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32" w:rsidRPr="004C5FCF" w:rsidRDefault="006C1A32" w:rsidP="006C1A32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6C1A32" w:rsidRPr="004C5FCF" w:rsidRDefault="006C1A32" w:rsidP="006C1A32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6C1A32" w:rsidRPr="004C5FCF" w:rsidRDefault="006C1A32" w:rsidP="006C1A3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6C1A32" w:rsidRPr="004C5FCF" w:rsidRDefault="006C1A32" w:rsidP="006C1A3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«Менеджмент организаций»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6C1A32" w:rsidRPr="00CE353A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по </w:t>
      </w:r>
      <w:r w:rsidRPr="00CE353A">
        <w:rPr>
          <w:bCs/>
          <w:spacing w:val="10"/>
          <w:sz w:val="28"/>
          <w:lang w:eastAsia="x-none"/>
        </w:rPr>
        <w:t>дисциплине «Логистика»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CE353A">
        <w:rPr>
          <w:b/>
          <w:bCs/>
          <w:spacing w:val="10"/>
          <w:sz w:val="28"/>
          <w:lang w:eastAsia="x-none"/>
        </w:rPr>
        <w:t>Вариант 28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Pr="004C5FCF">
        <w:rPr>
          <w:bCs/>
          <w:spacing w:val="10"/>
          <w:sz w:val="28"/>
          <w:lang w:eastAsia="x-none"/>
        </w:rPr>
        <w:t>МО-17-з Синяткин Р.Г.</w:t>
      </w: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>
        <w:rPr>
          <w:bCs/>
          <w:spacing w:val="10"/>
          <w:sz w:val="28"/>
          <w:lang w:eastAsia="x-none"/>
        </w:rPr>
        <w:t>Гуменюк</w:t>
      </w:r>
      <w:proofErr w:type="spellEnd"/>
      <w:r>
        <w:rPr>
          <w:bCs/>
          <w:spacing w:val="10"/>
          <w:sz w:val="28"/>
          <w:lang w:eastAsia="x-none"/>
        </w:rPr>
        <w:t xml:space="preserve"> М.М.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val="en-US" w:eastAsia="x-none"/>
        </w:rPr>
      </w:pPr>
      <w:r w:rsidRPr="004C5FCF">
        <w:rPr>
          <w:bCs/>
          <w:spacing w:val="10"/>
          <w:sz w:val="28"/>
          <w:lang w:eastAsia="x-none"/>
        </w:rPr>
        <w:t>Горловка – 20</w:t>
      </w:r>
      <w:r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6F5420" w:rsidRDefault="00FF7566" w:rsidP="006C1A32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6F5420">
        <w:rPr>
          <w:sz w:val="28"/>
          <w:szCs w:val="28"/>
          <w:lang w:eastAsia="uk-UA"/>
        </w:rPr>
        <w:lastRenderedPageBreak/>
        <w:t>СОДЕРЖАНИЕ</w:t>
      </w:r>
    </w:p>
    <w:p w:rsidR="00FF7566" w:rsidRPr="006F542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6F542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BB23C9" w:rsidRDefault="005C2099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F5420">
        <w:rPr>
          <w:bCs/>
          <w:caps/>
          <w:color w:val="000000"/>
        </w:rPr>
        <w:fldChar w:fldCharType="begin"/>
      </w:r>
      <w:r w:rsidRPr="006F5420">
        <w:instrText xml:space="preserve"> TOC \o "1-2" \h \z \u </w:instrText>
      </w:r>
      <w:r w:rsidRPr="006F5420">
        <w:rPr>
          <w:bCs/>
          <w:caps/>
          <w:color w:val="000000"/>
        </w:rPr>
        <w:fldChar w:fldCharType="separate"/>
      </w:r>
      <w:hyperlink w:anchor="_Toc40637542" w:history="1">
        <w:r w:rsidR="00BB23C9" w:rsidRPr="005158C8">
          <w:rPr>
            <w:rStyle w:val="aff1"/>
            <w:noProof/>
          </w:rPr>
          <w:t>1 Концептуальные положения логистики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_Toc40637542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3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BB23C9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37543" w:history="1">
        <w:r w:rsidRPr="005158C8">
          <w:rPr>
            <w:rStyle w:val="aff1"/>
            <w:noProof/>
          </w:rPr>
          <w:t>2 Распределительная логистика и маркетинг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23C9" w:rsidRDefault="00BB23C9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37544" w:history="1">
        <w:r w:rsidRPr="005158C8">
          <w:rPr>
            <w:rStyle w:val="aff1"/>
            <w:noProof/>
          </w:rPr>
          <w:t>3 ПРОГНОЗИРОВАНИЕ МАТЕРИАЛОПОТОКА С УЧЕТОМ ПОКАЗАТЕЛЕЙ ФУНКЦИОНАЛЬНЫХ ОБЛАСТЕЙ ЛОГИСТИЧЕСКОЙ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23C9" w:rsidRDefault="00BB23C9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37545" w:history="1">
        <w:r w:rsidRPr="005158C8">
          <w:rPr>
            <w:rStyle w:val="aff1"/>
            <w:noProof/>
            <w:lang w:eastAsia="uk-UA"/>
          </w:rPr>
          <w:t>4 ОПРЕДЕЛЕНИЕ ОПТИМАЛЬНОГО РАЗМЕРА ПОСТАВОК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23C9" w:rsidRDefault="00BB23C9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37546" w:history="1">
        <w:r w:rsidRPr="005158C8">
          <w:rPr>
            <w:rStyle w:val="aff1"/>
            <w:noProof/>
          </w:rPr>
          <w:t>СПИСОК ИСПОЛЬЗОВАННЫХ ИСТОЧНИКОВ И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04C5" w:rsidRPr="006F5420" w:rsidRDefault="005C2099" w:rsidP="0006307D">
      <w:pPr>
        <w:rPr>
          <w:sz w:val="28"/>
          <w:szCs w:val="28"/>
        </w:rPr>
      </w:pPr>
      <w:r w:rsidRPr="006F5420">
        <w:rPr>
          <w:sz w:val="28"/>
          <w:szCs w:val="28"/>
        </w:rPr>
        <w:fldChar w:fldCharType="end"/>
      </w:r>
    </w:p>
    <w:p w:rsidR="00CF7D91" w:rsidRPr="006F5420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6F5420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6C1A32" w:rsidRDefault="006C1A32" w:rsidP="006C1A32">
      <w:pPr>
        <w:pStyle w:val="af8"/>
        <w:rPr>
          <w:lang w:val="en-US"/>
        </w:rPr>
      </w:pPr>
    </w:p>
    <w:p w:rsidR="006C1A32" w:rsidRPr="006C1A32" w:rsidRDefault="006C1A32" w:rsidP="006C1A32">
      <w:pPr>
        <w:pStyle w:val="af8"/>
      </w:pPr>
      <w:r w:rsidRPr="006C1A32">
        <w:t xml:space="preserve">Вариант </w:t>
      </w:r>
      <w:proofErr w:type="spellStart"/>
      <w:r w:rsidRPr="006C1A32">
        <w:t>теор</w:t>
      </w:r>
      <w:proofErr w:type="spellEnd"/>
      <w:r w:rsidRPr="006C1A32">
        <w:t>. вопросов</w:t>
      </w:r>
      <w:r w:rsidRPr="006C1A32">
        <w:tab/>
        <w:t>28</w:t>
      </w:r>
    </w:p>
    <w:p w:rsidR="006C1A32" w:rsidRPr="006C1A32" w:rsidRDefault="006C1A32" w:rsidP="006C1A32">
      <w:pPr>
        <w:pStyle w:val="af8"/>
      </w:pPr>
      <w:r w:rsidRPr="006C1A32">
        <w:t>Вариант Пр</w:t>
      </w:r>
      <w:proofErr w:type="gramStart"/>
      <w:r w:rsidRPr="006C1A32">
        <w:t>.р</w:t>
      </w:r>
      <w:proofErr w:type="gramEnd"/>
      <w:r w:rsidRPr="006C1A32">
        <w:t>аб№2</w:t>
      </w:r>
      <w:r w:rsidRPr="006C1A32">
        <w:tab/>
      </w:r>
      <w:r w:rsidRPr="006C1A32">
        <w:tab/>
        <w:t>28</w:t>
      </w:r>
    </w:p>
    <w:p w:rsidR="006C1A32" w:rsidRPr="006C1A32" w:rsidRDefault="006C1A32" w:rsidP="006C1A32">
      <w:pPr>
        <w:pStyle w:val="af8"/>
      </w:pPr>
      <w:r w:rsidRPr="006C1A32">
        <w:t>Вариант Пр</w:t>
      </w:r>
      <w:proofErr w:type="gramStart"/>
      <w:r w:rsidRPr="006C1A32">
        <w:t>.р</w:t>
      </w:r>
      <w:proofErr w:type="gramEnd"/>
      <w:r w:rsidRPr="006C1A32">
        <w:t>аб№6</w:t>
      </w:r>
      <w:r w:rsidRPr="006C1A32">
        <w:tab/>
      </w:r>
      <w:r w:rsidRPr="006C1A32">
        <w:tab/>
        <w:t>12</w:t>
      </w:r>
    </w:p>
    <w:p w:rsidR="006C1A32" w:rsidRPr="006C1A32" w:rsidRDefault="006C1A32" w:rsidP="006C1A32">
      <w:pPr>
        <w:pStyle w:val="af8"/>
      </w:pPr>
    </w:p>
    <w:p w:rsidR="006C1A32" w:rsidRPr="006C1A32" w:rsidRDefault="006C1A32" w:rsidP="006C1A32">
      <w:pPr>
        <w:pStyle w:val="af8"/>
      </w:pPr>
    </w:p>
    <w:p w:rsidR="006C1A32" w:rsidRPr="006C1A32" w:rsidRDefault="006C1A32" w:rsidP="006C1A32">
      <w:pPr>
        <w:pStyle w:val="af8"/>
      </w:pPr>
    </w:p>
    <w:p w:rsidR="006C1A32" w:rsidRPr="006C1A32" w:rsidRDefault="006C1A32" w:rsidP="006C1A32">
      <w:pPr>
        <w:pStyle w:val="1"/>
        <w:rPr>
          <w:noProof/>
        </w:rPr>
      </w:pPr>
      <w:bookmarkStart w:id="0" w:name="_Toc40637542"/>
      <w:r w:rsidRPr="006C1A32">
        <w:rPr>
          <w:noProof/>
        </w:rPr>
        <w:t>Концептуальные положения логистики</w:t>
      </w:r>
      <w:bookmarkEnd w:id="0"/>
      <w:r w:rsidRPr="006C1A32">
        <w:rPr>
          <w:noProof/>
        </w:rPr>
        <w:t xml:space="preserve"> </w:t>
      </w:r>
    </w:p>
    <w:p w:rsidR="006C1A32" w:rsidRPr="006C1A32" w:rsidRDefault="006C1A32" w:rsidP="006C1A32">
      <w:pPr>
        <w:pStyle w:val="1"/>
        <w:rPr>
          <w:noProof/>
        </w:rPr>
      </w:pPr>
      <w:bookmarkStart w:id="1" w:name="_Toc40637543"/>
      <w:r w:rsidRPr="006C1A32">
        <w:rPr>
          <w:noProof/>
        </w:rPr>
        <w:t>Распределительная логистика и маркетинг</w:t>
      </w:r>
      <w:bookmarkEnd w:id="1"/>
    </w:p>
    <w:p w:rsidR="006C1A32" w:rsidRPr="006C1A32" w:rsidRDefault="006C1A32" w:rsidP="006C1A32">
      <w:pPr>
        <w:pStyle w:val="af8"/>
      </w:pPr>
    </w:p>
    <w:p w:rsidR="006C1A32" w:rsidRDefault="006C1A32" w:rsidP="006C1A32">
      <w:pPr>
        <w:pStyle w:val="af8"/>
      </w:pPr>
      <w:r>
        <w:br w:type="page"/>
      </w:r>
    </w:p>
    <w:p w:rsidR="006C1A32" w:rsidRPr="006C1A32" w:rsidRDefault="006C1A32" w:rsidP="006C1A32">
      <w:pPr>
        <w:pStyle w:val="1"/>
      </w:pPr>
      <w:bookmarkStart w:id="2" w:name="_Toc40637544"/>
      <w:r w:rsidRPr="005773FF">
        <w:lastRenderedPageBreak/>
        <w:t>ПРОГНОЗИРОВАНИЕ МАТЕРИАЛОПОТОКА С УЧЕТОМ ПОКАЗАТЕЛЕЙ ФУНКЦИОНАЛЬНЫХ ОБЛАСТЕЙ ЛОГИСТИЧЕСКОЙ СИСТЕМЫ</w:t>
      </w:r>
      <w:bookmarkEnd w:id="2"/>
    </w:p>
    <w:p w:rsidR="006C1A32" w:rsidRPr="00B142A8" w:rsidRDefault="00AB2EF7" w:rsidP="00B142A8">
      <w:pPr>
        <w:pStyle w:val="a1"/>
        <w:rPr>
          <w:lang w:eastAsia="uk-UA"/>
        </w:rPr>
      </w:pPr>
      <w:r w:rsidRPr="001B218C">
        <w:rPr>
          <w:sz w:val="30"/>
          <w:szCs w:val="30"/>
          <w:lang w:eastAsia="uk-UA"/>
        </w:rPr>
        <w:t xml:space="preserve">– </w:t>
      </w:r>
      <w:r w:rsidR="006C1A32" w:rsidRPr="006C1A32">
        <w:rPr>
          <w:lang w:eastAsia="uk-UA"/>
        </w:rPr>
        <w:t>Исходные данные для расчета удельного показателя объема перевозок</w:t>
      </w:r>
    </w:p>
    <w:tbl>
      <w:tblPr>
        <w:tblW w:w="9632" w:type="dxa"/>
        <w:tblInd w:w="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738"/>
        <w:gridCol w:w="1014"/>
        <w:gridCol w:w="1108"/>
        <w:gridCol w:w="869"/>
        <w:gridCol w:w="730"/>
        <w:gridCol w:w="869"/>
        <w:gridCol w:w="730"/>
        <w:gridCol w:w="730"/>
        <w:gridCol w:w="844"/>
      </w:tblGrid>
      <w:tr w:rsidR="006C1A32" w:rsidRPr="006C1A32" w:rsidTr="008323C6">
        <w:tc>
          <w:tcPr>
            <w:tcW w:w="27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Показатель</w:t>
            </w:r>
          </w:p>
        </w:tc>
        <w:tc>
          <w:tcPr>
            <w:tcW w:w="10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Ед.</w:t>
            </w:r>
          </w:p>
        </w:tc>
        <w:tc>
          <w:tcPr>
            <w:tcW w:w="11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5773FF" w:rsidRDefault="006C1A32" w:rsidP="005773FF">
            <w:pPr>
              <w:pStyle w:val="aff"/>
              <w:rPr>
                <w:lang w:val="en-US" w:eastAsia="uk-UA"/>
              </w:rPr>
            </w:pPr>
            <w:proofErr w:type="spellStart"/>
            <w:r w:rsidRPr="006C1A32">
              <w:rPr>
                <w:lang w:eastAsia="uk-UA"/>
              </w:rPr>
              <w:t>Обозна</w:t>
            </w:r>
            <w:proofErr w:type="spellEnd"/>
            <w:r w:rsidR="005773FF">
              <w:rPr>
                <w:lang w:val="en-US" w:eastAsia="uk-UA"/>
              </w:rPr>
              <w:t>-</w:t>
            </w:r>
          </w:p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proofErr w:type="spellStart"/>
            <w:r w:rsidRPr="006C1A32">
              <w:rPr>
                <w:lang w:eastAsia="uk-UA"/>
              </w:rPr>
              <w:t>чение</w:t>
            </w:r>
            <w:proofErr w:type="spellEnd"/>
            <w:r w:rsidRPr="006C1A32">
              <w:rPr>
                <w:lang w:eastAsia="uk-UA"/>
              </w:rPr>
              <w:t>.</w:t>
            </w:r>
          </w:p>
        </w:tc>
        <w:tc>
          <w:tcPr>
            <w:tcW w:w="47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Год</w:t>
            </w:r>
          </w:p>
        </w:tc>
      </w:tr>
      <w:tr w:rsidR="006C1A32" w:rsidRPr="006C1A32" w:rsidTr="008323C6">
        <w:tc>
          <w:tcPr>
            <w:tcW w:w="27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</w:p>
        </w:tc>
        <w:tc>
          <w:tcPr>
            <w:tcW w:w="10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</w:p>
        </w:tc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2011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2012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2014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2015</w:t>
            </w:r>
          </w:p>
        </w:tc>
      </w:tr>
      <w:tr w:rsidR="006C1A32" w:rsidRPr="006C1A32" w:rsidTr="008323C6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1. Товарооборот склада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млн. руб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r w:rsidRPr="006C1A32">
              <w:rPr>
                <w:i/>
                <w:lang w:eastAsia="uk-UA"/>
              </w:rPr>
              <w:t>Т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119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149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189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229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249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289</w:t>
            </w:r>
          </w:p>
        </w:tc>
      </w:tr>
      <w:tr w:rsidR="006C1A32" w:rsidRPr="006C1A32" w:rsidTr="008323C6">
        <w:trPr>
          <w:trHeight w:val="435"/>
        </w:trPr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2. Объем перевозок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тыс. т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proofErr w:type="spellStart"/>
            <w:proofErr w:type="gramStart"/>
            <w:r w:rsidRPr="006C1A32">
              <w:rPr>
                <w:i/>
                <w:lang w:eastAsia="uk-UA"/>
              </w:rPr>
              <w:t>Q</w:t>
            </w:r>
            <w:proofErr w:type="gramEnd"/>
            <w:r w:rsidRPr="006C1A32">
              <w:rPr>
                <w:i/>
                <w:vertAlign w:val="subscript"/>
                <w:lang w:eastAsia="uk-UA"/>
              </w:rPr>
              <w:t>об</w:t>
            </w:r>
            <w:proofErr w:type="spellEnd"/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448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618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854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1084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1238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1478</w:t>
            </w:r>
          </w:p>
        </w:tc>
      </w:tr>
      <w:tr w:rsidR="006C1A32" w:rsidRPr="006C1A32" w:rsidTr="008323C6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3. Количество груза, перевезенного централизовано на 1 </w:t>
            </w:r>
            <w:proofErr w:type="gramStart"/>
            <w:r w:rsidRPr="006C1A32">
              <w:rPr>
                <w:lang w:eastAsia="uk-UA"/>
              </w:rPr>
              <w:t>млн</w:t>
            </w:r>
            <w:proofErr w:type="gramEnd"/>
            <w:r w:rsidRPr="006C1A32">
              <w:rPr>
                <w:lang w:eastAsia="uk-UA"/>
              </w:rPr>
              <w:t> руб товарооборота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 xml:space="preserve">т 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proofErr w:type="spellStart"/>
            <w:r w:rsidRPr="006C1A32">
              <w:rPr>
                <w:i/>
                <w:lang w:eastAsia="uk-UA"/>
              </w:rPr>
              <w:t>Н</w:t>
            </w:r>
            <w:r w:rsidRPr="006C1A32">
              <w:rPr>
                <w:i/>
                <w:vertAlign w:val="subscript"/>
                <w:lang w:eastAsia="uk-UA"/>
              </w:rPr>
              <w:t>х</w:t>
            </w:r>
            <w:proofErr w:type="spellEnd"/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7900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8700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9300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9600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9900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10100</w:t>
            </w:r>
          </w:p>
        </w:tc>
      </w:tr>
      <w:tr w:rsidR="006C1A32" w:rsidRPr="006C1A32" w:rsidTr="008323C6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4. Удельный вес децентрализованных перевозок груза автотранспортом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%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r w:rsidRPr="006C1A32">
              <w:rPr>
                <w:i/>
                <w:lang w:eastAsia="uk-UA"/>
              </w:rPr>
              <w:t>М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23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18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13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3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3</w:t>
            </w:r>
          </w:p>
        </w:tc>
      </w:tr>
      <w:tr w:rsidR="006C1A32" w:rsidRPr="006C1A32" w:rsidTr="008323C6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5. Уровень механизации погрузочно-разгрузочных работ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%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r w:rsidRPr="006C1A32">
              <w:rPr>
                <w:i/>
                <w:lang w:eastAsia="uk-UA"/>
              </w:rPr>
              <w:t>У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55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59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60</w:t>
            </w:r>
          </w:p>
        </w:tc>
      </w:tr>
    </w:tbl>
    <w:p w:rsidR="00AC6B85" w:rsidRPr="006F5420" w:rsidRDefault="00AC6B85" w:rsidP="00AC6B85">
      <w:pPr>
        <w:pStyle w:val="af8"/>
        <w:rPr>
          <w:lang w:val="uk-UA"/>
        </w:rPr>
      </w:pPr>
    </w:p>
    <w:p w:rsidR="00171145" w:rsidRPr="001B218C" w:rsidRDefault="00171145" w:rsidP="00171145">
      <w:pPr>
        <w:widowControl w:val="0"/>
        <w:ind w:firstLine="0"/>
        <w:jc w:val="center"/>
        <w:rPr>
          <w:b/>
          <w:bCs/>
          <w:sz w:val="30"/>
          <w:szCs w:val="30"/>
          <w:lang w:eastAsia="uk-UA"/>
        </w:rPr>
      </w:pPr>
    </w:p>
    <w:p w:rsidR="00171145" w:rsidRPr="001B218C" w:rsidRDefault="00DB3BE8" w:rsidP="00171145">
      <w:pPr>
        <w:widowControl w:val="0"/>
        <w:ind w:firstLine="0"/>
        <w:jc w:val="center"/>
        <w:rPr>
          <w:b/>
          <w:bCs/>
          <w:sz w:val="30"/>
          <w:szCs w:val="30"/>
          <w:lang w:eastAsia="uk-UA"/>
        </w:rPr>
      </w:pPr>
      <w:r>
        <w:rPr>
          <w:noProof/>
        </w:rPr>
        <w:drawing>
          <wp:inline distT="0" distB="0" distL="0" distR="0" wp14:anchorId="79099EBA" wp14:editId="7AB126B4">
            <wp:extent cx="5383033" cy="3252083"/>
            <wp:effectExtent l="0" t="0" r="27305" b="2476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71145" w:rsidRPr="001B218C" w:rsidRDefault="00171145" w:rsidP="00171145">
      <w:pPr>
        <w:widowControl w:val="0"/>
        <w:ind w:firstLine="0"/>
        <w:jc w:val="center"/>
        <w:rPr>
          <w:b/>
          <w:bCs/>
          <w:sz w:val="30"/>
          <w:szCs w:val="30"/>
          <w:lang w:eastAsia="uk-UA"/>
        </w:rPr>
      </w:pPr>
    </w:p>
    <w:p w:rsidR="00171145" w:rsidRPr="001B218C" w:rsidRDefault="00171145" w:rsidP="00DB3BE8">
      <w:pPr>
        <w:pStyle w:val="a2"/>
        <w:rPr>
          <w:lang w:eastAsia="uk-UA"/>
        </w:rPr>
      </w:pPr>
      <w:r w:rsidRPr="001B218C">
        <w:rPr>
          <w:lang w:eastAsia="uk-UA"/>
        </w:rPr>
        <w:t>– Динамика децентрализованных перевозок за 2010 – 2015 годы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Таким образом, выравнивание динамического ряда фактических значений данного показателя необходимо проводить по уравнению гиперболы: 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tbl>
      <w:tblPr>
        <w:tblW w:w="9882" w:type="dxa"/>
        <w:tblLayout w:type="fixed"/>
        <w:tblLook w:val="01E0" w:firstRow="1" w:lastRow="1" w:firstColumn="1" w:lastColumn="1" w:noHBand="0" w:noVBand="0"/>
      </w:tblPr>
      <w:tblGrid>
        <w:gridCol w:w="8977"/>
        <w:gridCol w:w="905"/>
      </w:tblGrid>
      <w:tr w:rsidR="00171145" w:rsidRPr="001B218C" w:rsidTr="008323C6">
        <w:tc>
          <w:tcPr>
            <w:tcW w:w="8977" w:type="dxa"/>
            <w:shd w:val="clear" w:color="auto" w:fill="auto"/>
            <w:vAlign w:val="center"/>
          </w:tcPr>
          <w:p w:rsidR="00171145" w:rsidRPr="001B218C" w:rsidRDefault="00171145" w:rsidP="008323C6">
            <w:pPr>
              <w:spacing w:line="360" w:lineRule="auto"/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1B218C">
              <w:rPr>
                <w:position w:val="-28"/>
                <w:sz w:val="30"/>
                <w:szCs w:val="30"/>
                <w:lang w:eastAsia="uk-UA"/>
              </w:rPr>
              <w:object w:dxaOrig="152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25pt;height:35.7pt" o:ole="">
                  <v:imagedata r:id="rId13" o:title=""/>
                </v:shape>
                <o:OLEObject Type="Embed" ProgID="Equation.3" ShapeID="_x0000_i1025" DrawAspect="Content" ObjectID="_1651251810" r:id="rId14"/>
              </w:objec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171145" w:rsidRPr="001B218C" w:rsidRDefault="00171145" w:rsidP="008323C6">
            <w:pPr>
              <w:spacing w:line="360" w:lineRule="auto"/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1B218C">
              <w:rPr>
                <w:sz w:val="30"/>
                <w:szCs w:val="30"/>
                <w:lang w:eastAsia="uk-UA"/>
              </w:rPr>
              <w:t>(2.3)</w:t>
            </w:r>
          </w:p>
        </w:tc>
      </w:tr>
    </w:tbl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Для нахождения параметров этого уравнения составим вспомогательную таблицу </w:t>
      </w:r>
      <w:r w:rsidR="008562CA">
        <w:rPr>
          <w:sz w:val="30"/>
          <w:szCs w:val="30"/>
          <w:lang w:eastAsia="uk-UA"/>
        </w:rPr>
        <w:fldChar w:fldCharType="begin"/>
      </w:r>
      <w:r w:rsidR="008562CA">
        <w:rPr>
          <w:sz w:val="30"/>
          <w:szCs w:val="30"/>
          <w:lang w:eastAsia="uk-UA"/>
        </w:rPr>
        <w:instrText xml:space="preserve"> REF  _Ref40565820 \h \r \t </w:instrText>
      </w:r>
      <w:r w:rsidR="008562CA">
        <w:rPr>
          <w:sz w:val="30"/>
          <w:szCs w:val="30"/>
          <w:lang w:eastAsia="uk-UA"/>
        </w:rPr>
      </w:r>
      <w:r w:rsidR="008562CA">
        <w:rPr>
          <w:sz w:val="30"/>
          <w:szCs w:val="30"/>
          <w:lang w:eastAsia="uk-UA"/>
        </w:rPr>
        <w:fldChar w:fldCharType="separate"/>
      </w:r>
      <w:r w:rsidR="00BB23C9">
        <w:rPr>
          <w:sz w:val="30"/>
          <w:szCs w:val="30"/>
          <w:lang w:eastAsia="uk-UA"/>
        </w:rPr>
        <w:t>3.2</w:t>
      </w:r>
      <w:r w:rsidR="008562CA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 xml:space="preserve"> для проведения корреляционного расчета. 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600609" w:rsidRDefault="00171145" w:rsidP="00171145">
      <w:pPr>
        <w:pStyle w:val="a1"/>
        <w:ind w:firstLine="708"/>
        <w:rPr>
          <w:sz w:val="30"/>
          <w:szCs w:val="30"/>
          <w:lang w:eastAsia="uk-UA"/>
        </w:rPr>
      </w:pPr>
      <w:bookmarkStart w:id="3" w:name="_Ref40565820"/>
      <w:r w:rsidRPr="001B218C">
        <w:rPr>
          <w:lang w:eastAsia="uk-UA"/>
        </w:rPr>
        <w:t>– Корреляционный расчет показателя централизованных перевозок (</w:t>
      </w:r>
      <w:proofErr w:type="spellStart"/>
      <w:r w:rsidRPr="00600609">
        <w:rPr>
          <w:i/>
          <w:lang w:eastAsia="uk-UA"/>
        </w:rPr>
        <w:t>Н</w:t>
      </w:r>
      <w:r w:rsidRPr="00600609">
        <w:rPr>
          <w:i/>
          <w:vertAlign w:val="subscript"/>
          <w:lang w:eastAsia="uk-UA"/>
        </w:rPr>
        <w:t>х</w:t>
      </w:r>
      <w:proofErr w:type="spellEnd"/>
      <w:r w:rsidRPr="001B218C">
        <w:rPr>
          <w:lang w:eastAsia="uk-UA"/>
        </w:rPr>
        <w:t>)</w:t>
      </w:r>
      <w:bookmarkEnd w:id="3"/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3"/>
        <w:gridCol w:w="2456"/>
        <w:gridCol w:w="1460"/>
        <w:gridCol w:w="2130"/>
        <w:gridCol w:w="1734"/>
      </w:tblGrid>
      <w:tr w:rsidR="00171145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х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1/х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(1/х)</w:t>
            </w:r>
            <w:r w:rsidRPr="001B218C">
              <w:rPr>
                <w:vertAlign w:val="superscript"/>
                <w:lang w:eastAsia="uk-UA"/>
              </w:rPr>
              <w:t>2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Н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Н/x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1,000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7900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7900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0,250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8700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4350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3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0,33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0,111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9300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3100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4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0,063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9600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2400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5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0,040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9900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1980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6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0,17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0,028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10100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1683,33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 xml:space="preserve">   </w:t>
            </w:r>
            <w:r w:rsidRPr="001B218C">
              <w:rPr>
                <w:position w:val="-12"/>
                <w:lang w:eastAsia="uk-UA"/>
              </w:rPr>
              <w:object w:dxaOrig="460" w:dyaOrig="380">
                <v:shape id="_x0000_i1026" type="#_x0000_t75" style="width:23.15pt;height:19.4pt" o:ole="">
                  <v:imagedata r:id="rId15" o:title=""/>
                </v:shape>
                <o:OLEObject Type="Embed" ProgID="Equation.3" ShapeID="_x0000_i1026" DrawAspect="Content" ObjectID="_1651251811" r:id="rId16"/>
              </w:objec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2,45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1,491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55500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21413,33</w:t>
            </w:r>
          </w:p>
        </w:tc>
      </w:tr>
    </w:tbl>
    <w:p w:rsidR="00171145" w:rsidRPr="001B218C" w:rsidRDefault="00171145" w:rsidP="00171145">
      <w:pPr>
        <w:ind w:firstLine="708"/>
        <w:jc w:val="left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jc w:val="left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Где </w:t>
      </w:r>
      <w:r w:rsidRPr="001B218C">
        <w:rPr>
          <w:i/>
          <w:sz w:val="30"/>
          <w:szCs w:val="30"/>
          <w:lang w:eastAsia="uk-UA"/>
        </w:rPr>
        <w:t>х</w:t>
      </w:r>
      <w:r w:rsidRPr="001B218C">
        <w:rPr>
          <w:sz w:val="30"/>
          <w:szCs w:val="30"/>
          <w:lang w:eastAsia="uk-UA"/>
        </w:rPr>
        <w:t xml:space="preserve"> – число лет наблюдений.</w:t>
      </w:r>
    </w:p>
    <w:p w:rsidR="00171145" w:rsidRPr="00FF0BF9" w:rsidRDefault="00171145" w:rsidP="00171145">
      <w:pPr>
        <w:ind w:firstLine="708"/>
        <w:jc w:val="left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Определим параметры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для уравнения гиперболы </w:t>
      </w:r>
      <w:proofErr w:type="spellStart"/>
      <w:r w:rsidRPr="001B218C">
        <w:rPr>
          <w:i/>
          <w:sz w:val="30"/>
          <w:szCs w:val="30"/>
          <w:lang w:eastAsia="uk-UA"/>
        </w:rPr>
        <w:t>Н</w:t>
      </w:r>
      <w:r w:rsidRPr="001B218C">
        <w:rPr>
          <w:i/>
          <w:sz w:val="30"/>
          <w:szCs w:val="30"/>
          <w:vertAlign w:val="subscript"/>
          <w:lang w:eastAsia="uk-UA"/>
        </w:rPr>
        <w:t>х</w:t>
      </w:r>
      <w:proofErr w:type="spellEnd"/>
      <w:r w:rsidRPr="001B218C">
        <w:rPr>
          <w:sz w:val="30"/>
          <w:szCs w:val="30"/>
          <w:lang w:eastAsia="uk-UA"/>
        </w:rPr>
        <w:t>:</w:t>
      </w:r>
    </w:p>
    <w:p w:rsidR="00BC5B49" w:rsidRPr="00FF0BF9" w:rsidRDefault="00BC5B49" w:rsidP="00171145">
      <w:pPr>
        <w:ind w:firstLine="708"/>
        <w:jc w:val="left"/>
        <w:rPr>
          <w:sz w:val="30"/>
          <w:szCs w:val="30"/>
          <w:lang w:eastAsia="uk-UA"/>
        </w:rPr>
      </w:pPr>
    </w:p>
    <w:p w:rsidR="00BC5B49" w:rsidRPr="00BC5B49" w:rsidRDefault="000E7757" w:rsidP="00171145">
      <w:pPr>
        <w:ind w:firstLine="708"/>
        <w:jc w:val="left"/>
        <w:rPr>
          <w:i/>
          <w:sz w:val="30"/>
          <w:szCs w:val="30"/>
          <w:lang w:val="en-US" w:eastAsia="uk-UA"/>
        </w:rPr>
      </w:pPr>
      <w:r w:rsidRPr="00BC5B49">
        <w:rPr>
          <w:position w:val="-66"/>
          <w:sz w:val="30"/>
          <w:szCs w:val="30"/>
        </w:rPr>
        <w:object w:dxaOrig="7940" w:dyaOrig="1520">
          <v:shape id="_x0000_i1027" type="#_x0000_t75" style="width:405.1pt;height:78.25pt" o:ole="">
            <v:imagedata r:id="rId17" o:title=""/>
          </v:shape>
          <o:OLEObject Type="Embed" ProgID="Equation.3" ShapeID="_x0000_i1027" DrawAspect="Content" ObjectID="_1651251812" r:id="rId18"/>
        </w:objec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171145" w:rsidRPr="001B218C" w:rsidRDefault="00E85B9D" w:rsidP="00171145">
      <w:pPr>
        <w:ind w:firstLine="0"/>
        <w:jc w:val="center"/>
        <w:rPr>
          <w:sz w:val="30"/>
          <w:szCs w:val="30"/>
          <w:lang w:eastAsia="uk-UA"/>
        </w:rPr>
      </w:pPr>
      <w:r w:rsidRPr="000E7757">
        <w:rPr>
          <w:position w:val="-66"/>
          <w:sz w:val="30"/>
          <w:szCs w:val="30"/>
          <w:lang w:eastAsia="uk-UA"/>
        </w:rPr>
        <w:object w:dxaOrig="6920" w:dyaOrig="1320">
          <v:shape id="_x0000_i1028" type="#_x0000_t75" style="width:366.25pt;height:66.35pt" o:ole="">
            <v:imagedata r:id="rId19" o:title=""/>
          </v:shape>
          <o:OLEObject Type="Embed" ProgID="Equation.3" ShapeID="_x0000_i1028" DrawAspect="Content" ObjectID="_1651251813" r:id="rId20"/>
        </w:objec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После нахождения параметров подставим их в формулу гиперболы. Находим расчетные значения показателя </w:t>
      </w:r>
      <w:proofErr w:type="spellStart"/>
      <w:r w:rsidRPr="001B218C">
        <w:rPr>
          <w:i/>
          <w:sz w:val="30"/>
          <w:szCs w:val="30"/>
          <w:lang w:eastAsia="uk-UA"/>
        </w:rPr>
        <w:t>Н</w:t>
      </w:r>
      <w:proofErr w:type="gramStart"/>
      <w:r w:rsidRPr="001B218C">
        <w:rPr>
          <w:i/>
          <w:sz w:val="30"/>
          <w:szCs w:val="30"/>
          <w:vertAlign w:val="subscript"/>
          <w:lang w:eastAsia="uk-UA"/>
        </w:rPr>
        <w:t>x</w:t>
      </w:r>
      <w:proofErr w:type="spellEnd"/>
      <w:proofErr w:type="gramEnd"/>
      <w:r w:rsidRPr="001B218C">
        <w:rPr>
          <w:sz w:val="30"/>
          <w:szCs w:val="30"/>
          <w:lang w:eastAsia="uk-UA"/>
        </w:rPr>
        <w:t xml:space="preserve"> для отчетного периода и экстраполированные их значения для перспективного периода: 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AD7F9F" w:rsidP="00171145">
      <w:pPr>
        <w:ind w:firstLine="708"/>
        <w:jc w:val="center"/>
        <w:rPr>
          <w:sz w:val="28"/>
          <w:szCs w:val="28"/>
          <w:lang w:eastAsia="uk-UA"/>
        </w:rPr>
      </w:pPr>
      <w:r w:rsidRPr="00E85B9D">
        <w:rPr>
          <w:position w:val="-24"/>
          <w:sz w:val="28"/>
          <w:szCs w:val="28"/>
          <w:lang w:eastAsia="uk-UA"/>
        </w:rPr>
        <w:object w:dxaOrig="3860" w:dyaOrig="620">
          <v:shape id="_x0000_i1029" type="#_x0000_t75" style="width:191.6pt;height:31.3pt" o:ole="">
            <v:imagedata r:id="rId21" o:title=""/>
          </v:shape>
          <o:OLEObject Type="Embed" ProgID="Equation.3" ShapeID="_x0000_i1029" DrawAspect="Content" ObjectID="_1651251814" r:id="rId22"/>
        </w:object>
      </w:r>
      <w:r w:rsidR="00171145" w:rsidRPr="001B218C">
        <w:rPr>
          <w:sz w:val="28"/>
          <w:szCs w:val="28"/>
          <w:lang w:eastAsia="uk-UA"/>
        </w:rPr>
        <w:t>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>Аналогично проведем расчеты для периодов, которые остались, и сведем  результаты в таблицу</w:t>
      </w:r>
      <w:r w:rsidR="00E454E1">
        <w:rPr>
          <w:sz w:val="30"/>
          <w:szCs w:val="30"/>
          <w:lang w:eastAsia="uk-UA"/>
        </w:rPr>
        <w:t xml:space="preserve"> </w:t>
      </w:r>
      <w:r w:rsidR="00E454E1">
        <w:rPr>
          <w:sz w:val="30"/>
          <w:szCs w:val="30"/>
          <w:lang w:eastAsia="uk-UA"/>
        </w:rPr>
        <w:fldChar w:fldCharType="begin"/>
      </w:r>
      <w:r w:rsidR="00E454E1">
        <w:rPr>
          <w:sz w:val="30"/>
          <w:szCs w:val="30"/>
          <w:lang w:eastAsia="uk-UA"/>
        </w:rPr>
        <w:instrText xml:space="preserve"> REF  _Ref40567048 \h \r \t </w:instrText>
      </w:r>
      <w:r w:rsidR="00E454E1">
        <w:rPr>
          <w:sz w:val="30"/>
          <w:szCs w:val="30"/>
          <w:lang w:eastAsia="uk-UA"/>
        </w:rPr>
      </w:r>
      <w:r w:rsidR="00E454E1">
        <w:rPr>
          <w:sz w:val="30"/>
          <w:szCs w:val="30"/>
          <w:lang w:eastAsia="uk-UA"/>
        </w:rPr>
        <w:fldChar w:fldCharType="separate"/>
      </w:r>
      <w:r w:rsidR="00BB23C9">
        <w:rPr>
          <w:sz w:val="30"/>
          <w:szCs w:val="30"/>
          <w:lang w:eastAsia="uk-UA"/>
        </w:rPr>
        <w:t>3.3</w:t>
      </w:r>
      <w:r w:rsidR="00E454E1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>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4E0DD4" w:rsidRDefault="00AB2EF7" w:rsidP="00171145">
      <w:pPr>
        <w:pStyle w:val="a1"/>
        <w:ind w:firstLine="708"/>
        <w:rPr>
          <w:sz w:val="30"/>
          <w:szCs w:val="30"/>
          <w:lang w:eastAsia="uk-UA"/>
        </w:rPr>
      </w:pPr>
      <w:bookmarkStart w:id="4" w:name="_Ref40567048"/>
      <w:r w:rsidRPr="001B218C">
        <w:rPr>
          <w:sz w:val="30"/>
          <w:szCs w:val="30"/>
          <w:lang w:eastAsia="uk-UA"/>
        </w:rPr>
        <w:t xml:space="preserve">– </w:t>
      </w:r>
      <w:r w:rsidR="00171145" w:rsidRPr="001B218C">
        <w:rPr>
          <w:lang w:eastAsia="uk-UA"/>
        </w:rPr>
        <w:t>Расчет количества груза, перевезенного централизовано на 1 млн. руб товарооборота</w:t>
      </w:r>
      <w:bookmarkEnd w:id="4"/>
    </w:p>
    <w:tbl>
      <w:tblPr>
        <w:tblW w:w="486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6"/>
        <w:gridCol w:w="5609"/>
      </w:tblGrid>
      <w:tr w:rsidR="00171145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proofErr w:type="spellStart"/>
            <w:r w:rsidRPr="001B218C">
              <w:rPr>
                <w:lang w:eastAsia="uk-UA"/>
              </w:rPr>
              <w:t>Н</w:t>
            </w:r>
            <w:proofErr w:type="gramStart"/>
            <w:r w:rsidRPr="001B218C">
              <w:rPr>
                <w:vertAlign w:val="subscript"/>
                <w:lang w:eastAsia="uk-UA"/>
              </w:rPr>
              <w:t>x</w:t>
            </w:r>
            <w:proofErr w:type="spellEnd"/>
            <w:proofErr w:type="gramEnd"/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 xml:space="preserve">Значения, </w:t>
            </w:r>
            <w:proofErr w:type="gramStart"/>
            <w:r w:rsidRPr="001B218C">
              <w:rPr>
                <w:lang w:eastAsia="uk-UA"/>
              </w:rPr>
              <w:t>т</w:t>
            </w:r>
            <w:proofErr w:type="gramEnd"/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10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7 744,64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11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9 016,78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12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9 440,82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13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9 652,84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14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9 780,06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15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9 864,87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2021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10 076,89</w:t>
            </w:r>
          </w:p>
        </w:tc>
      </w:tr>
    </w:tbl>
    <w:p w:rsidR="00171145" w:rsidRPr="001B218C" w:rsidRDefault="00171145" w:rsidP="00171145">
      <w:pPr>
        <w:ind w:firstLine="0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Отобразим на рисунке </w:t>
      </w:r>
      <w:r w:rsidR="00F62BAD">
        <w:rPr>
          <w:sz w:val="30"/>
          <w:szCs w:val="30"/>
          <w:lang w:eastAsia="uk-UA"/>
        </w:rPr>
        <w:fldChar w:fldCharType="begin"/>
      </w:r>
      <w:r w:rsidR="00F62BAD">
        <w:rPr>
          <w:sz w:val="30"/>
          <w:szCs w:val="30"/>
          <w:lang w:eastAsia="uk-UA"/>
        </w:rPr>
        <w:instrText xml:space="preserve"> REF  _Ref40568779 \h \r \t </w:instrText>
      </w:r>
      <w:r w:rsidR="00F62BAD">
        <w:rPr>
          <w:sz w:val="30"/>
          <w:szCs w:val="30"/>
          <w:lang w:eastAsia="uk-UA"/>
        </w:rPr>
      </w:r>
      <w:r w:rsidR="00F62BAD">
        <w:rPr>
          <w:sz w:val="30"/>
          <w:szCs w:val="30"/>
          <w:lang w:eastAsia="uk-UA"/>
        </w:rPr>
        <w:fldChar w:fldCharType="separate"/>
      </w:r>
      <w:r w:rsidR="00BB23C9">
        <w:rPr>
          <w:sz w:val="30"/>
          <w:szCs w:val="30"/>
          <w:lang w:eastAsia="uk-UA"/>
        </w:rPr>
        <w:t>3.2</w:t>
      </w:r>
      <w:r w:rsidR="00F62BAD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 xml:space="preserve"> фактические и расчетные значения показателя централизованных перевозок.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02306C" w:rsidP="00171145">
      <w:pPr>
        <w:ind w:firstLine="0"/>
        <w:jc w:val="center"/>
        <w:rPr>
          <w:sz w:val="30"/>
          <w:szCs w:val="30"/>
          <w:lang w:eastAsia="uk-UA"/>
        </w:rPr>
      </w:pPr>
      <w:r>
        <w:rPr>
          <w:noProof/>
        </w:rPr>
        <w:drawing>
          <wp:inline distT="0" distB="0" distL="0" distR="0" wp14:anchorId="68878B5B" wp14:editId="32FA1FCA">
            <wp:extent cx="6120765" cy="3994385"/>
            <wp:effectExtent l="0" t="0" r="13335" b="2540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71145" w:rsidRPr="001B218C" w:rsidRDefault="00171145" w:rsidP="00171145">
      <w:pPr>
        <w:ind w:firstLine="0"/>
        <w:rPr>
          <w:sz w:val="24"/>
          <w:szCs w:val="24"/>
          <w:lang w:eastAsia="uk-UA"/>
        </w:rPr>
      </w:pPr>
    </w:p>
    <w:p w:rsidR="00171145" w:rsidRPr="001B218C" w:rsidRDefault="00171145" w:rsidP="00706243">
      <w:pPr>
        <w:pStyle w:val="a2"/>
        <w:rPr>
          <w:lang w:eastAsia="uk-UA"/>
        </w:rPr>
      </w:pPr>
      <w:bookmarkStart w:id="5" w:name="_Ref40568779"/>
      <w:r w:rsidRPr="001B218C">
        <w:rPr>
          <w:lang w:eastAsia="uk-UA"/>
        </w:rPr>
        <w:t>– Динамика изменения показателя централизованных перевозок на 1 млн. руб товарооборота</w:t>
      </w:r>
      <w:bookmarkEnd w:id="5"/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br w:type="page"/>
      </w:r>
      <w:r w:rsidRPr="001B218C">
        <w:rPr>
          <w:sz w:val="30"/>
          <w:szCs w:val="30"/>
          <w:lang w:eastAsia="uk-UA"/>
        </w:rPr>
        <w:lastRenderedPageBreak/>
        <w:t xml:space="preserve">После этого проведем анализ показателей удельного веса децентрализованных перевозок и уровня механизации погрузочных работ. </w:t>
      </w:r>
      <w:proofErr w:type="gramStart"/>
      <w:r w:rsidRPr="001B218C">
        <w:rPr>
          <w:sz w:val="30"/>
          <w:szCs w:val="30"/>
          <w:lang w:eastAsia="uk-UA"/>
        </w:rPr>
        <w:t>Динамика поведения данных показателей за отчетные 6 лет показывает, что они также изменяются по гиперболической зависимости:</w:t>
      </w:r>
      <w:proofErr w:type="gramEnd"/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796"/>
        <w:gridCol w:w="1056"/>
      </w:tblGrid>
      <w:tr w:rsidR="00171145" w:rsidRPr="001B218C" w:rsidTr="008323C6">
        <w:tc>
          <w:tcPr>
            <w:tcW w:w="8796" w:type="dxa"/>
            <w:shd w:val="clear" w:color="auto" w:fill="auto"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1B218C">
              <w:rPr>
                <w:position w:val="-28"/>
                <w:sz w:val="30"/>
                <w:szCs w:val="30"/>
                <w:lang w:eastAsia="uk-UA"/>
              </w:rPr>
              <w:object w:dxaOrig="1540" w:dyaOrig="740">
                <v:shape id="_x0000_i1030" type="#_x0000_t75" style="width:85.75pt;height:37.55pt" o:ole="">
                  <v:imagedata r:id="rId24" o:title=""/>
                </v:shape>
                <o:OLEObject Type="Embed" ProgID="Equation.3" ShapeID="_x0000_i1030" DrawAspect="Content" ObjectID="_1651251815" r:id="rId25"/>
              </w:objec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171145" w:rsidRPr="001B218C" w:rsidRDefault="00171145" w:rsidP="008323C6">
            <w:pPr>
              <w:ind w:firstLine="0"/>
              <w:jc w:val="right"/>
              <w:rPr>
                <w:sz w:val="30"/>
                <w:szCs w:val="30"/>
                <w:lang w:eastAsia="uk-UA"/>
              </w:rPr>
            </w:pPr>
            <w:r w:rsidRPr="001B218C">
              <w:rPr>
                <w:sz w:val="30"/>
                <w:szCs w:val="30"/>
                <w:lang w:eastAsia="uk-UA"/>
              </w:rPr>
              <w:t>(2.4)</w:t>
            </w:r>
          </w:p>
        </w:tc>
      </w:tr>
    </w:tbl>
    <w:p w:rsidR="00171145" w:rsidRPr="001B218C" w:rsidRDefault="00171145" w:rsidP="00171145">
      <w:pPr>
        <w:ind w:firstLine="708"/>
        <w:jc w:val="center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Составляем </w:t>
      </w:r>
      <w:proofErr w:type="gramStart"/>
      <w:r w:rsidRPr="001B218C">
        <w:rPr>
          <w:sz w:val="30"/>
          <w:szCs w:val="30"/>
          <w:lang w:eastAsia="uk-UA"/>
        </w:rPr>
        <w:t>корреляционная</w:t>
      </w:r>
      <w:proofErr w:type="gramEnd"/>
      <w:r w:rsidRPr="001B218C">
        <w:rPr>
          <w:sz w:val="30"/>
          <w:szCs w:val="30"/>
          <w:lang w:eastAsia="uk-UA"/>
        </w:rPr>
        <w:t xml:space="preserve"> таблицу для нахождения параметров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удельного веса децентрализованных перевозок (табл. 2.4).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AB2EF7">
      <w:pPr>
        <w:pStyle w:val="a1"/>
        <w:rPr>
          <w:lang w:eastAsia="uk-UA"/>
        </w:rPr>
      </w:pPr>
      <w:r w:rsidRPr="001B218C">
        <w:rPr>
          <w:lang w:eastAsia="uk-UA"/>
        </w:rPr>
        <w:t>– Корреляционный расчет для показателя удельного веса децентрализованных перевозок</w:t>
      </w:r>
    </w:p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4"/>
        <w:gridCol w:w="1442"/>
        <w:gridCol w:w="1445"/>
        <w:gridCol w:w="1829"/>
        <w:gridCol w:w="1829"/>
      </w:tblGrid>
      <w:tr w:rsidR="00171145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Х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1/х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(1/х)</w:t>
            </w:r>
            <w:r w:rsidRPr="001B218C">
              <w:rPr>
                <w:vertAlign w:val="superscript"/>
                <w:lang w:eastAsia="uk-UA"/>
              </w:rPr>
              <w:t>2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М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М/x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23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23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18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9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3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0,33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0,111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13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4,33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4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0,063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2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5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0,040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0,6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6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0,17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0,028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0,5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 xml:space="preserve">    </w:t>
            </w:r>
            <w:r w:rsidRPr="001B218C">
              <w:rPr>
                <w:position w:val="-12"/>
                <w:lang w:eastAsia="uk-UA"/>
              </w:rPr>
              <w:object w:dxaOrig="460" w:dyaOrig="380">
                <v:shape id="_x0000_i1031" type="#_x0000_t75" style="width:23.15pt;height:19.4pt" o:ole="">
                  <v:imagedata r:id="rId26" o:title=""/>
                </v:shape>
                <o:OLEObject Type="Embed" ProgID="Equation.3" ShapeID="_x0000_i1031" DrawAspect="Content" ObjectID="_1651251816" r:id="rId27"/>
              </w:objec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2,45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1,491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68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39,43</w:t>
            </w:r>
          </w:p>
        </w:tc>
      </w:tr>
    </w:tbl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  <w:r w:rsidRPr="001B218C">
        <w:rPr>
          <w:i/>
          <w:sz w:val="30"/>
          <w:szCs w:val="30"/>
          <w:lang w:eastAsia="uk-UA"/>
        </w:rPr>
        <w:t>a</w:t>
      </w:r>
      <w:r w:rsidRPr="001B218C">
        <w:rPr>
          <w:sz w:val="30"/>
          <w:szCs w:val="30"/>
          <w:lang w:eastAsia="uk-UA"/>
        </w:rPr>
        <w:t xml:space="preserve"> = </w:t>
      </w:r>
      <w:r w:rsidR="00DB0B4D">
        <w:rPr>
          <w:sz w:val="30"/>
          <w:szCs w:val="30"/>
          <w:lang w:val="en-US" w:eastAsia="uk-UA"/>
        </w:rPr>
        <w:t>1,62</w:t>
      </w:r>
      <w:r w:rsidRPr="001B218C">
        <w:rPr>
          <w:sz w:val="30"/>
          <w:szCs w:val="30"/>
          <w:lang w:eastAsia="uk-UA"/>
        </w:rPr>
        <w:t>;</w:t>
      </w:r>
    </w:p>
    <w:p w:rsidR="00171145" w:rsidRPr="001B218C" w:rsidRDefault="00171145" w:rsidP="00171145">
      <w:pPr>
        <w:ind w:firstLine="0"/>
        <w:jc w:val="center"/>
        <w:rPr>
          <w:sz w:val="26"/>
          <w:szCs w:val="26"/>
          <w:lang w:eastAsia="uk-UA"/>
        </w:rPr>
      </w:pPr>
    </w:p>
    <w:p w:rsidR="00171145" w:rsidRPr="001B218C" w:rsidRDefault="00171145" w:rsidP="00B95F0B">
      <w:pPr>
        <w:ind w:firstLine="0"/>
        <w:jc w:val="center"/>
        <w:rPr>
          <w:sz w:val="24"/>
          <w:szCs w:val="24"/>
          <w:lang w:eastAsia="uk-UA"/>
        </w:rPr>
      </w:pP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= 23,</w:t>
      </w:r>
      <w:r w:rsidR="00DB0B4D">
        <w:rPr>
          <w:sz w:val="30"/>
          <w:szCs w:val="30"/>
          <w:lang w:val="en-US" w:eastAsia="uk-UA"/>
        </w:rPr>
        <w:t>78</w:t>
      </w:r>
      <w:r w:rsidRPr="001B218C">
        <w:rPr>
          <w:sz w:val="30"/>
          <w:szCs w:val="30"/>
          <w:lang w:eastAsia="uk-UA"/>
        </w:rPr>
        <w:t>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После нахождения параметров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находим значение показателя </w:t>
      </w:r>
      <w:proofErr w:type="spellStart"/>
      <w:r w:rsidRPr="001B218C">
        <w:rPr>
          <w:i/>
          <w:sz w:val="30"/>
          <w:szCs w:val="30"/>
          <w:lang w:eastAsia="uk-UA"/>
        </w:rPr>
        <w:t>М</w:t>
      </w:r>
      <w:r w:rsidRPr="001B218C">
        <w:rPr>
          <w:i/>
          <w:sz w:val="30"/>
          <w:szCs w:val="30"/>
          <w:vertAlign w:val="subscript"/>
          <w:lang w:eastAsia="uk-UA"/>
        </w:rPr>
        <w:t>р</w:t>
      </w:r>
      <w:proofErr w:type="spellEnd"/>
      <w:r w:rsidRPr="001B218C">
        <w:rPr>
          <w:sz w:val="30"/>
          <w:szCs w:val="30"/>
          <w:lang w:eastAsia="uk-UA"/>
        </w:rPr>
        <w:t xml:space="preserve">  для отчетных периодов и экстраполированное их значение для перспективного, после чего сведем полученные результаты в таблицу 2.5.</w:t>
      </w:r>
    </w:p>
    <w:p w:rsidR="00171145" w:rsidRPr="001B218C" w:rsidRDefault="00171145" w:rsidP="00171145">
      <w:pPr>
        <w:ind w:firstLine="708"/>
        <w:rPr>
          <w:sz w:val="24"/>
          <w:szCs w:val="24"/>
          <w:lang w:eastAsia="uk-UA"/>
        </w:rPr>
      </w:pPr>
    </w:p>
    <w:p w:rsidR="00171145" w:rsidRPr="00AB2EF7" w:rsidRDefault="00171145" w:rsidP="00AB2EF7">
      <w:pPr>
        <w:pStyle w:val="a1"/>
      </w:pPr>
      <w:r w:rsidRPr="00AB2EF7">
        <w:t>– Расчет удельного веса децентрализованных перевозок груза автотранспортом (</w:t>
      </w:r>
      <w:proofErr w:type="spellStart"/>
      <w:r w:rsidRPr="00AB2EF7">
        <w:t>Mx</w:t>
      </w:r>
      <w:proofErr w:type="spellEnd"/>
      <w:r w:rsidRPr="00AB2EF7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2"/>
        <w:gridCol w:w="5247"/>
      </w:tblGrid>
      <w:tr w:rsidR="00171145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vertAlign w:val="subscript"/>
                <w:lang w:eastAsia="uk-UA"/>
              </w:rPr>
            </w:pPr>
            <w:proofErr w:type="spellStart"/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x</w:t>
            </w:r>
            <w:proofErr w:type="spellEnd"/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Значение %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10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25,40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11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13,51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12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9,55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13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7,57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14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6,38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15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5,59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M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2021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DC68CD">
            <w:pPr>
              <w:pStyle w:val="aff"/>
            </w:pPr>
            <w:r>
              <w:t>3,60</w:t>
            </w:r>
          </w:p>
        </w:tc>
      </w:tr>
    </w:tbl>
    <w:p w:rsidR="00171145" w:rsidRPr="001B218C" w:rsidRDefault="00AF75F9" w:rsidP="00837C9C">
      <w:pPr>
        <w:ind w:firstLine="0"/>
        <w:rPr>
          <w:sz w:val="30"/>
          <w:szCs w:val="30"/>
          <w:lang w:eastAsia="uk-UA"/>
        </w:rPr>
      </w:pPr>
      <w:r>
        <w:rPr>
          <w:noProof/>
        </w:rPr>
        <w:lastRenderedPageBreak/>
        <w:drawing>
          <wp:inline distT="0" distB="0" distL="0" distR="0" wp14:anchorId="04C62D00" wp14:editId="33759DDA">
            <wp:extent cx="6120765" cy="3994385"/>
            <wp:effectExtent l="0" t="0" r="13335" b="2540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171145" w:rsidRPr="001B218C" w:rsidRDefault="00171145" w:rsidP="00AF75F9">
      <w:pPr>
        <w:pStyle w:val="a2"/>
        <w:rPr>
          <w:lang w:eastAsia="uk-UA"/>
        </w:rPr>
      </w:pPr>
      <w:r w:rsidRPr="001B218C">
        <w:rPr>
          <w:lang w:eastAsia="uk-UA"/>
        </w:rPr>
        <w:t>– Динамика изменения удельного веса децентрализованных перевозок груза автотранспортом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Составляем корреляционную таблицу для нахождения параметров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уровня механизации погрузочных работ.</w:t>
      </w:r>
    </w:p>
    <w:p w:rsidR="00171145" w:rsidRPr="001B218C" w:rsidRDefault="00171145" w:rsidP="00171145">
      <w:pPr>
        <w:ind w:firstLine="0"/>
        <w:rPr>
          <w:sz w:val="30"/>
          <w:szCs w:val="30"/>
          <w:lang w:eastAsia="uk-UA"/>
        </w:rPr>
      </w:pPr>
    </w:p>
    <w:p w:rsidR="00171145" w:rsidRPr="00AB2EF7" w:rsidRDefault="00EA0823" w:rsidP="00171145">
      <w:pPr>
        <w:pStyle w:val="a1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– </w:t>
      </w:r>
      <w:r w:rsidR="00171145" w:rsidRPr="001B218C">
        <w:rPr>
          <w:lang w:eastAsia="uk-UA"/>
        </w:rPr>
        <w:t>Корреляционный расчет уровня механизации погрузочных работ (</w:t>
      </w:r>
      <w:proofErr w:type="spellStart"/>
      <w:proofErr w:type="gramStart"/>
      <w:r w:rsidR="00171145" w:rsidRPr="00AB2EF7">
        <w:rPr>
          <w:i/>
          <w:lang w:eastAsia="uk-UA"/>
        </w:rPr>
        <w:t>Y</w:t>
      </w:r>
      <w:proofErr w:type="gramEnd"/>
      <w:r w:rsidR="00171145" w:rsidRPr="00AB2EF7">
        <w:rPr>
          <w:i/>
          <w:vertAlign w:val="subscript"/>
          <w:lang w:eastAsia="uk-UA"/>
        </w:rPr>
        <w:t>х</w:t>
      </w:r>
      <w:proofErr w:type="spellEnd"/>
      <w:r w:rsidR="00171145" w:rsidRPr="001B218C">
        <w:rPr>
          <w:lang w:eastAsia="uk-UA"/>
        </w:rPr>
        <w:t>)</w:t>
      </w:r>
      <w:r w:rsidR="00171145" w:rsidRPr="00AB2EF7">
        <w:rPr>
          <w:sz w:val="24"/>
          <w:szCs w:val="24"/>
          <w:lang w:eastAsia="uk-UA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8"/>
        <w:gridCol w:w="1438"/>
        <w:gridCol w:w="1445"/>
        <w:gridCol w:w="1829"/>
        <w:gridCol w:w="1829"/>
      </w:tblGrid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</w:t>
            </w:r>
            <w:r w:rsidRPr="001B218C">
              <w:rPr>
                <w:i/>
                <w:sz w:val="24"/>
                <w:szCs w:val="24"/>
                <w:lang w:eastAsia="uk-UA"/>
              </w:rPr>
              <w:t>/х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(</w:t>
            </w:r>
            <w:r w:rsidRPr="001B218C">
              <w:rPr>
                <w:sz w:val="24"/>
                <w:szCs w:val="24"/>
                <w:lang w:eastAsia="uk-UA"/>
              </w:rPr>
              <w:t>1</w:t>
            </w:r>
            <w:r w:rsidRPr="001B218C">
              <w:rPr>
                <w:i/>
                <w:sz w:val="24"/>
                <w:szCs w:val="24"/>
                <w:lang w:eastAsia="uk-UA"/>
              </w:rPr>
              <w:t>/х)</w:t>
            </w:r>
            <w:r w:rsidRPr="001B218C">
              <w:rPr>
                <w:sz w:val="24"/>
                <w:szCs w:val="24"/>
                <w:vertAlign w:val="superscript"/>
                <w:lang w:eastAsia="uk-UA"/>
              </w:rPr>
              <w:t>2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Y/x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1,00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1,000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81,0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81,00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0,250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83,0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41,50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0,33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0,111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28,67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0,25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0,063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21,50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0,20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0,040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87,0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17,40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0,17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0,028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88,0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14,67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 xml:space="preserve">  </w:t>
            </w:r>
            <w:r w:rsidRPr="001B218C">
              <w:rPr>
                <w:position w:val="-12"/>
                <w:sz w:val="24"/>
                <w:szCs w:val="24"/>
                <w:lang w:eastAsia="uk-UA"/>
              </w:rPr>
              <w:object w:dxaOrig="460" w:dyaOrig="380">
                <v:shape id="_x0000_i1032" type="#_x0000_t75" style="width:23.15pt;height:19.4pt" o:ole="">
                  <v:imagedata r:id="rId29" o:title=""/>
                </v:shape>
                <o:OLEObject Type="Embed" ProgID="Equation.3" ShapeID="_x0000_i1032" DrawAspect="Content" ObjectID="_1651251817" r:id="rId30"/>
              </w:objec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2,45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1,491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511,00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204,73</w:t>
            </w:r>
          </w:p>
        </w:tc>
      </w:tr>
    </w:tbl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5F72FF" w:rsidRPr="007D44EF" w:rsidRDefault="005F72FF" w:rsidP="005F72FF">
      <w:pPr>
        <w:jc w:val="center"/>
        <w:rPr>
          <w:sz w:val="30"/>
          <w:szCs w:val="30"/>
        </w:rPr>
      </w:pPr>
      <w:r w:rsidRPr="007D44EF">
        <w:rPr>
          <w:i/>
          <w:sz w:val="30"/>
          <w:szCs w:val="30"/>
        </w:rPr>
        <w:t>a</w:t>
      </w:r>
      <w:r w:rsidRPr="007D44EF">
        <w:rPr>
          <w:sz w:val="30"/>
          <w:szCs w:val="30"/>
        </w:rPr>
        <w:t xml:space="preserve"> = </w:t>
      </w:r>
      <w:r>
        <w:rPr>
          <w:sz w:val="30"/>
          <w:szCs w:val="30"/>
        </w:rPr>
        <w:t>60,4</w:t>
      </w:r>
      <w:r w:rsidRPr="007D44EF">
        <w:rPr>
          <w:sz w:val="30"/>
          <w:szCs w:val="30"/>
        </w:rPr>
        <w:t>3;</w: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5F72FF" w:rsidP="005F72FF">
      <w:pPr>
        <w:jc w:val="center"/>
        <w:rPr>
          <w:sz w:val="30"/>
          <w:szCs w:val="30"/>
          <w:lang w:eastAsia="uk-UA"/>
        </w:rPr>
      </w:pPr>
      <w:r w:rsidRPr="007D44EF">
        <w:rPr>
          <w:i/>
          <w:sz w:val="30"/>
          <w:szCs w:val="30"/>
        </w:rPr>
        <w:t>b</w:t>
      </w:r>
      <w:r w:rsidRPr="007D44EF">
        <w:rPr>
          <w:sz w:val="30"/>
          <w:szCs w:val="30"/>
        </w:rPr>
        <w:t xml:space="preserve"> = </w:t>
      </w:r>
      <w:r>
        <w:rPr>
          <w:sz w:val="30"/>
          <w:szCs w:val="30"/>
        </w:rPr>
        <w:t>-8</w:t>
      </w:r>
      <w:r w:rsidRPr="007D44EF">
        <w:rPr>
          <w:sz w:val="30"/>
          <w:szCs w:val="30"/>
        </w:rPr>
        <w:t>.</w:t>
      </w:r>
    </w:p>
    <w:p w:rsidR="00D645E2" w:rsidRDefault="00171145" w:rsidP="00171145">
      <w:pPr>
        <w:ind w:right="600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lastRenderedPageBreak/>
        <w:t xml:space="preserve">Находим выраженные значения показателя </w:t>
      </w:r>
      <w:r w:rsidRPr="001B218C">
        <w:rPr>
          <w:i/>
          <w:sz w:val="30"/>
          <w:szCs w:val="30"/>
          <w:lang w:eastAsia="uk-UA"/>
        </w:rPr>
        <w:t>У</w:t>
      </w:r>
      <w:r w:rsidRPr="001B218C">
        <w:rPr>
          <w:i/>
          <w:sz w:val="30"/>
          <w:szCs w:val="30"/>
          <w:vertAlign w:val="subscript"/>
          <w:lang w:eastAsia="uk-UA"/>
        </w:rPr>
        <w:t>р</w:t>
      </w:r>
      <w:r w:rsidRPr="001B218C">
        <w:rPr>
          <w:sz w:val="30"/>
          <w:szCs w:val="30"/>
          <w:lang w:eastAsia="uk-UA"/>
        </w:rPr>
        <w:t xml:space="preserve"> для отчетного периода и экстраполированные их значения для перспективного, сведем полученные результаты в таблицу 2.7.</w:t>
      </w:r>
    </w:p>
    <w:p w:rsidR="00D645E2" w:rsidRDefault="00D645E2" w:rsidP="00171145">
      <w:pPr>
        <w:ind w:right="600"/>
        <w:rPr>
          <w:sz w:val="30"/>
          <w:szCs w:val="30"/>
          <w:lang w:eastAsia="uk-UA"/>
        </w:rPr>
      </w:pPr>
    </w:p>
    <w:p w:rsidR="00171145" w:rsidRPr="001B218C" w:rsidRDefault="00D645E2" w:rsidP="00D645E2">
      <w:pPr>
        <w:pStyle w:val="a1"/>
        <w:ind w:firstLine="709"/>
        <w:rPr>
          <w:lang w:eastAsia="uk-UA"/>
        </w:rPr>
      </w:pPr>
      <w:r w:rsidRPr="001B218C">
        <w:rPr>
          <w:lang w:eastAsia="uk-UA"/>
        </w:rPr>
        <w:t>– Расчет уровня механизации погрузочных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92"/>
        <w:gridCol w:w="5357"/>
      </w:tblGrid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proofErr w:type="spellStart"/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i/>
                <w:sz w:val="24"/>
                <w:szCs w:val="24"/>
                <w:vertAlign w:val="subscript"/>
                <w:lang w:eastAsia="uk-UA"/>
              </w:rPr>
              <w:t>x</w:t>
            </w:r>
            <w:proofErr w:type="spellEnd"/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Значения, %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10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80,43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11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84,43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12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85,76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13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86,43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14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86,83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15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87,09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2021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87,76</w:t>
            </w:r>
          </w:p>
        </w:tc>
      </w:tr>
    </w:tbl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4618EF" w:rsidRPr="001B218C" w:rsidRDefault="004618EF" w:rsidP="004618EF">
      <w:pPr>
        <w:ind w:firstLine="0"/>
        <w:rPr>
          <w:sz w:val="30"/>
          <w:szCs w:val="30"/>
          <w:lang w:eastAsia="uk-UA"/>
        </w:rPr>
      </w:pPr>
      <w:r>
        <w:rPr>
          <w:noProof/>
        </w:rPr>
        <w:drawing>
          <wp:inline distT="0" distB="0" distL="0" distR="0" wp14:anchorId="03AB6BCA" wp14:editId="583AB373">
            <wp:extent cx="6120765" cy="3994385"/>
            <wp:effectExtent l="0" t="0" r="13335" b="254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171145" w:rsidRPr="001B218C" w:rsidRDefault="00171145" w:rsidP="004618EF">
      <w:pPr>
        <w:pStyle w:val="a2"/>
        <w:rPr>
          <w:lang w:eastAsia="uk-UA"/>
        </w:rPr>
      </w:pPr>
      <w:r w:rsidRPr="001B218C">
        <w:rPr>
          <w:lang w:eastAsia="uk-UA"/>
        </w:rPr>
        <w:t>–Динамика изменения уровня механизации погрузочных работ</w:t>
      </w:r>
    </w:p>
    <w:p w:rsidR="00171145" w:rsidRPr="001B218C" w:rsidRDefault="00171145" w:rsidP="00171145">
      <w:pPr>
        <w:ind w:firstLine="0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right="39"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>Определим объем перевозок с предприятий оптовой торговли, учитывая, что товарооборот</w:t>
      </w:r>
      <w:proofErr w:type="gramStart"/>
      <w:r w:rsidRPr="001B218C">
        <w:rPr>
          <w:sz w:val="30"/>
          <w:szCs w:val="30"/>
          <w:lang w:eastAsia="uk-UA"/>
        </w:rPr>
        <w:t xml:space="preserve"> </w:t>
      </w:r>
      <w:r w:rsidRPr="001B218C">
        <w:rPr>
          <w:i/>
          <w:sz w:val="30"/>
          <w:szCs w:val="30"/>
          <w:lang w:eastAsia="uk-UA"/>
        </w:rPr>
        <w:t>Т</w:t>
      </w:r>
      <w:proofErr w:type="gramEnd"/>
      <w:r w:rsidRPr="001B218C">
        <w:rPr>
          <w:sz w:val="30"/>
          <w:szCs w:val="30"/>
          <w:lang w:eastAsia="uk-UA"/>
        </w:rPr>
        <w:t xml:space="preserve">  склада в 2021 составит </w:t>
      </w:r>
      <w:r w:rsidR="00F928AB">
        <w:rPr>
          <w:sz w:val="30"/>
          <w:szCs w:val="30"/>
        </w:rPr>
        <w:t>349</w:t>
      </w:r>
      <w:r w:rsidR="00F928AB" w:rsidRPr="00D0597F">
        <w:rPr>
          <w:sz w:val="30"/>
          <w:szCs w:val="30"/>
        </w:rPr>
        <w:t xml:space="preserve"> </w:t>
      </w:r>
      <w:r w:rsidRPr="001B218C">
        <w:rPr>
          <w:sz w:val="30"/>
          <w:szCs w:val="30"/>
          <w:lang w:eastAsia="uk-UA"/>
        </w:rPr>
        <w:t>млн. руб.</w:t>
      </w:r>
    </w:p>
    <w:p w:rsidR="00171145" w:rsidRDefault="00171145" w:rsidP="00171145">
      <w:pPr>
        <w:ind w:right="39"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Удельный показатель объема перевозок на 1 </w:t>
      </w:r>
      <w:proofErr w:type="gramStart"/>
      <w:r w:rsidRPr="001B218C">
        <w:rPr>
          <w:sz w:val="30"/>
          <w:szCs w:val="30"/>
          <w:lang w:eastAsia="uk-UA"/>
        </w:rPr>
        <w:t>млн</w:t>
      </w:r>
      <w:proofErr w:type="gramEnd"/>
      <w:r w:rsidRPr="001B218C">
        <w:rPr>
          <w:sz w:val="30"/>
          <w:szCs w:val="30"/>
          <w:lang w:eastAsia="uk-UA"/>
        </w:rPr>
        <w:t xml:space="preserve"> руб товарооборота определяется по формуле </w:t>
      </w:r>
      <w:r w:rsidR="00557024">
        <w:rPr>
          <w:sz w:val="30"/>
          <w:szCs w:val="30"/>
          <w:lang w:eastAsia="uk-UA"/>
        </w:rPr>
        <w:fldChar w:fldCharType="begin"/>
      </w:r>
      <w:r w:rsidR="00557024">
        <w:rPr>
          <w:sz w:val="30"/>
          <w:szCs w:val="30"/>
          <w:lang w:eastAsia="uk-UA"/>
        </w:rPr>
        <w:instrText xml:space="preserve"> REF _Ref40571426 \r \h </w:instrText>
      </w:r>
      <w:r w:rsidR="00557024">
        <w:rPr>
          <w:sz w:val="30"/>
          <w:szCs w:val="30"/>
          <w:lang w:eastAsia="uk-UA"/>
        </w:rPr>
      </w:r>
      <w:r w:rsidR="00557024">
        <w:rPr>
          <w:sz w:val="30"/>
          <w:szCs w:val="30"/>
          <w:lang w:eastAsia="uk-UA"/>
        </w:rPr>
        <w:fldChar w:fldCharType="separate"/>
      </w:r>
      <w:r w:rsidR="00BB23C9">
        <w:rPr>
          <w:sz w:val="30"/>
          <w:szCs w:val="30"/>
          <w:lang w:eastAsia="uk-UA"/>
        </w:rPr>
        <w:t>(3.2)</w:t>
      </w:r>
      <w:r w:rsidR="00557024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 xml:space="preserve">. При этом плановые показатели уровня механизации погрузочных работ и децентрализованных перевозок </w:t>
      </w:r>
      <w:r w:rsidRPr="001B218C">
        <w:rPr>
          <w:sz w:val="30"/>
          <w:szCs w:val="30"/>
          <w:lang w:eastAsia="uk-UA"/>
        </w:rPr>
        <w:lastRenderedPageBreak/>
        <w:t>определяются как средние значения соответствующих фактических данных:</w:t>
      </w:r>
    </w:p>
    <w:p w:rsidR="00787C38" w:rsidRDefault="00787C38" w:rsidP="00171145">
      <w:pPr>
        <w:ind w:right="39" w:firstLine="708"/>
        <w:rPr>
          <w:sz w:val="30"/>
          <w:szCs w:val="30"/>
          <w:lang w:eastAsia="uk-UA"/>
        </w:rPr>
      </w:pP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7024" w:rsidTr="008323C6">
        <w:tc>
          <w:tcPr>
            <w:tcW w:w="8613" w:type="dxa"/>
          </w:tcPr>
          <w:p w:rsidR="00557024" w:rsidRPr="00D61D8E" w:rsidRDefault="00557024" w:rsidP="00557024">
            <w:pPr>
              <w:pStyle w:val="af8"/>
              <w:ind w:firstLine="0"/>
              <w:jc w:val="center"/>
            </w:pPr>
            <w:r w:rsidRPr="00F9712D">
              <w:rPr>
                <w:position w:val="-40"/>
                <w:sz w:val="30"/>
                <w:szCs w:val="30"/>
              </w:rPr>
              <w:object w:dxaOrig="3100" w:dyaOrig="920">
                <v:shape id="_x0000_i1033" type="#_x0000_t75" style="width:157.15pt;height:46.95pt" o:ole="">
                  <v:imagedata r:id="rId32" o:title=""/>
                </v:shape>
                <o:OLEObject Type="Embed" ProgID="Equation.3" ShapeID="_x0000_i1033" DrawAspect="Content" ObjectID="_1651251818" r:id="rId33"/>
              </w:object>
            </w:r>
          </w:p>
        </w:tc>
        <w:tc>
          <w:tcPr>
            <w:tcW w:w="958" w:type="dxa"/>
            <w:vAlign w:val="center"/>
          </w:tcPr>
          <w:p w:rsidR="00557024" w:rsidRDefault="00557024" w:rsidP="008323C6">
            <w:pPr>
              <w:pStyle w:val="a0"/>
            </w:pPr>
            <w:bookmarkStart w:id="6" w:name="_Ref40571426"/>
            <w:r>
              <w:t xml:space="preserve"> </w:t>
            </w:r>
            <w:bookmarkEnd w:id="6"/>
          </w:p>
        </w:tc>
      </w:tr>
    </w:tbl>
    <w:p w:rsidR="00787C38" w:rsidRDefault="00787C38" w:rsidP="00171145">
      <w:pPr>
        <w:ind w:firstLine="0"/>
        <w:jc w:val="center"/>
        <w:rPr>
          <w:position w:val="-28"/>
          <w:sz w:val="30"/>
          <w:szCs w:val="30"/>
          <w:lang w:eastAsia="uk-UA"/>
        </w:rPr>
      </w:pPr>
    </w:p>
    <w:p w:rsidR="00171145" w:rsidRPr="001B218C" w:rsidRDefault="00F537DE" w:rsidP="00171145">
      <w:pPr>
        <w:ind w:firstLine="0"/>
        <w:jc w:val="center"/>
        <w:rPr>
          <w:sz w:val="30"/>
          <w:szCs w:val="30"/>
          <w:lang w:eastAsia="uk-UA"/>
        </w:rPr>
      </w:pPr>
      <w:r w:rsidRPr="00F537DE">
        <w:rPr>
          <w:position w:val="-24"/>
          <w:sz w:val="30"/>
          <w:szCs w:val="30"/>
          <w:lang w:eastAsia="uk-UA"/>
        </w:rPr>
        <w:object w:dxaOrig="1740" w:dyaOrig="680">
          <v:shape id="_x0000_i1034" type="#_x0000_t75" style="width:112.7pt;height:43.85pt" o:ole="">
            <v:imagedata r:id="rId34" o:title=""/>
          </v:shape>
          <o:OLEObject Type="Embed" ProgID="Equation.3" ShapeID="_x0000_i1034" DrawAspect="Content" ObjectID="_1651251819" r:id="rId35"/>
        </w:object>
      </w:r>
      <w:r w:rsidR="00171145" w:rsidRPr="001B218C">
        <w:rPr>
          <w:sz w:val="30"/>
          <w:szCs w:val="30"/>
          <w:lang w:eastAsia="uk-UA"/>
        </w:rPr>
        <w:t>;</w: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4F2D5B" w:rsidP="00171145">
      <w:pPr>
        <w:ind w:firstLine="0"/>
        <w:jc w:val="center"/>
        <w:rPr>
          <w:sz w:val="30"/>
          <w:szCs w:val="30"/>
          <w:lang w:eastAsia="uk-UA"/>
        </w:rPr>
      </w:pPr>
      <w:r w:rsidRPr="00F537DE">
        <w:rPr>
          <w:position w:val="-24"/>
          <w:sz w:val="30"/>
          <w:szCs w:val="30"/>
          <w:lang w:eastAsia="uk-UA"/>
        </w:rPr>
        <w:object w:dxaOrig="1939" w:dyaOrig="680">
          <v:shape id="_x0000_i1035" type="#_x0000_t75" style="width:112.7pt;height:39.45pt" o:ole="">
            <v:imagedata r:id="rId36" o:title=""/>
          </v:shape>
          <o:OLEObject Type="Embed" ProgID="Equation.3" ShapeID="_x0000_i1035" DrawAspect="Content" ObjectID="_1651251820" r:id="rId37"/>
        </w:object>
      </w:r>
      <w:r w:rsidR="00171145" w:rsidRPr="001B218C">
        <w:rPr>
          <w:sz w:val="30"/>
          <w:szCs w:val="30"/>
          <w:lang w:eastAsia="uk-UA"/>
        </w:rPr>
        <w:t>;</w: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230DD4" w:rsidP="00171145">
      <w:pPr>
        <w:ind w:firstLine="0"/>
        <w:jc w:val="center"/>
        <w:rPr>
          <w:sz w:val="30"/>
          <w:szCs w:val="30"/>
          <w:lang w:eastAsia="uk-UA"/>
        </w:rPr>
      </w:pPr>
      <w:r w:rsidRPr="00230DD4">
        <w:rPr>
          <w:position w:val="-28"/>
          <w:sz w:val="30"/>
          <w:szCs w:val="30"/>
          <w:lang w:eastAsia="uk-UA"/>
        </w:rPr>
        <w:object w:dxaOrig="5620" w:dyaOrig="660">
          <v:shape id="_x0000_i1036" type="#_x0000_t75" style="width:400.7pt;height:45.1pt" o:ole="">
            <v:imagedata r:id="rId38" o:title=""/>
          </v:shape>
          <o:OLEObject Type="Embed" ProgID="Equation.3" ShapeID="_x0000_i1036" DrawAspect="Content" ObjectID="_1651251821" r:id="rId39"/>
        </w:object>
      </w:r>
    </w:p>
    <w:p w:rsidR="00171145" w:rsidRDefault="00171145" w:rsidP="00171145">
      <w:pPr>
        <w:ind w:right="400"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Тогда </w:t>
      </w:r>
      <w:r w:rsidR="0006376F" w:rsidRPr="00230DD4">
        <w:rPr>
          <w:position w:val="-18"/>
          <w:sz w:val="30"/>
          <w:szCs w:val="30"/>
          <w:lang w:eastAsia="uk-UA"/>
        </w:rPr>
        <w:object w:dxaOrig="4400" w:dyaOrig="440">
          <v:shape id="_x0000_i1037" type="#_x0000_t75" style="width:286.1pt;height:28.8pt" o:ole="">
            <v:imagedata r:id="rId40" o:title=""/>
          </v:shape>
          <o:OLEObject Type="Embed" ProgID="Equation.3" ShapeID="_x0000_i1037" DrawAspect="Content" ObjectID="_1651251822" r:id="rId41"/>
        </w:object>
      </w:r>
      <w:r w:rsidRPr="001B218C">
        <w:rPr>
          <w:sz w:val="30"/>
          <w:szCs w:val="30"/>
          <w:lang w:eastAsia="uk-UA"/>
        </w:rPr>
        <w:t xml:space="preserve"> тыс. т.</w:t>
      </w:r>
    </w:p>
    <w:p w:rsidR="00116E26" w:rsidRDefault="00116E26" w:rsidP="00171145">
      <w:pPr>
        <w:ind w:right="400" w:firstLine="708"/>
        <w:rPr>
          <w:sz w:val="30"/>
          <w:szCs w:val="30"/>
          <w:lang w:eastAsia="uk-UA"/>
        </w:rPr>
      </w:pPr>
    </w:p>
    <w:p w:rsidR="00FF0BF9" w:rsidRDefault="00FF0BF9" w:rsidP="00171145">
      <w:pPr>
        <w:ind w:right="400" w:firstLine="708"/>
        <w:rPr>
          <w:sz w:val="30"/>
          <w:szCs w:val="30"/>
          <w:lang w:eastAsia="uk-UA"/>
        </w:rPr>
      </w:pPr>
      <w:r>
        <w:rPr>
          <w:sz w:val="30"/>
          <w:szCs w:val="30"/>
          <w:lang w:eastAsia="uk-UA"/>
        </w:rPr>
        <w:br w:type="page"/>
      </w:r>
    </w:p>
    <w:p w:rsidR="00116E26" w:rsidRDefault="00116E26" w:rsidP="00171145">
      <w:pPr>
        <w:ind w:right="400" w:firstLine="708"/>
        <w:rPr>
          <w:sz w:val="30"/>
          <w:szCs w:val="30"/>
          <w:lang w:eastAsia="uk-UA"/>
        </w:rPr>
      </w:pPr>
    </w:p>
    <w:p w:rsidR="005918AA" w:rsidRDefault="00FF0BF9" w:rsidP="00696AAA">
      <w:pPr>
        <w:pStyle w:val="1"/>
        <w:rPr>
          <w:lang w:eastAsia="uk-UA"/>
        </w:rPr>
      </w:pPr>
      <w:bookmarkStart w:id="7" w:name="_Toc40637545"/>
      <w:r w:rsidRPr="00FF0BF9">
        <w:rPr>
          <w:lang w:eastAsia="uk-UA"/>
        </w:rPr>
        <w:t>ОПРЕДЕЛЕНИЕ ОПТИМАЛЬНОГО РАЗМЕРА ПОСТАВОК</w:t>
      </w:r>
      <w:bookmarkEnd w:id="7"/>
    </w:p>
    <w:p w:rsidR="005918AA" w:rsidRPr="00123AC2" w:rsidRDefault="005918AA" w:rsidP="005918AA">
      <w:pPr>
        <w:shd w:val="clear" w:color="auto" w:fill="FFFFFF"/>
        <w:autoSpaceDE w:val="0"/>
        <w:autoSpaceDN w:val="0"/>
        <w:adjustRightInd w:val="0"/>
        <w:jc w:val="center"/>
        <w:rPr>
          <w:b/>
          <w:i/>
          <w:sz w:val="30"/>
          <w:szCs w:val="30"/>
        </w:rPr>
      </w:pPr>
      <w:r w:rsidRPr="00123AC2">
        <w:rPr>
          <w:b/>
          <w:i/>
          <w:sz w:val="30"/>
          <w:szCs w:val="30"/>
        </w:rPr>
        <w:t>Задание 1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i/>
          <w:sz w:val="30"/>
          <w:szCs w:val="30"/>
        </w:rPr>
      </w:pPr>
      <w:r>
        <w:rPr>
          <w:i/>
          <w:sz w:val="30"/>
          <w:szCs w:val="30"/>
        </w:rPr>
        <w:t>Исходные данные</w:t>
      </w:r>
      <w:r w:rsidRPr="007D44EF">
        <w:rPr>
          <w:i/>
          <w:sz w:val="30"/>
          <w:szCs w:val="30"/>
        </w:rPr>
        <w:t>: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>
        <w:rPr>
          <w:sz w:val="30"/>
          <w:szCs w:val="30"/>
        </w:rPr>
        <w:t>затраты</w:t>
      </w:r>
      <w:r w:rsidRPr="007D44EF">
        <w:rPr>
          <w:sz w:val="30"/>
          <w:szCs w:val="30"/>
        </w:rPr>
        <w:t xml:space="preserve"> на поста</w:t>
      </w:r>
      <w:r>
        <w:rPr>
          <w:sz w:val="30"/>
          <w:szCs w:val="30"/>
        </w:rPr>
        <w:t>вку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единицы</w:t>
      </w:r>
      <w:r w:rsidRPr="007D44EF">
        <w:rPr>
          <w:sz w:val="30"/>
          <w:szCs w:val="30"/>
        </w:rPr>
        <w:t xml:space="preserve"> продукц</w:t>
      </w:r>
      <w:r>
        <w:rPr>
          <w:sz w:val="30"/>
          <w:szCs w:val="30"/>
        </w:rPr>
        <w:t>ии</w:t>
      </w:r>
      <w:r w:rsidRPr="007D44EF">
        <w:rPr>
          <w:sz w:val="30"/>
          <w:szCs w:val="30"/>
        </w:rPr>
        <w:t xml:space="preserve"> </w:t>
      </w:r>
      <w:r w:rsidRPr="007D44EF">
        <w:rPr>
          <w:i/>
          <w:sz w:val="30"/>
          <w:szCs w:val="30"/>
        </w:rPr>
        <w:t>С</w:t>
      </w:r>
      <w:proofErr w:type="gramStart"/>
      <w:r w:rsidRPr="007D44EF">
        <w:rPr>
          <w:sz w:val="30"/>
          <w:szCs w:val="30"/>
          <w:vertAlign w:val="subscript"/>
        </w:rPr>
        <w:t>0</w:t>
      </w:r>
      <w:proofErr w:type="gramEnd"/>
      <w:r w:rsidRPr="007D44EF">
        <w:rPr>
          <w:sz w:val="30"/>
          <w:szCs w:val="30"/>
        </w:rPr>
        <w:t xml:space="preserve"> = </w:t>
      </w:r>
      <w:r w:rsidR="00D247A2">
        <w:rPr>
          <w:sz w:val="30"/>
          <w:szCs w:val="30"/>
        </w:rPr>
        <w:t>16,05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руб</w:t>
      </w:r>
      <w:r w:rsidRPr="007D44EF">
        <w:rPr>
          <w:sz w:val="30"/>
          <w:szCs w:val="30"/>
        </w:rPr>
        <w:t>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>
        <w:rPr>
          <w:sz w:val="30"/>
          <w:szCs w:val="30"/>
        </w:rPr>
        <w:t>годовое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потребление</w:t>
      </w:r>
      <w:r w:rsidRPr="007D44EF">
        <w:rPr>
          <w:sz w:val="30"/>
          <w:szCs w:val="30"/>
        </w:rPr>
        <w:t xml:space="preserve"> </w:t>
      </w:r>
      <w:r w:rsidRPr="007D44EF">
        <w:rPr>
          <w:i/>
          <w:sz w:val="30"/>
          <w:szCs w:val="30"/>
        </w:rPr>
        <w:t>S</w:t>
      </w:r>
      <w:r w:rsidRPr="007D44EF">
        <w:rPr>
          <w:sz w:val="30"/>
          <w:szCs w:val="30"/>
        </w:rPr>
        <w:t xml:space="preserve"> = </w:t>
      </w:r>
      <w:r w:rsidR="00D247A2">
        <w:rPr>
          <w:sz w:val="30"/>
          <w:szCs w:val="30"/>
        </w:rPr>
        <w:t>1330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руб</w:t>
      </w:r>
      <w:r w:rsidRPr="007D44EF">
        <w:rPr>
          <w:sz w:val="30"/>
          <w:szCs w:val="30"/>
        </w:rPr>
        <w:t>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>
        <w:rPr>
          <w:sz w:val="30"/>
          <w:szCs w:val="30"/>
        </w:rPr>
        <w:t>годовые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затраты</w:t>
      </w:r>
      <w:r w:rsidRPr="007D44EF">
        <w:rPr>
          <w:sz w:val="30"/>
          <w:szCs w:val="30"/>
        </w:rPr>
        <w:t xml:space="preserve"> на </w:t>
      </w:r>
      <w:r>
        <w:rPr>
          <w:sz w:val="30"/>
          <w:szCs w:val="30"/>
        </w:rPr>
        <w:t>хранение</w:t>
      </w:r>
      <w:r w:rsidRPr="007D44EF">
        <w:rPr>
          <w:sz w:val="30"/>
          <w:szCs w:val="30"/>
        </w:rPr>
        <w:t xml:space="preserve"> продукц</w:t>
      </w:r>
      <w:r>
        <w:rPr>
          <w:sz w:val="30"/>
          <w:szCs w:val="30"/>
        </w:rPr>
        <w:t xml:space="preserve">ии </w:t>
      </w:r>
      <w:r w:rsidRPr="007D44EF">
        <w:rPr>
          <w:sz w:val="30"/>
          <w:szCs w:val="30"/>
        </w:rPr>
        <w:t xml:space="preserve"> </w:t>
      </w:r>
      <w:r w:rsidRPr="007D44EF">
        <w:rPr>
          <w:i/>
          <w:sz w:val="30"/>
          <w:szCs w:val="30"/>
        </w:rPr>
        <w:t>i</w:t>
      </w:r>
      <w:r w:rsidRPr="007D44EF">
        <w:rPr>
          <w:sz w:val="30"/>
          <w:szCs w:val="30"/>
        </w:rPr>
        <w:t xml:space="preserve"> = </w:t>
      </w:r>
      <w:r w:rsidR="00D247A2">
        <w:rPr>
          <w:sz w:val="30"/>
          <w:szCs w:val="30"/>
        </w:rPr>
        <w:t>1,4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руб</w:t>
      </w:r>
      <w:r w:rsidRPr="007D44EF">
        <w:rPr>
          <w:sz w:val="30"/>
          <w:szCs w:val="30"/>
        </w:rPr>
        <w:t>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 w:rsidR="008323C6" w:rsidRPr="007D44EF">
        <w:rPr>
          <w:sz w:val="30"/>
          <w:szCs w:val="30"/>
        </w:rPr>
        <w:t>разм</w:t>
      </w:r>
      <w:r w:rsidR="008323C6">
        <w:rPr>
          <w:sz w:val="30"/>
          <w:szCs w:val="30"/>
        </w:rPr>
        <w:t>е</w:t>
      </w:r>
      <w:r w:rsidR="008323C6" w:rsidRPr="007D44EF">
        <w:rPr>
          <w:sz w:val="30"/>
          <w:szCs w:val="30"/>
        </w:rPr>
        <w:t>р</w:t>
      </w:r>
      <w:r w:rsidRPr="007D44EF">
        <w:rPr>
          <w:sz w:val="30"/>
          <w:szCs w:val="30"/>
        </w:rPr>
        <w:t xml:space="preserve"> парт</w:t>
      </w:r>
      <w:r>
        <w:rPr>
          <w:sz w:val="30"/>
          <w:szCs w:val="30"/>
        </w:rPr>
        <w:t>ии</w:t>
      </w:r>
      <w:r w:rsidRPr="007D44EF">
        <w:rPr>
          <w:sz w:val="30"/>
          <w:szCs w:val="30"/>
        </w:rPr>
        <w:t xml:space="preserve"> поста</w:t>
      </w:r>
      <w:r>
        <w:rPr>
          <w:sz w:val="30"/>
          <w:szCs w:val="30"/>
        </w:rPr>
        <w:t>вки</w:t>
      </w:r>
      <w:r w:rsidRPr="007D44EF">
        <w:rPr>
          <w:sz w:val="30"/>
          <w:szCs w:val="30"/>
        </w:rPr>
        <w:t xml:space="preserve">: </w:t>
      </w:r>
      <w:r>
        <w:rPr>
          <w:sz w:val="30"/>
          <w:szCs w:val="30"/>
        </w:rPr>
        <w:t>годовое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производс</w:t>
      </w:r>
      <w:r w:rsidRPr="007D44EF">
        <w:rPr>
          <w:sz w:val="30"/>
          <w:szCs w:val="30"/>
        </w:rPr>
        <w:t xml:space="preserve">тво </w:t>
      </w:r>
      <w:r w:rsidRPr="007D44EF">
        <w:rPr>
          <w:i/>
          <w:sz w:val="30"/>
          <w:szCs w:val="30"/>
        </w:rPr>
        <w:t>g</w:t>
      </w:r>
      <w:r w:rsidRPr="007D44EF">
        <w:rPr>
          <w:sz w:val="30"/>
          <w:szCs w:val="30"/>
        </w:rPr>
        <w:t xml:space="preserve">: 100, 200, 400, 300, 600, 800, 1000 </w:t>
      </w:r>
      <w:r>
        <w:rPr>
          <w:sz w:val="30"/>
          <w:szCs w:val="30"/>
        </w:rPr>
        <w:t>е</w:t>
      </w:r>
      <w:r w:rsidRPr="007D44EF">
        <w:rPr>
          <w:sz w:val="30"/>
          <w:szCs w:val="30"/>
        </w:rPr>
        <w:t>д.;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>
        <w:rPr>
          <w:sz w:val="30"/>
          <w:szCs w:val="30"/>
        </w:rPr>
        <w:t>годовое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производст</w:t>
      </w:r>
      <w:r w:rsidRPr="007D44EF">
        <w:rPr>
          <w:sz w:val="30"/>
          <w:szCs w:val="30"/>
        </w:rPr>
        <w:t xml:space="preserve">во </w:t>
      </w:r>
      <w:proofErr w:type="gramStart"/>
      <w:r w:rsidRPr="007D44EF">
        <w:rPr>
          <w:i/>
          <w:sz w:val="30"/>
          <w:szCs w:val="30"/>
        </w:rPr>
        <w:t>р</w:t>
      </w:r>
      <w:proofErr w:type="gramEnd"/>
      <w:r w:rsidRPr="007D44EF">
        <w:rPr>
          <w:sz w:val="30"/>
          <w:szCs w:val="30"/>
        </w:rPr>
        <w:t xml:space="preserve"> =12</w:t>
      </w:r>
      <w:r w:rsidR="00D247A2">
        <w:rPr>
          <w:sz w:val="30"/>
          <w:szCs w:val="30"/>
        </w:rPr>
        <w:t>12</w:t>
      </w:r>
      <w:r w:rsidRPr="007D44EF">
        <w:rPr>
          <w:sz w:val="30"/>
          <w:szCs w:val="30"/>
        </w:rPr>
        <w:t xml:space="preserve">0 </w:t>
      </w:r>
      <w:r>
        <w:rPr>
          <w:sz w:val="30"/>
          <w:szCs w:val="30"/>
        </w:rPr>
        <w:t>е</w:t>
      </w:r>
      <w:r w:rsidRPr="007D44EF">
        <w:rPr>
          <w:sz w:val="30"/>
          <w:szCs w:val="30"/>
        </w:rPr>
        <w:t>д.;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>
        <w:rPr>
          <w:sz w:val="30"/>
          <w:szCs w:val="30"/>
        </w:rPr>
        <w:t>затра</w:t>
      </w:r>
      <w:r w:rsidRPr="007D44EF">
        <w:rPr>
          <w:sz w:val="30"/>
          <w:szCs w:val="30"/>
        </w:rPr>
        <w:t>т</w:t>
      </w:r>
      <w:r>
        <w:rPr>
          <w:sz w:val="30"/>
          <w:szCs w:val="30"/>
        </w:rPr>
        <w:t>ы</w:t>
      </w:r>
      <w:r w:rsidRPr="007D44EF">
        <w:rPr>
          <w:sz w:val="30"/>
          <w:szCs w:val="30"/>
        </w:rPr>
        <w:t>, обу</w:t>
      </w:r>
      <w:r>
        <w:rPr>
          <w:sz w:val="30"/>
          <w:szCs w:val="30"/>
        </w:rPr>
        <w:t>словленные</w:t>
      </w:r>
      <w:r w:rsidRPr="007D44EF">
        <w:rPr>
          <w:sz w:val="30"/>
          <w:szCs w:val="30"/>
        </w:rPr>
        <w:t xml:space="preserve"> деф</w:t>
      </w:r>
      <w:r>
        <w:rPr>
          <w:sz w:val="30"/>
          <w:szCs w:val="30"/>
        </w:rPr>
        <w:t>и</w:t>
      </w:r>
      <w:r w:rsidRPr="007D44EF">
        <w:rPr>
          <w:sz w:val="30"/>
          <w:szCs w:val="30"/>
        </w:rPr>
        <w:t xml:space="preserve">цитом </w:t>
      </w:r>
      <w:r w:rsidRPr="007D44EF">
        <w:rPr>
          <w:i/>
          <w:sz w:val="30"/>
          <w:szCs w:val="30"/>
        </w:rPr>
        <w:t>h</w:t>
      </w:r>
      <w:r w:rsidRPr="007D44EF">
        <w:rPr>
          <w:sz w:val="30"/>
          <w:szCs w:val="30"/>
        </w:rPr>
        <w:t xml:space="preserve"> = </w:t>
      </w:r>
      <w:r w:rsidR="00D247A2">
        <w:rPr>
          <w:sz w:val="30"/>
          <w:szCs w:val="30"/>
        </w:rPr>
        <w:t>3,5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руб</w:t>
      </w:r>
      <w:r w:rsidRPr="007D44EF">
        <w:rPr>
          <w:sz w:val="30"/>
          <w:szCs w:val="30"/>
        </w:rPr>
        <w:t>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i/>
          <w:sz w:val="30"/>
          <w:szCs w:val="30"/>
        </w:rPr>
      </w:pPr>
      <w:r w:rsidRPr="007D44EF">
        <w:rPr>
          <w:i/>
          <w:sz w:val="30"/>
          <w:szCs w:val="30"/>
        </w:rPr>
        <w:t>Необх</w:t>
      </w:r>
      <w:r>
        <w:rPr>
          <w:i/>
          <w:sz w:val="30"/>
          <w:szCs w:val="30"/>
        </w:rPr>
        <w:t>одимо</w:t>
      </w:r>
      <w:r w:rsidRPr="007D44EF">
        <w:rPr>
          <w:i/>
          <w:sz w:val="30"/>
          <w:szCs w:val="30"/>
        </w:rPr>
        <w:t>:</w:t>
      </w:r>
    </w:p>
    <w:p w:rsidR="005918AA" w:rsidRPr="007A45B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A45BF">
        <w:rPr>
          <w:sz w:val="30"/>
          <w:szCs w:val="30"/>
        </w:rPr>
        <w:t xml:space="preserve">1) рассчитать оптимальный размер партии </w:t>
      </w:r>
      <w:proofErr w:type="gramStart"/>
      <w:r w:rsidRPr="007A45BF">
        <w:rPr>
          <w:sz w:val="30"/>
          <w:szCs w:val="30"/>
        </w:rPr>
        <w:t>заказываемого</w:t>
      </w:r>
      <w:proofErr w:type="gramEnd"/>
      <w:r w:rsidRPr="007A45BF">
        <w:rPr>
          <w:sz w:val="30"/>
          <w:szCs w:val="30"/>
        </w:rPr>
        <w:t xml:space="preserve">. Результаты представить в виде таблицы и построить графики суммарных затрат на управление запасами, расходов выполнения заказа, издержек хранения (ось </w:t>
      </w:r>
      <w:r w:rsidRPr="007D44EF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– </w:t>
      </w:r>
      <w:r w:rsidRPr="007A45BF">
        <w:rPr>
          <w:sz w:val="30"/>
          <w:szCs w:val="30"/>
        </w:rPr>
        <w:t xml:space="preserve">размер партии, ось </w:t>
      </w:r>
      <w:r w:rsidRPr="007D44EF">
        <w:rPr>
          <w:i/>
          <w:sz w:val="30"/>
          <w:szCs w:val="30"/>
        </w:rPr>
        <w:t>у</w:t>
      </w:r>
      <w:r>
        <w:rPr>
          <w:sz w:val="30"/>
          <w:szCs w:val="30"/>
        </w:rPr>
        <w:t xml:space="preserve"> – </w:t>
      </w:r>
      <w:r w:rsidRPr="007A45BF">
        <w:rPr>
          <w:sz w:val="30"/>
          <w:szCs w:val="30"/>
        </w:rPr>
        <w:t>суммарные годовые расходы);</w:t>
      </w:r>
    </w:p>
    <w:p w:rsidR="005918AA" w:rsidRPr="007A45B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A45BF">
        <w:rPr>
          <w:sz w:val="30"/>
          <w:szCs w:val="30"/>
        </w:rPr>
        <w:t xml:space="preserve">2) определить оптимальный размер партии заказываемого при пополнении запаса за конечный интервал </w:t>
      </w:r>
      <w:proofErr w:type="spellStart"/>
      <w:proofErr w:type="gramStart"/>
      <w:r w:rsidRPr="007D44EF">
        <w:rPr>
          <w:i/>
          <w:sz w:val="30"/>
          <w:szCs w:val="30"/>
        </w:rPr>
        <w:t>g</w:t>
      </w:r>
      <w:proofErr w:type="gramEnd"/>
      <w:r w:rsidRPr="007D44EF">
        <w:rPr>
          <w:i/>
          <w:sz w:val="30"/>
          <w:szCs w:val="30"/>
          <w:vertAlign w:val="subscript"/>
        </w:rPr>
        <w:t>опт</w:t>
      </w:r>
      <w:proofErr w:type="spellEnd"/>
      <w:r w:rsidRPr="007A45BF">
        <w:rPr>
          <w:sz w:val="30"/>
          <w:szCs w:val="30"/>
        </w:rPr>
        <w:t>;</w:t>
      </w:r>
    </w:p>
    <w:p w:rsidR="005918AA" w:rsidRPr="007A45B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A45BF">
        <w:rPr>
          <w:sz w:val="30"/>
          <w:szCs w:val="30"/>
        </w:rPr>
        <w:t xml:space="preserve">3) рассчитать оптимальный размер партии в условиях дефицита </w:t>
      </w:r>
      <w:proofErr w:type="spellStart"/>
      <w:r w:rsidRPr="007D44EF">
        <w:rPr>
          <w:i/>
          <w:sz w:val="30"/>
          <w:szCs w:val="30"/>
        </w:rPr>
        <w:t>g</w:t>
      </w:r>
      <w:r w:rsidRPr="007D44EF">
        <w:rPr>
          <w:i/>
          <w:sz w:val="30"/>
          <w:szCs w:val="30"/>
          <w:vertAlign w:val="subscript"/>
        </w:rPr>
        <w:t>s</w:t>
      </w:r>
      <w:proofErr w:type="spellEnd"/>
      <w:r w:rsidRPr="007A45BF">
        <w:rPr>
          <w:sz w:val="30"/>
          <w:szCs w:val="30"/>
        </w:rPr>
        <w:t xml:space="preserve"> максимальный положительный запас при наличии дефицита: </w:t>
      </w:r>
      <w:proofErr w:type="spellStart"/>
      <w:r w:rsidRPr="007D44EF">
        <w:rPr>
          <w:i/>
          <w:sz w:val="30"/>
          <w:szCs w:val="30"/>
        </w:rPr>
        <w:t>S</w:t>
      </w:r>
      <w:r w:rsidRPr="007D44EF">
        <w:rPr>
          <w:i/>
          <w:sz w:val="30"/>
          <w:szCs w:val="30"/>
          <w:vertAlign w:val="subscript"/>
        </w:rPr>
        <w:t>max</w:t>
      </w:r>
      <w:proofErr w:type="spellEnd"/>
      <w:r w:rsidRPr="007A45BF">
        <w:rPr>
          <w:sz w:val="30"/>
          <w:szCs w:val="30"/>
        </w:rPr>
        <w:t xml:space="preserve"> и общее время цикла </w:t>
      </w:r>
      <w:proofErr w:type="spellStart"/>
      <w:r w:rsidRPr="007D44EF">
        <w:rPr>
          <w:i/>
          <w:sz w:val="30"/>
          <w:szCs w:val="30"/>
        </w:rPr>
        <w:t>T</w:t>
      </w:r>
      <w:r w:rsidRPr="007D44EF">
        <w:rPr>
          <w:i/>
          <w:sz w:val="30"/>
          <w:szCs w:val="30"/>
          <w:vertAlign w:val="subscript"/>
        </w:rPr>
        <w:t>y</w:t>
      </w:r>
      <w:proofErr w:type="spellEnd"/>
      <w:r w:rsidRPr="007D44EF">
        <w:rPr>
          <w:sz w:val="30"/>
          <w:szCs w:val="30"/>
        </w:rPr>
        <w:t>.</w:t>
      </w:r>
    </w:p>
    <w:p w:rsidR="005918AA" w:rsidRPr="00910D09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i/>
          <w:sz w:val="30"/>
          <w:szCs w:val="30"/>
        </w:rPr>
      </w:pPr>
      <w:r w:rsidRPr="00910D09">
        <w:rPr>
          <w:i/>
          <w:sz w:val="30"/>
          <w:szCs w:val="30"/>
        </w:rPr>
        <w:t>Решение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A45BF">
        <w:rPr>
          <w:sz w:val="30"/>
          <w:szCs w:val="30"/>
        </w:rPr>
        <w:t>1. Партия, которую необходимо заказать может быть рассчитана следующим образом: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A14B29" w:rsidRPr="007D44EF" w:rsidRDefault="00976E38" w:rsidP="005918AA">
      <w:pPr>
        <w:shd w:val="clear" w:color="auto" w:fill="FFFFFF"/>
        <w:autoSpaceDE w:val="0"/>
        <w:autoSpaceDN w:val="0"/>
        <w:adjustRightInd w:val="0"/>
        <w:jc w:val="center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2∙16,05∙1330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1,4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 xml:space="preserve"> =175 ед.</m:t>
          </m:r>
        </m:oMath>
      </m:oMathPara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172A79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172A79">
        <w:rPr>
          <w:sz w:val="30"/>
          <w:szCs w:val="30"/>
        </w:rPr>
        <w:t>Для того чтобы выяснить оптимальный размер партии</w:t>
      </w:r>
      <w:r>
        <w:rPr>
          <w:sz w:val="30"/>
          <w:szCs w:val="30"/>
        </w:rPr>
        <w:t>, которая</w:t>
      </w:r>
      <w:r w:rsidRPr="00172A79">
        <w:rPr>
          <w:sz w:val="30"/>
          <w:szCs w:val="30"/>
        </w:rPr>
        <w:t xml:space="preserve"> </w:t>
      </w:r>
      <w:proofErr w:type="gramStart"/>
      <w:r w:rsidRPr="00172A79">
        <w:rPr>
          <w:sz w:val="30"/>
          <w:szCs w:val="30"/>
        </w:rPr>
        <w:t>заказывае</w:t>
      </w:r>
      <w:r>
        <w:rPr>
          <w:sz w:val="30"/>
          <w:szCs w:val="30"/>
        </w:rPr>
        <w:t>тся</w:t>
      </w:r>
      <w:proofErr w:type="gramEnd"/>
      <w:r w:rsidRPr="00172A79">
        <w:rPr>
          <w:sz w:val="30"/>
          <w:szCs w:val="30"/>
        </w:rPr>
        <w:t xml:space="preserve"> построим </w:t>
      </w:r>
      <w:r w:rsidRPr="006B7F63">
        <w:rPr>
          <w:sz w:val="30"/>
          <w:szCs w:val="30"/>
        </w:rPr>
        <w:t xml:space="preserve">таблицу </w:t>
      </w:r>
      <w:r w:rsidR="006B7F63" w:rsidRPr="006B7F63">
        <w:rPr>
          <w:sz w:val="30"/>
          <w:szCs w:val="30"/>
        </w:rPr>
        <w:fldChar w:fldCharType="begin"/>
      </w:r>
      <w:r w:rsidR="006B7F63" w:rsidRPr="006B7F63">
        <w:rPr>
          <w:sz w:val="30"/>
          <w:szCs w:val="30"/>
        </w:rPr>
        <w:instrText xml:space="preserve"> REF  _Ref40577875 \h \r \t </w:instrText>
      </w:r>
      <w:r w:rsidR="006B7F63">
        <w:rPr>
          <w:sz w:val="30"/>
          <w:szCs w:val="30"/>
        </w:rPr>
        <w:instrText xml:space="preserve"> \* MERGEFORMAT </w:instrText>
      </w:r>
      <w:r w:rsidR="006B7F63" w:rsidRPr="006B7F63">
        <w:rPr>
          <w:sz w:val="30"/>
          <w:szCs w:val="30"/>
        </w:rPr>
      </w:r>
      <w:r w:rsidR="006B7F63" w:rsidRPr="006B7F63">
        <w:rPr>
          <w:sz w:val="30"/>
          <w:szCs w:val="30"/>
        </w:rPr>
        <w:fldChar w:fldCharType="separate"/>
      </w:r>
      <w:r w:rsidR="00BB23C9">
        <w:rPr>
          <w:sz w:val="30"/>
          <w:szCs w:val="30"/>
        </w:rPr>
        <w:t>4.1</w:t>
      </w:r>
      <w:r w:rsidR="006B7F63" w:rsidRPr="006B7F63">
        <w:rPr>
          <w:sz w:val="30"/>
          <w:szCs w:val="30"/>
        </w:rPr>
        <w:fldChar w:fldCharType="end"/>
      </w:r>
      <w:r w:rsidR="006B7F63" w:rsidRPr="006B7F63">
        <w:rPr>
          <w:sz w:val="30"/>
          <w:szCs w:val="30"/>
        </w:rPr>
        <w:t xml:space="preserve"> </w:t>
      </w:r>
      <w:r w:rsidRPr="006B7F63">
        <w:rPr>
          <w:sz w:val="30"/>
          <w:szCs w:val="30"/>
        </w:rPr>
        <w:t>и график (рис.</w:t>
      </w:r>
      <w:r w:rsidR="006B7F63">
        <w:rPr>
          <w:sz w:val="30"/>
          <w:szCs w:val="30"/>
        </w:rPr>
        <w:t xml:space="preserve"> </w:t>
      </w:r>
      <w:r w:rsidR="006B7F63">
        <w:rPr>
          <w:sz w:val="30"/>
          <w:szCs w:val="30"/>
        </w:rPr>
        <w:fldChar w:fldCharType="begin"/>
      </w:r>
      <w:r w:rsidR="006B7F63">
        <w:rPr>
          <w:sz w:val="30"/>
          <w:szCs w:val="30"/>
        </w:rPr>
        <w:instrText xml:space="preserve"> REF  _Ref40577892 \h \r \t  \* MERGEFORMAT </w:instrText>
      </w:r>
      <w:r w:rsidR="006B7F63">
        <w:rPr>
          <w:sz w:val="30"/>
          <w:szCs w:val="30"/>
        </w:rPr>
      </w:r>
      <w:r w:rsidR="006B7F63">
        <w:rPr>
          <w:sz w:val="30"/>
          <w:szCs w:val="30"/>
        </w:rPr>
        <w:fldChar w:fldCharType="separate"/>
      </w:r>
      <w:r w:rsidR="00BB23C9">
        <w:rPr>
          <w:sz w:val="30"/>
          <w:szCs w:val="30"/>
        </w:rPr>
        <w:t>4.1</w:t>
      </w:r>
      <w:r w:rsidR="006B7F63">
        <w:rPr>
          <w:sz w:val="30"/>
          <w:szCs w:val="30"/>
        </w:rPr>
        <w:fldChar w:fldCharType="end"/>
      </w:r>
      <w:r w:rsidRPr="006B7F63">
        <w:rPr>
          <w:sz w:val="30"/>
          <w:szCs w:val="30"/>
        </w:rPr>
        <w:t>).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172A79">
        <w:rPr>
          <w:sz w:val="30"/>
          <w:szCs w:val="30"/>
        </w:rPr>
        <w:t xml:space="preserve">2. Определим оптимальный размер партии, </w:t>
      </w:r>
      <w:r>
        <w:rPr>
          <w:sz w:val="30"/>
          <w:szCs w:val="30"/>
        </w:rPr>
        <w:t xml:space="preserve">который </w:t>
      </w:r>
      <w:r w:rsidRPr="00172A79">
        <w:rPr>
          <w:sz w:val="30"/>
          <w:szCs w:val="30"/>
        </w:rPr>
        <w:t xml:space="preserve">заказывается при пополнении запасов за конечный интервал </w:t>
      </w:r>
      <w:proofErr w:type="spellStart"/>
      <w:r w:rsidRPr="007D44EF">
        <w:rPr>
          <w:i/>
          <w:sz w:val="30"/>
          <w:szCs w:val="30"/>
        </w:rPr>
        <w:t>g</w:t>
      </w:r>
      <w:r w:rsidRPr="007D44EF">
        <w:rPr>
          <w:i/>
          <w:sz w:val="30"/>
          <w:szCs w:val="30"/>
          <w:vertAlign w:val="subscript"/>
        </w:rPr>
        <w:t>m</w:t>
      </w:r>
      <w:proofErr w:type="spellEnd"/>
      <w:r w:rsidRPr="00172A79">
        <w:rPr>
          <w:sz w:val="30"/>
          <w:szCs w:val="30"/>
        </w:rPr>
        <w:t>: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CA5694" w:rsidRPr="007D44EF" w:rsidRDefault="00976E38" w:rsidP="005918AA">
      <w:pPr>
        <w:shd w:val="clear" w:color="auto" w:fill="FFFFFF"/>
        <w:autoSpaceDE w:val="0"/>
        <w:autoSpaceDN w:val="0"/>
        <w:adjustRightInd w:val="0"/>
        <w:jc w:val="center"/>
        <w:rPr>
          <w:sz w:val="30"/>
          <w:szCs w:val="3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i∙(1-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2∙16,05∙1330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1,4∙(1-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13300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12120</m:t>
                      </m:r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 xml:space="preserve"> =185 ед.</m:t>
          </m:r>
        </m:oMath>
      </m:oMathPara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8323C6" w:rsidRDefault="005918AA" w:rsidP="005918AA">
      <w:pPr>
        <w:pStyle w:val="a1"/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bookmarkStart w:id="8" w:name="_Ref40577875"/>
      <w:r w:rsidRPr="007D44EF">
        <w:lastRenderedPageBreak/>
        <w:t xml:space="preserve">– </w:t>
      </w:r>
      <w:r>
        <w:t>Затраты</w:t>
      </w:r>
      <w:r w:rsidRPr="007D44EF">
        <w:t xml:space="preserve"> на управл</w:t>
      </w:r>
      <w:r>
        <w:t>ение</w:t>
      </w:r>
      <w:r w:rsidRPr="007D44EF">
        <w:t xml:space="preserve"> запасами</w:t>
      </w:r>
      <w:bookmarkEnd w:id="8"/>
    </w:p>
    <w:tbl>
      <w:tblPr>
        <w:tblW w:w="4888" w:type="pct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99"/>
        <w:gridCol w:w="896"/>
        <w:gridCol w:w="812"/>
        <w:gridCol w:w="728"/>
        <w:gridCol w:w="702"/>
        <w:gridCol w:w="839"/>
        <w:gridCol w:w="812"/>
        <w:gridCol w:w="847"/>
      </w:tblGrid>
      <w:tr w:rsidR="005918AA" w:rsidRPr="007D44EF" w:rsidTr="008323C6">
        <w:trPr>
          <w:trHeight w:val="255"/>
        </w:trPr>
        <w:tc>
          <w:tcPr>
            <w:tcW w:w="20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  <w:jc w:val="left"/>
            </w:pPr>
            <w:r w:rsidRPr="007D44EF">
              <w:t>Р</w:t>
            </w:r>
            <w:r>
              <w:t>азмер</w:t>
            </w:r>
            <w:r w:rsidRPr="007D44EF">
              <w:t xml:space="preserve"> парт</w:t>
            </w:r>
            <w:r>
              <w:t>ии</w:t>
            </w:r>
          </w:p>
        </w:tc>
        <w:tc>
          <w:tcPr>
            <w:tcW w:w="47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100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200</w:t>
            </w:r>
          </w:p>
        </w:tc>
        <w:tc>
          <w:tcPr>
            <w:tcW w:w="382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400</w:t>
            </w:r>
          </w:p>
        </w:tc>
        <w:tc>
          <w:tcPr>
            <w:tcW w:w="368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500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600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800</w:t>
            </w:r>
          </w:p>
        </w:tc>
        <w:tc>
          <w:tcPr>
            <w:tcW w:w="4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1000</w:t>
            </w:r>
          </w:p>
        </w:tc>
      </w:tr>
      <w:tr w:rsidR="005918AA" w:rsidRPr="007D44EF" w:rsidTr="008323C6">
        <w:trPr>
          <w:trHeight w:val="255"/>
        </w:trPr>
        <w:tc>
          <w:tcPr>
            <w:tcW w:w="20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  <w:jc w:val="left"/>
            </w:pPr>
            <w:r>
              <w:t>Затр</w:t>
            </w:r>
            <w:r w:rsidRPr="007D44EF">
              <w:t>ат</w:t>
            </w:r>
            <w:r>
              <w:t>ы</w:t>
            </w:r>
            <w:r w:rsidRPr="007D44EF">
              <w:t xml:space="preserve"> в</w:t>
            </w:r>
            <w:r>
              <w:t>ыполнения</w:t>
            </w:r>
            <w:r w:rsidRPr="007D44EF">
              <w:t xml:space="preserve"> за</w:t>
            </w:r>
            <w:r>
              <w:t>каза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47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179,69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89,84</w:t>
            </w:r>
          </w:p>
        </w:tc>
        <w:tc>
          <w:tcPr>
            <w:tcW w:w="382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44,92</w:t>
            </w:r>
          </w:p>
        </w:tc>
        <w:tc>
          <w:tcPr>
            <w:tcW w:w="368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35,94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29,95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22,46</w:t>
            </w:r>
          </w:p>
        </w:tc>
        <w:tc>
          <w:tcPr>
            <w:tcW w:w="4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17,97</w:t>
            </w:r>
          </w:p>
        </w:tc>
      </w:tr>
      <w:tr w:rsidR="005918AA" w:rsidRPr="007D44EF" w:rsidTr="008323C6">
        <w:trPr>
          <w:trHeight w:val="255"/>
        </w:trPr>
        <w:tc>
          <w:tcPr>
            <w:tcW w:w="20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  <w:jc w:val="left"/>
            </w:pPr>
            <w:r>
              <w:t>Затраты</w:t>
            </w:r>
            <w:r w:rsidRPr="007D44EF">
              <w:t xml:space="preserve"> </w:t>
            </w:r>
            <w:r>
              <w:t>хранения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47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10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20</w:t>
            </w:r>
          </w:p>
        </w:tc>
        <w:tc>
          <w:tcPr>
            <w:tcW w:w="382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40</w:t>
            </w:r>
          </w:p>
        </w:tc>
        <w:tc>
          <w:tcPr>
            <w:tcW w:w="368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50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60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80</w:t>
            </w:r>
          </w:p>
        </w:tc>
        <w:tc>
          <w:tcPr>
            <w:tcW w:w="4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100</w:t>
            </w:r>
          </w:p>
        </w:tc>
      </w:tr>
      <w:tr w:rsidR="005918AA" w:rsidRPr="007D44EF" w:rsidTr="008323C6">
        <w:trPr>
          <w:trHeight w:val="255"/>
        </w:trPr>
        <w:tc>
          <w:tcPr>
            <w:tcW w:w="20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  <w:jc w:val="left"/>
            </w:pPr>
            <w:r w:rsidRPr="007D44EF">
              <w:t>Су</w:t>
            </w:r>
            <w:r>
              <w:t>м</w:t>
            </w:r>
            <w:r w:rsidRPr="007D44EF">
              <w:t>марн</w:t>
            </w:r>
            <w:r>
              <w:t>ые</w:t>
            </w:r>
            <w:r w:rsidRPr="007D44EF">
              <w:t xml:space="preserve"> </w:t>
            </w:r>
            <w:r>
              <w:t>затра</w:t>
            </w:r>
            <w:r w:rsidRPr="007D44EF">
              <w:t>т</w:t>
            </w:r>
            <w:r>
              <w:t>ы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47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189,69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109,84</w:t>
            </w:r>
          </w:p>
        </w:tc>
        <w:tc>
          <w:tcPr>
            <w:tcW w:w="382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84,92</w:t>
            </w:r>
          </w:p>
        </w:tc>
        <w:tc>
          <w:tcPr>
            <w:tcW w:w="368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85,94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89,95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102,46</w:t>
            </w:r>
          </w:p>
        </w:tc>
        <w:tc>
          <w:tcPr>
            <w:tcW w:w="4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117,97</w:t>
            </w:r>
          </w:p>
        </w:tc>
      </w:tr>
    </w:tbl>
    <w:p w:rsidR="005918AA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CB24F8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3. </w:t>
      </w:r>
      <w:r>
        <w:rPr>
          <w:sz w:val="30"/>
          <w:szCs w:val="30"/>
        </w:rPr>
        <w:t>Определим</w:t>
      </w:r>
      <w:r w:rsidRPr="007D44EF">
        <w:rPr>
          <w:sz w:val="30"/>
          <w:szCs w:val="30"/>
        </w:rPr>
        <w:t xml:space="preserve"> оптимальн</w:t>
      </w:r>
      <w:r>
        <w:rPr>
          <w:sz w:val="30"/>
          <w:szCs w:val="30"/>
        </w:rPr>
        <w:t>ы</w:t>
      </w:r>
      <w:r w:rsidRPr="007D44EF">
        <w:rPr>
          <w:sz w:val="30"/>
          <w:szCs w:val="30"/>
        </w:rPr>
        <w:t>й р</w:t>
      </w:r>
      <w:r>
        <w:rPr>
          <w:sz w:val="30"/>
          <w:szCs w:val="30"/>
        </w:rPr>
        <w:t>а</w:t>
      </w:r>
      <w:r w:rsidRPr="007D44EF">
        <w:rPr>
          <w:sz w:val="30"/>
          <w:szCs w:val="30"/>
        </w:rPr>
        <w:t>зм</w:t>
      </w:r>
      <w:r>
        <w:rPr>
          <w:sz w:val="30"/>
          <w:szCs w:val="30"/>
        </w:rPr>
        <w:t>е</w:t>
      </w:r>
      <w:r w:rsidRPr="007D44EF">
        <w:rPr>
          <w:sz w:val="30"/>
          <w:szCs w:val="30"/>
        </w:rPr>
        <w:t>р парт</w:t>
      </w:r>
      <w:r>
        <w:rPr>
          <w:sz w:val="30"/>
          <w:szCs w:val="30"/>
        </w:rPr>
        <w:t>ии</w:t>
      </w:r>
      <w:r w:rsidRPr="007D44EF">
        <w:rPr>
          <w:sz w:val="30"/>
          <w:szCs w:val="30"/>
        </w:rPr>
        <w:t xml:space="preserve"> в у</w:t>
      </w:r>
      <w:r>
        <w:rPr>
          <w:sz w:val="30"/>
          <w:szCs w:val="30"/>
        </w:rPr>
        <w:t>словия</w:t>
      </w:r>
      <w:r w:rsidRPr="007D44EF">
        <w:rPr>
          <w:sz w:val="30"/>
          <w:szCs w:val="30"/>
        </w:rPr>
        <w:t>х</w:t>
      </w:r>
      <w:r>
        <w:rPr>
          <w:sz w:val="30"/>
          <w:szCs w:val="30"/>
        </w:rPr>
        <w:t xml:space="preserve"> дефи</w:t>
      </w:r>
      <w:r w:rsidRPr="007D44EF">
        <w:rPr>
          <w:sz w:val="30"/>
          <w:szCs w:val="30"/>
        </w:rPr>
        <w:t>цит</w:t>
      </w:r>
      <w:r w:rsidR="00EC13E2">
        <w:rPr>
          <w:sz w:val="30"/>
          <w:szCs w:val="30"/>
        </w:rPr>
        <w:t>а</w:t>
      </w:r>
      <w:r w:rsidRPr="007D44EF">
        <w:rPr>
          <w:sz w:val="30"/>
          <w:szCs w:val="30"/>
        </w:rPr>
        <w:t>:</w:t>
      </w:r>
    </w:p>
    <w:p w:rsidR="005918AA" w:rsidRDefault="00976E38" w:rsidP="00C10B19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g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0∙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i+h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=175∙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1,4+3,5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3,5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 xml:space="preserve"> =207 ед.</m:t>
          </m:r>
        </m:oMath>
      </m:oMathPara>
    </w:p>
    <w:p w:rsidR="005918AA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7D44EF" w:rsidRDefault="002A2C06" w:rsidP="002A2C06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jc w:val="center"/>
        <w:rPr>
          <w:szCs w:val="30"/>
        </w:rPr>
      </w:pPr>
      <w:r>
        <w:rPr>
          <w:noProof/>
        </w:rPr>
        <w:drawing>
          <wp:inline distT="0" distB="0" distL="0" distR="0" wp14:anchorId="59981543" wp14:editId="3A74943D">
            <wp:extent cx="6120765" cy="3994385"/>
            <wp:effectExtent l="0" t="0" r="13335" b="2540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5918AA" w:rsidRDefault="002A2C06" w:rsidP="002A2C06">
      <w:pPr>
        <w:pStyle w:val="a2"/>
      </w:pPr>
      <w:bookmarkStart w:id="9" w:name="_Ref40577892"/>
      <w:r w:rsidRPr="00123AC2">
        <w:t>– Затраты</w:t>
      </w:r>
      <w:r w:rsidRPr="007D44EF">
        <w:t xml:space="preserve"> на управл</w:t>
      </w:r>
      <w:r>
        <w:t>ение</w:t>
      </w:r>
      <w:r w:rsidRPr="007D44EF">
        <w:t xml:space="preserve"> запасами</w:t>
      </w:r>
      <w:bookmarkEnd w:id="9"/>
    </w:p>
    <w:p w:rsidR="002A2C06" w:rsidRPr="002A2C06" w:rsidRDefault="002A2C06" w:rsidP="002A2C06">
      <w:pPr>
        <w:pStyle w:val="af8"/>
      </w:pPr>
    </w:p>
    <w:p w:rsidR="005918AA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>Максимальн</w:t>
      </w:r>
      <w:r>
        <w:rPr>
          <w:sz w:val="30"/>
          <w:szCs w:val="30"/>
        </w:rPr>
        <w:t>ы</w:t>
      </w:r>
      <w:r w:rsidRPr="007D44EF">
        <w:rPr>
          <w:sz w:val="30"/>
          <w:szCs w:val="30"/>
        </w:rPr>
        <w:t>й позитивн</w:t>
      </w:r>
      <w:r>
        <w:rPr>
          <w:sz w:val="30"/>
          <w:szCs w:val="30"/>
        </w:rPr>
        <w:t>ы</w:t>
      </w:r>
      <w:r w:rsidRPr="007D44EF">
        <w:rPr>
          <w:sz w:val="30"/>
          <w:szCs w:val="30"/>
        </w:rPr>
        <w:t>й запас при на</w:t>
      </w:r>
      <w:r>
        <w:rPr>
          <w:sz w:val="30"/>
          <w:szCs w:val="30"/>
        </w:rPr>
        <w:t>личии дефи</w:t>
      </w:r>
      <w:r w:rsidRPr="007D44EF">
        <w:rPr>
          <w:sz w:val="30"/>
          <w:szCs w:val="30"/>
        </w:rPr>
        <w:t>цит</w:t>
      </w:r>
      <w:r>
        <w:rPr>
          <w:sz w:val="30"/>
          <w:szCs w:val="30"/>
        </w:rPr>
        <w:t>а</w:t>
      </w:r>
      <w:r w:rsidRPr="007D44EF">
        <w:rPr>
          <w:sz w:val="30"/>
          <w:szCs w:val="30"/>
        </w:rPr>
        <w:t>:</w:t>
      </w:r>
    </w:p>
    <w:p w:rsidR="00793887" w:rsidRPr="007D44EF" w:rsidRDefault="00793887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7D44EF" w:rsidRDefault="00976E38" w:rsidP="00793887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=g∙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i-h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=175∙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3,5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1,4-3,5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=148 ед.</m:t>
          </m:r>
        </m:oMath>
      </m:oMathPara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jc w:val="center"/>
        <w:rPr>
          <w:sz w:val="30"/>
          <w:szCs w:val="30"/>
        </w:rPr>
      </w:pPr>
    </w:p>
    <w:p w:rsidR="0087660F" w:rsidRDefault="0087660F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87660F" w:rsidRDefault="0087660F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  <w:lang w:val="en-US"/>
        </w:rPr>
      </w:pPr>
      <w:r>
        <w:rPr>
          <w:sz w:val="30"/>
          <w:szCs w:val="30"/>
        </w:rPr>
        <w:lastRenderedPageBreak/>
        <w:t>Общее время</w:t>
      </w:r>
      <w:r w:rsidRPr="007D44EF">
        <w:rPr>
          <w:sz w:val="30"/>
          <w:szCs w:val="30"/>
        </w:rPr>
        <w:t xml:space="preserve"> цикл</w:t>
      </w:r>
      <w:r>
        <w:rPr>
          <w:sz w:val="30"/>
          <w:szCs w:val="30"/>
        </w:rPr>
        <w:t>а</w:t>
      </w:r>
      <w:r w:rsidRPr="007D44EF">
        <w:rPr>
          <w:sz w:val="30"/>
          <w:szCs w:val="30"/>
        </w:rPr>
        <w:t xml:space="preserve">: </w:t>
      </w:r>
    </w:p>
    <w:p w:rsidR="005918AA" w:rsidRPr="007D44EF" w:rsidRDefault="00976E38" w:rsidP="00720DD0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y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S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207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1330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=0,155 ед.</m:t>
          </m:r>
        </m:oMath>
      </m:oMathPara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6F5982">
        <w:rPr>
          <w:sz w:val="30"/>
          <w:szCs w:val="30"/>
        </w:rPr>
        <w:t>Приведенные расчеты показали, что при дефиците увеличивается оптимальный размер партии (</w:t>
      </w:r>
      <w:r w:rsidR="00A4487D" w:rsidRPr="00A4487D">
        <w:rPr>
          <w:sz w:val="30"/>
          <w:szCs w:val="30"/>
        </w:rPr>
        <w:t>207</w:t>
      </w:r>
      <w:r w:rsidRPr="006F5982">
        <w:rPr>
          <w:sz w:val="30"/>
          <w:szCs w:val="30"/>
        </w:rPr>
        <w:t xml:space="preserve"> ед. вместо </w:t>
      </w:r>
      <w:r w:rsidR="00A4487D" w:rsidRPr="00A4487D">
        <w:rPr>
          <w:sz w:val="30"/>
          <w:szCs w:val="30"/>
        </w:rPr>
        <w:t>174</w:t>
      </w:r>
      <w:r w:rsidRPr="006F5982">
        <w:rPr>
          <w:sz w:val="30"/>
          <w:szCs w:val="30"/>
        </w:rPr>
        <w:t xml:space="preserve"> ед.) и промежуток времени между точками заказов (0,</w:t>
      </w:r>
      <w:r w:rsidR="00A4487D" w:rsidRPr="00A4487D">
        <w:rPr>
          <w:sz w:val="30"/>
          <w:szCs w:val="30"/>
        </w:rPr>
        <w:t>155</w:t>
      </w:r>
      <w:r w:rsidRPr="006F5982">
        <w:rPr>
          <w:sz w:val="30"/>
          <w:szCs w:val="30"/>
        </w:rPr>
        <w:t xml:space="preserve"> вместо 0,</w:t>
      </w:r>
      <w:r w:rsidR="00CB24F8">
        <w:rPr>
          <w:sz w:val="30"/>
          <w:szCs w:val="30"/>
        </w:rPr>
        <w:t>1</w:t>
      </w:r>
      <w:r w:rsidR="002460F0">
        <w:rPr>
          <w:sz w:val="30"/>
          <w:szCs w:val="30"/>
        </w:rPr>
        <w:t>31</w:t>
      </w:r>
      <w:r w:rsidRPr="006F5982">
        <w:rPr>
          <w:sz w:val="30"/>
          <w:szCs w:val="30"/>
        </w:rPr>
        <w:t>).</w:t>
      </w:r>
    </w:p>
    <w:p w:rsidR="005918AA" w:rsidRDefault="005918AA" w:rsidP="00696AAA">
      <w:pPr>
        <w:pStyle w:val="af8"/>
        <w:rPr>
          <w:lang w:eastAsia="uk-UA"/>
        </w:rPr>
      </w:pPr>
    </w:p>
    <w:p w:rsidR="00116E26" w:rsidRDefault="00116E26" w:rsidP="00116E26">
      <w:pPr>
        <w:shd w:val="clear" w:color="auto" w:fill="FFFFFF"/>
        <w:autoSpaceDE w:val="0"/>
        <w:autoSpaceDN w:val="0"/>
        <w:adjustRightInd w:val="0"/>
        <w:jc w:val="center"/>
        <w:rPr>
          <w:b/>
          <w:i/>
          <w:sz w:val="30"/>
          <w:szCs w:val="30"/>
        </w:rPr>
      </w:pPr>
      <w:r w:rsidRPr="005C1A63">
        <w:rPr>
          <w:b/>
          <w:i/>
          <w:sz w:val="30"/>
          <w:szCs w:val="30"/>
        </w:rPr>
        <w:t>Задание 2</w:t>
      </w:r>
    </w:p>
    <w:p w:rsidR="00116E26" w:rsidRPr="006F5982" w:rsidRDefault="00116E26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596636">
        <w:rPr>
          <w:i/>
          <w:sz w:val="30"/>
          <w:szCs w:val="30"/>
        </w:rPr>
        <w:t>Условие</w:t>
      </w:r>
    </w:p>
    <w:p w:rsidR="00116E26" w:rsidRDefault="00116E26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C02C5B">
        <w:rPr>
          <w:sz w:val="30"/>
          <w:szCs w:val="30"/>
        </w:rPr>
        <w:t>Определить оптимальный размер партии с учетом оптовых скидок. Структура цен и расходы приведены в таблице</w:t>
      </w:r>
      <w:r w:rsidR="00F946BB">
        <w:rPr>
          <w:sz w:val="30"/>
          <w:szCs w:val="30"/>
        </w:rPr>
        <w:t xml:space="preserve"> </w:t>
      </w:r>
      <w:r w:rsidR="00F946BB">
        <w:rPr>
          <w:sz w:val="30"/>
          <w:szCs w:val="30"/>
        </w:rPr>
        <w:fldChar w:fldCharType="begin"/>
      </w:r>
      <w:r w:rsidR="00F946BB">
        <w:rPr>
          <w:sz w:val="30"/>
          <w:szCs w:val="30"/>
        </w:rPr>
        <w:instrText xml:space="preserve"> REF  _Ref40580023 \h \r \t </w:instrText>
      </w:r>
      <w:r w:rsidR="00F946BB">
        <w:rPr>
          <w:sz w:val="30"/>
          <w:szCs w:val="30"/>
        </w:rPr>
      </w:r>
      <w:r w:rsidR="00F946BB">
        <w:rPr>
          <w:sz w:val="30"/>
          <w:szCs w:val="30"/>
        </w:rPr>
        <w:fldChar w:fldCharType="separate"/>
      </w:r>
      <w:r w:rsidR="00BB23C9">
        <w:rPr>
          <w:sz w:val="30"/>
          <w:szCs w:val="30"/>
        </w:rPr>
        <w:t>4.2</w:t>
      </w:r>
      <w:r w:rsidR="00F946BB">
        <w:rPr>
          <w:sz w:val="30"/>
          <w:szCs w:val="30"/>
        </w:rPr>
        <w:fldChar w:fldCharType="end"/>
      </w:r>
      <w:r w:rsidRPr="00C02C5B">
        <w:rPr>
          <w:sz w:val="30"/>
          <w:szCs w:val="30"/>
        </w:rPr>
        <w:t xml:space="preserve">, S = </w:t>
      </w:r>
      <w:r w:rsidR="00C02C5B" w:rsidRPr="00C02C5B">
        <w:rPr>
          <w:sz w:val="30"/>
          <w:szCs w:val="30"/>
        </w:rPr>
        <w:t>1012000</w:t>
      </w:r>
      <w:r w:rsidRPr="00C02C5B">
        <w:rPr>
          <w:sz w:val="30"/>
          <w:szCs w:val="30"/>
        </w:rPr>
        <w:t xml:space="preserve"> ед., Расходы на поставку </w:t>
      </w:r>
      <w:r w:rsidRPr="00C02C5B">
        <w:rPr>
          <w:i/>
          <w:sz w:val="30"/>
          <w:szCs w:val="30"/>
        </w:rPr>
        <w:t>С</w:t>
      </w:r>
      <w:proofErr w:type="gramStart"/>
      <w:r w:rsidRPr="00C02C5B">
        <w:rPr>
          <w:sz w:val="30"/>
          <w:szCs w:val="30"/>
          <w:vertAlign w:val="subscript"/>
        </w:rPr>
        <w:t>0</w:t>
      </w:r>
      <w:proofErr w:type="gramEnd"/>
      <w:r w:rsidRPr="00C02C5B">
        <w:rPr>
          <w:sz w:val="30"/>
          <w:szCs w:val="30"/>
        </w:rPr>
        <w:t xml:space="preserve"> = </w:t>
      </w:r>
      <w:r w:rsidR="00C02C5B" w:rsidRPr="00C02C5B">
        <w:rPr>
          <w:sz w:val="30"/>
          <w:szCs w:val="30"/>
        </w:rPr>
        <w:t>48,2</w:t>
      </w:r>
      <w:r w:rsidRPr="00C02C5B">
        <w:rPr>
          <w:sz w:val="30"/>
          <w:szCs w:val="30"/>
        </w:rPr>
        <w:t xml:space="preserve"> руб.</w:t>
      </w:r>
    </w:p>
    <w:p w:rsidR="00116E26" w:rsidRDefault="00116E26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116E26" w:rsidRPr="007D44EF" w:rsidRDefault="00116E26" w:rsidP="00F946BB">
      <w:pPr>
        <w:pStyle w:val="a1"/>
      </w:pPr>
      <w:bookmarkStart w:id="10" w:name="_Ref40580023"/>
      <w:r>
        <w:t>–</w:t>
      </w:r>
      <w:r w:rsidRPr="006F5982">
        <w:t xml:space="preserve"> Исходные данные для </w:t>
      </w:r>
      <w:r w:rsidRPr="00215786">
        <w:t>задания 2</w:t>
      </w:r>
      <w:bookmarkEnd w:id="1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"/>
        <w:gridCol w:w="3332"/>
        <w:gridCol w:w="2075"/>
        <w:gridCol w:w="3845"/>
      </w:tblGrid>
      <w:tr w:rsidR="00C02C5B" w:rsidRPr="00C02C5B" w:rsidTr="00976E38">
        <w:tc>
          <w:tcPr>
            <w:tcW w:w="448" w:type="dxa"/>
            <w:shd w:val="clear" w:color="auto" w:fill="auto"/>
            <w:vAlign w:val="center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n</w:t>
            </w:r>
          </w:p>
        </w:tc>
        <w:tc>
          <w:tcPr>
            <w:tcW w:w="3332" w:type="dxa"/>
            <w:shd w:val="clear" w:color="auto" w:fill="auto"/>
            <w:vAlign w:val="center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Размер партии поставки, ед.</w:t>
            </w:r>
          </w:p>
        </w:tc>
        <w:tc>
          <w:tcPr>
            <w:tcW w:w="2075" w:type="dxa"/>
            <w:shd w:val="clear" w:color="auto" w:fill="auto"/>
            <w:vAlign w:val="center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 xml:space="preserve">Цена, </w:t>
            </w:r>
            <w:proofErr w:type="spellStart"/>
            <w:r w:rsidRPr="00C02C5B">
              <w:rPr>
                <w:i/>
                <w:sz w:val="24"/>
                <w:szCs w:val="24"/>
                <w:lang w:eastAsia="uk-UA"/>
              </w:rPr>
              <w:t>C</w:t>
            </w:r>
            <w:r w:rsidRPr="00C02C5B">
              <w:rPr>
                <w:i/>
                <w:sz w:val="24"/>
                <w:szCs w:val="24"/>
                <w:vertAlign w:val="subscript"/>
                <w:lang w:eastAsia="uk-UA"/>
              </w:rPr>
              <w:t>u</w:t>
            </w:r>
            <w:proofErr w:type="spellEnd"/>
            <w:r w:rsidRPr="00C02C5B">
              <w:rPr>
                <w:sz w:val="24"/>
                <w:szCs w:val="24"/>
                <w:lang w:eastAsia="uk-UA"/>
              </w:rPr>
              <w:t>(</w:t>
            </w:r>
            <w:r w:rsidRPr="00C02C5B">
              <w:rPr>
                <w:i/>
                <w:sz w:val="24"/>
                <w:szCs w:val="24"/>
                <w:lang w:eastAsia="uk-UA"/>
              </w:rPr>
              <w:t>n</w:t>
            </w:r>
            <w:r w:rsidRPr="00C02C5B">
              <w:rPr>
                <w:sz w:val="24"/>
                <w:szCs w:val="24"/>
                <w:lang w:eastAsia="uk-UA"/>
              </w:rPr>
              <w:t>), руб.</w:t>
            </w:r>
          </w:p>
        </w:tc>
        <w:tc>
          <w:tcPr>
            <w:tcW w:w="3845" w:type="dxa"/>
            <w:shd w:val="clear" w:color="auto" w:fill="auto"/>
            <w:vAlign w:val="center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 xml:space="preserve">Затраты на хранение продукции, </w:t>
            </w:r>
            <w:r w:rsidRPr="00C02C5B">
              <w:rPr>
                <w:i/>
                <w:sz w:val="24"/>
                <w:szCs w:val="24"/>
                <w:lang w:eastAsia="uk-UA"/>
              </w:rPr>
              <w:t>i</w:t>
            </w:r>
            <w:r w:rsidRPr="00C02C5B">
              <w:rPr>
                <w:sz w:val="24"/>
                <w:szCs w:val="24"/>
                <w:lang w:eastAsia="uk-UA"/>
              </w:rPr>
              <w:t>(</w:t>
            </w:r>
            <w:r w:rsidRPr="00C02C5B">
              <w:rPr>
                <w:i/>
                <w:sz w:val="24"/>
                <w:szCs w:val="24"/>
                <w:lang w:eastAsia="uk-UA"/>
              </w:rPr>
              <w:t>n</w:t>
            </w:r>
            <w:r w:rsidRPr="00C02C5B">
              <w:rPr>
                <w:sz w:val="24"/>
                <w:szCs w:val="24"/>
                <w:lang w:eastAsia="uk-UA"/>
              </w:rPr>
              <w:t>), руб.</w:t>
            </w:r>
          </w:p>
        </w:tc>
      </w:tr>
      <w:tr w:rsidR="00C02C5B" w:rsidRPr="00C02C5B" w:rsidTr="00976E38">
        <w:tc>
          <w:tcPr>
            <w:tcW w:w="448" w:type="dxa"/>
            <w:shd w:val="clear" w:color="auto" w:fill="auto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332" w:type="dxa"/>
            <w:shd w:val="clear" w:color="auto" w:fill="auto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0 – 9999</w:t>
            </w:r>
          </w:p>
        </w:tc>
        <w:tc>
          <w:tcPr>
            <w:tcW w:w="2075" w:type="dxa"/>
            <w:shd w:val="clear" w:color="auto" w:fill="auto"/>
            <w:vAlign w:val="center"/>
          </w:tcPr>
          <w:p w:rsidR="00C02C5B" w:rsidRDefault="00C02C5B" w:rsidP="00C02C5B">
            <w:pPr>
              <w:pStyle w:val="aff"/>
            </w:pPr>
            <w:r>
              <w:t>5,8</w:t>
            </w:r>
          </w:p>
        </w:tc>
        <w:tc>
          <w:tcPr>
            <w:tcW w:w="3845" w:type="dxa"/>
            <w:shd w:val="clear" w:color="auto" w:fill="auto"/>
            <w:vAlign w:val="center"/>
          </w:tcPr>
          <w:p w:rsidR="00C02C5B" w:rsidRDefault="00C02C5B" w:rsidP="00C02C5B">
            <w:pPr>
              <w:pStyle w:val="aff"/>
            </w:pPr>
            <w:r>
              <w:t>0,82</w:t>
            </w:r>
          </w:p>
        </w:tc>
      </w:tr>
      <w:tr w:rsidR="00C02C5B" w:rsidRPr="00C02C5B" w:rsidTr="00976E38">
        <w:tc>
          <w:tcPr>
            <w:tcW w:w="448" w:type="dxa"/>
            <w:shd w:val="clear" w:color="auto" w:fill="auto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2</w:t>
            </w:r>
          </w:p>
        </w:tc>
        <w:tc>
          <w:tcPr>
            <w:tcW w:w="3332" w:type="dxa"/>
            <w:shd w:val="clear" w:color="auto" w:fill="auto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10000 – 19999</w:t>
            </w:r>
          </w:p>
        </w:tc>
        <w:tc>
          <w:tcPr>
            <w:tcW w:w="2075" w:type="dxa"/>
            <w:shd w:val="clear" w:color="auto" w:fill="auto"/>
            <w:vAlign w:val="center"/>
          </w:tcPr>
          <w:p w:rsidR="00C02C5B" w:rsidRDefault="00C02C5B" w:rsidP="00C02C5B">
            <w:pPr>
              <w:pStyle w:val="aff"/>
            </w:pPr>
            <w:r>
              <w:t>5,3</w:t>
            </w:r>
          </w:p>
        </w:tc>
        <w:tc>
          <w:tcPr>
            <w:tcW w:w="3845" w:type="dxa"/>
            <w:shd w:val="clear" w:color="auto" w:fill="auto"/>
            <w:vAlign w:val="center"/>
          </w:tcPr>
          <w:p w:rsidR="00C02C5B" w:rsidRDefault="00C02C5B" w:rsidP="00C02C5B">
            <w:pPr>
              <w:pStyle w:val="aff"/>
            </w:pPr>
            <w:r>
              <w:t>0,62</w:t>
            </w:r>
          </w:p>
        </w:tc>
      </w:tr>
      <w:tr w:rsidR="00C02C5B" w:rsidRPr="00C02C5B" w:rsidTr="00976E38">
        <w:tc>
          <w:tcPr>
            <w:tcW w:w="448" w:type="dxa"/>
            <w:shd w:val="clear" w:color="auto" w:fill="auto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3</w:t>
            </w:r>
          </w:p>
        </w:tc>
        <w:tc>
          <w:tcPr>
            <w:tcW w:w="3332" w:type="dxa"/>
            <w:shd w:val="clear" w:color="auto" w:fill="auto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20000 – и более</w:t>
            </w:r>
          </w:p>
        </w:tc>
        <w:tc>
          <w:tcPr>
            <w:tcW w:w="2075" w:type="dxa"/>
            <w:shd w:val="clear" w:color="auto" w:fill="auto"/>
            <w:vAlign w:val="center"/>
          </w:tcPr>
          <w:p w:rsidR="00C02C5B" w:rsidRDefault="00C02C5B" w:rsidP="00C02C5B">
            <w:pPr>
              <w:pStyle w:val="aff"/>
            </w:pPr>
            <w:r>
              <w:t>4,8</w:t>
            </w:r>
          </w:p>
        </w:tc>
        <w:tc>
          <w:tcPr>
            <w:tcW w:w="3845" w:type="dxa"/>
            <w:shd w:val="clear" w:color="auto" w:fill="auto"/>
            <w:vAlign w:val="center"/>
          </w:tcPr>
          <w:p w:rsidR="00C02C5B" w:rsidRDefault="00C02C5B" w:rsidP="00C02C5B">
            <w:pPr>
              <w:pStyle w:val="aff"/>
            </w:pPr>
            <w:r>
              <w:t>0,52</w:t>
            </w:r>
          </w:p>
        </w:tc>
      </w:tr>
    </w:tbl>
    <w:p w:rsidR="00B449B2" w:rsidRDefault="00B449B2" w:rsidP="00116E26">
      <w:pPr>
        <w:shd w:val="clear" w:color="auto" w:fill="FFFFFF"/>
        <w:autoSpaceDE w:val="0"/>
        <w:autoSpaceDN w:val="0"/>
        <w:adjustRightInd w:val="0"/>
        <w:ind w:firstLine="709"/>
        <w:rPr>
          <w:i/>
          <w:sz w:val="30"/>
          <w:szCs w:val="30"/>
        </w:rPr>
      </w:pPr>
    </w:p>
    <w:p w:rsidR="00116E26" w:rsidRPr="00596636" w:rsidRDefault="00116E26" w:rsidP="00116E26">
      <w:pPr>
        <w:shd w:val="clear" w:color="auto" w:fill="FFFFFF"/>
        <w:autoSpaceDE w:val="0"/>
        <w:autoSpaceDN w:val="0"/>
        <w:adjustRightInd w:val="0"/>
        <w:ind w:firstLine="709"/>
        <w:rPr>
          <w:i/>
          <w:sz w:val="30"/>
          <w:szCs w:val="30"/>
        </w:rPr>
      </w:pPr>
      <w:r w:rsidRPr="00596636">
        <w:rPr>
          <w:i/>
          <w:sz w:val="30"/>
          <w:szCs w:val="30"/>
        </w:rPr>
        <w:t>Решение</w:t>
      </w:r>
    </w:p>
    <w:p w:rsidR="00116E26" w:rsidRDefault="00116E26" w:rsidP="00A75F3D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596636">
        <w:rPr>
          <w:sz w:val="30"/>
          <w:szCs w:val="30"/>
        </w:rPr>
        <w:t xml:space="preserve">Рассчитаем суммарные затраты при заказе товара по каждой цене, предлагаемой поставщиками. Результаты сведем в таблицы </w:t>
      </w:r>
      <w:r w:rsidR="00A75F3D">
        <w:rPr>
          <w:sz w:val="30"/>
          <w:szCs w:val="30"/>
        </w:rPr>
        <w:fldChar w:fldCharType="begin"/>
      </w:r>
      <w:r w:rsidR="00A75F3D">
        <w:rPr>
          <w:sz w:val="30"/>
          <w:szCs w:val="30"/>
        </w:rPr>
        <w:instrText xml:space="preserve"> REF  _Ref40636954 \h \r \t </w:instrText>
      </w:r>
      <w:r w:rsidR="00A75F3D">
        <w:rPr>
          <w:sz w:val="30"/>
          <w:szCs w:val="30"/>
        </w:rPr>
      </w:r>
      <w:r w:rsidR="00A75F3D">
        <w:rPr>
          <w:sz w:val="30"/>
          <w:szCs w:val="30"/>
        </w:rPr>
        <w:fldChar w:fldCharType="separate"/>
      </w:r>
      <w:r w:rsidR="00BB23C9">
        <w:rPr>
          <w:sz w:val="30"/>
          <w:szCs w:val="30"/>
        </w:rPr>
        <w:t>4.3</w:t>
      </w:r>
      <w:r w:rsidR="00A75F3D">
        <w:rPr>
          <w:sz w:val="30"/>
          <w:szCs w:val="30"/>
        </w:rPr>
        <w:fldChar w:fldCharType="end"/>
      </w:r>
      <w:r w:rsidRPr="00596636">
        <w:rPr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 w:rsidRPr="00596636">
        <w:rPr>
          <w:sz w:val="30"/>
          <w:szCs w:val="30"/>
        </w:rPr>
        <w:t xml:space="preserve"> </w:t>
      </w:r>
      <w:r w:rsidR="00A75F3D">
        <w:rPr>
          <w:sz w:val="30"/>
          <w:szCs w:val="30"/>
        </w:rPr>
        <w:fldChar w:fldCharType="begin"/>
      </w:r>
      <w:r w:rsidR="00A75F3D">
        <w:rPr>
          <w:sz w:val="30"/>
          <w:szCs w:val="30"/>
        </w:rPr>
        <w:instrText xml:space="preserve"> REF  _Ref40636964 \h \r \t </w:instrText>
      </w:r>
      <w:r w:rsidR="00A75F3D">
        <w:rPr>
          <w:sz w:val="30"/>
          <w:szCs w:val="30"/>
        </w:rPr>
      </w:r>
      <w:r w:rsidR="00A75F3D">
        <w:rPr>
          <w:sz w:val="30"/>
          <w:szCs w:val="30"/>
        </w:rPr>
        <w:fldChar w:fldCharType="separate"/>
      </w:r>
      <w:r w:rsidR="00BB23C9">
        <w:rPr>
          <w:sz w:val="30"/>
          <w:szCs w:val="30"/>
        </w:rPr>
        <w:t>4.5</w:t>
      </w:r>
      <w:r w:rsidR="00A75F3D">
        <w:rPr>
          <w:sz w:val="30"/>
          <w:szCs w:val="30"/>
        </w:rPr>
        <w:fldChar w:fldCharType="end"/>
      </w:r>
      <w:r w:rsidRPr="00596636">
        <w:rPr>
          <w:sz w:val="30"/>
          <w:szCs w:val="30"/>
        </w:rPr>
        <w:t xml:space="preserve"> и отразим на графике (рис.</w:t>
      </w:r>
      <w:r w:rsidR="00337D33">
        <w:rPr>
          <w:sz w:val="30"/>
          <w:szCs w:val="30"/>
          <w:lang w:val="en-US"/>
        </w:rPr>
        <w:t xml:space="preserve"> </w:t>
      </w:r>
      <w:r w:rsidR="00337D33">
        <w:rPr>
          <w:sz w:val="30"/>
          <w:szCs w:val="30"/>
        </w:rPr>
        <w:fldChar w:fldCharType="begin"/>
      </w:r>
      <w:r w:rsidR="00337D33">
        <w:rPr>
          <w:sz w:val="30"/>
          <w:szCs w:val="30"/>
        </w:rPr>
        <w:instrText xml:space="preserve"> REF  _Ref40637173 \h \r \t </w:instrText>
      </w:r>
      <w:r w:rsidR="00337D33">
        <w:rPr>
          <w:sz w:val="30"/>
          <w:szCs w:val="30"/>
        </w:rPr>
      </w:r>
      <w:r w:rsidR="00337D33">
        <w:rPr>
          <w:sz w:val="30"/>
          <w:szCs w:val="30"/>
        </w:rPr>
        <w:fldChar w:fldCharType="separate"/>
      </w:r>
      <w:r w:rsidR="00BB23C9">
        <w:rPr>
          <w:sz w:val="30"/>
          <w:szCs w:val="30"/>
        </w:rPr>
        <w:t>4.2</w:t>
      </w:r>
      <w:r w:rsidR="00337D33">
        <w:rPr>
          <w:sz w:val="30"/>
          <w:szCs w:val="30"/>
        </w:rPr>
        <w:fldChar w:fldCharType="end"/>
      </w:r>
      <w:r w:rsidRPr="00596636">
        <w:rPr>
          <w:sz w:val="30"/>
          <w:szCs w:val="30"/>
        </w:rPr>
        <w:t>).</w:t>
      </w:r>
    </w:p>
    <w:p w:rsidR="00A75F3D" w:rsidRDefault="00A75F3D" w:rsidP="00A75F3D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116E26" w:rsidRPr="008916A5" w:rsidRDefault="00116E26" w:rsidP="003D1A0D">
      <w:pPr>
        <w:pStyle w:val="a1"/>
      </w:pPr>
      <w:bookmarkStart w:id="11" w:name="_Ref40636954"/>
      <w:r>
        <w:t xml:space="preserve">– </w:t>
      </w:r>
      <w:r w:rsidRPr="00596636">
        <w:t xml:space="preserve">Суммарные затраты при </w:t>
      </w:r>
      <w:proofErr w:type="spellStart"/>
      <w:r w:rsidRPr="007D44EF">
        <w:rPr>
          <w:i/>
        </w:rPr>
        <w:t>C</w:t>
      </w:r>
      <w:r w:rsidRPr="007D44EF">
        <w:rPr>
          <w:i/>
          <w:vertAlign w:val="subscript"/>
        </w:rPr>
        <w:t>u</w:t>
      </w:r>
      <w:proofErr w:type="spellEnd"/>
      <w:r w:rsidRPr="00596636">
        <w:t xml:space="preserve"> = </w:t>
      </w:r>
      <w:r w:rsidR="00987C3C">
        <w:t>5,8</w:t>
      </w:r>
      <w:r w:rsidRPr="00596636">
        <w:t xml:space="preserve"> </w:t>
      </w:r>
      <w:r>
        <w:t>руб</w:t>
      </w:r>
      <w:r w:rsidR="00987C3C" w:rsidRPr="00987C3C">
        <w:t>.</w:t>
      </w:r>
      <w:bookmarkEnd w:id="11"/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1"/>
        <w:gridCol w:w="824"/>
        <w:gridCol w:w="824"/>
        <w:gridCol w:w="824"/>
        <w:gridCol w:w="825"/>
        <w:gridCol w:w="824"/>
        <w:gridCol w:w="824"/>
        <w:gridCol w:w="825"/>
      </w:tblGrid>
      <w:tr w:rsidR="00116E26" w:rsidRPr="007D44EF" w:rsidTr="000E4751">
        <w:trPr>
          <w:trHeight w:val="255"/>
        </w:trPr>
        <w:tc>
          <w:tcPr>
            <w:tcW w:w="3841" w:type="dxa"/>
            <w:shd w:val="clear" w:color="auto" w:fill="auto"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Р</w:t>
            </w:r>
            <w:r>
              <w:t>а</w:t>
            </w:r>
            <w:r w:rsidRPr="007D44EF">
              <w:t>зм</w:t>
            </w:r>
            <w:r>
              <w:t>е</w:t>
            </w:r>
            <w:r w:rsidRPr="007D44EF">
              <w:t>р парт</w:t>
            </w:r>
            <w:r>
              <w:t>ии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500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800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1000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5000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10000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20000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25000</w:t>
            </w:r>
          </w:p>
        </w:tc>
      </w:tr>
      <w:tr w:rsidR="004B0306" w:rsidRPr="007D44EF" w:rsidTr="000E4751">
        <w:trPr>
          <w:trHeight w:val="255"/>
        </w:trPr>
        <w:tc>
          <w:tcPr>
            <w:tcW w:w="384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306" w:rsidRPr="007D44EF" w:rsidRDefault="004B0306" w:rsidP="00F126D9">
            <w:pPr>
              <w:pStyle w:val="aff"/>
              <w:jc w:val="left"/>
            </w:pPr>
            <w:r>
              <w:t>За</w:t>
            </w:r>
            <w:r w:rsidRPr="007D44EF">
              <w:t>трат</w:t>
            </w:r>
            <w:r>
              <w:t>ы</w:t>
            </w:r>
            <w:r w:rsidRPr="007D44EF">
              <w:t xml:space="preserve"> </w:t>
            </w:r>
            <w:r>
              <w:t>выполнения</w:t>
            </w:r>
            <w:r w:rsidRPr="007D44EF">
              <w:t xml:space="preserve"> за</w:t>
            </w:r>
            <w:r>
              <w:t>каза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97557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60973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48778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9756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4878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2439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1951</w:t>
            </w:r>
          </w:p>
        </w:tc>
      </w:tr>
      <w:tr w:rsidR="004B0306" w:rsidRPr="007D44EF" w:rsidTr="000E4751">
        <w:trPr>
          <w:trHeight w:val="255"/>
        </w:trPr>
        <w:tc>
          <w:tcPr>
            <w:tcW w:w="3841" w:type="dxa"/>
            <w:shd w:val="clear" w:color="auto" w:fill="auto"/>
            <w:vAlign w:val="center"/>
          </w:tcPr>
          <w:p w:rsidR="004B0306" w:rsidRPr="007D44EF" w:rsidRDefault="004B0306" w:rsidP="00F126D9">
            <w:pPr>
              <w:pStyle w:val="aff"/>
              <w:jc w:val="left"/>
            </w:pPr>
            <w:r>
              <w:t>Затраты</w:t>
            </w:r>
            <w:r w:rsidRPr="007D44EF">
              <w:t xml:space="preserve"> </w:t>
            </w:r>
            <w:r>
              <w:t>хранения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1189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1902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2378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11890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23780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47560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59450</w:t>
            </w:r>
          </w:p>
        </w:tc>
      </w:tr>
      <w:tr w:rsidR="004B0306" w:rsidRPr="007D44EF" w:rsidTr="000E4751">
        <w:trPr>
          <w:trHeight w:val="255"/>
        </w:trPr>
        <w:tc>
          <w:tcPr>
            <w:tcW w:w="3841" w:type="dxa"/>
            <w:shd w:val="clear" w:color="auto" w:fill="auto"/>
            <w:vAlign w:val="center"/>
          </w:tcPr>
          <w:p w:rsidR="004B0306" w:rsidRPr="007D44EF" w:rsidRDefault="004B0306" w:rsidP="00F126D9">
            <w:pPr>
              <w:pStyle w:val="aff"/>
              <w:jc w:val="left"/>
            </w:pPr>
            <w:r w:rsidRPr="007D44EF">
              <w:t>Су</w:t>
            </w:r>
            <w:r>
              <w:t>м</w:t>
            </w:r>
            <w:r w:rsidRPr="007D44EF">
              <w:t>марн</w:t>
            </w:r>
            <w:r>
              <w:t>ые</w:t>
            </w:r>
            <w:r w:rsidRPr="007D44EF">
              <w:t xml:space="preserve"> </w:t>
            </w:r>
            <w:r>
              <w:t>затраты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98746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62875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51156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21646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28658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49999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61401</w:t>
            </w:r>
          </w:p>
        </w:tc>
      </w:tr>
    </w:tbl>
    <w:p w:rsidR="00116E26" w:rsidRPr="007D44EF" w:rsidRDefault="00116E26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116E26" w:rsidRPr="007D44EF" w:rsidRDefault="00116E26" w:rsidP="003D1A0D">
      <w:pPr>
        <w:pStyle w:val="a1"/>
      </w:pPr>
      <w:r w:rsidRPr="007D44EF">
        <w:t>– Су</w:t>
      </w:r>
      <w:r>
        <w:t>м</w:t>
      </w:r>
      <w:r w:rsidRPr="007D44EF">
        <w:t>марн</w:t>
      </w:r>
      <w:r>
        <w:t>ые</w:t>
      </w:r>
      <w:r w:rsidRPr="007D44EF">
        <w:t xml:space="preserve"> </w:t>
      </w:r>
      <w:r>
        <w:t>затраты</w:t>
      </w:r>
      <w:r w:rsidRPr="007D44EF">
        <w:t xml:space="preserve"> при </w:t>
      </w:r>
      <w:proofErr w:type="spellStart"/>
      <w:r w:rsidRPr="007D44EF">
        <w:rPr>
          <w:i/>
        </w:rPr>
        <w:t>C</w:t>
      </w:r>
      <w:r w:rsidRPr="007D44EF">
        <w:rPr>
          <w:i/>
          <w:vertAlign w:val="subscript"/>
        </w:rPr>
        <w:t>u</w:t>
      </w:r>
      <w:proofErr w:type="spellEnd"/>
      <w:r w:rsidRPr="007D44EF">
        <w:t xml:space="preserve"> = </w:t>
      </w:r>
      <w:r w:rsidR="00987C3C">
        <w:t>5,3</w:t>
      </w:r>
      <w:r w:rsidRPr="007D44EF">
        <w:t xml:space="preserve"> </w:t>
      </w:r>
      <w:r>
        <w:t>руб</w:t>
      </w:r>
      <w:r w:rsidR="00987C3C" w:rsidRPr="00987C3C">
        <w:t>.</w:t>
      </w:r>
    </w:p>
    <w:tbl>
      <w:tblPr>
        <w:tblW w:w="9611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6"/>
        <w:gridCol w:w="819"/>
        <w:gridCol w:w="819"/>
        <w:gridCol w:w="819"/>
        <w:gridCol w:w="820"/>
        <w:gridCol w:w="819"/>
        <w:gridCol w:w="819"/>
        <w:gridCol w:w="820"/>
      </w:tblGrid>
      <w:tr w:rsidR="00116E26" w:rsidRPr="007D44EF" w:rsidTr="000E4751">
        <w:trPr>
          <w:trHeight w:val="255"/>
        </w:trPr>
        <w:tc>
          <w:tcPr>
            <w:tcW w:w="38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F126D9">
            <w:pPr>
              <w:pStyle w:val="aff"/>
            </w:pPr>
            <w:r w:rsidRPr="007D44EF">
              <w:t>Р</w:t>
            </w:r>
            <w:r>
              <w:t>а</w:t>
            </w:r>
            <w:r w:rsidRPr="007D44EF">
              <w:t>зм</w:t>
            </w:r>
            <w:r>
              <w:t>е</w:t>
            </w:r>
            <w:r w:rsidRPr="007D44EF">
              <w:t>р парт</w:t>
            </w:r>
            <w:r>
              <w:t>ии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3D1A0D">
            <w:pPr>
              <w:pStyle w:val="aff"/>
            </w:pPr>
            <w:r w:rsidRPr="007D44EF">
              <w:t>500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3D1A0D">
            <w:pPr>
              <w:pStyle w:val="aff"/>
            </w:pPr>
            <w:r w:rsidRPr="007D44EF">
              <w:t>800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3D1A0D">
            <w:pPr>
              <w:pStyle w:val="aff"/>
            </w:pPr>
            <w:r w:rsidRPr="007D44EF">
              <w:t>1000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3D1A0D">
            <w:pPr>
              <w:pStyle w:val="aff"/>
            </w:pPr>
            <w:r w:rsidRPr="007D44EF">
              <w:t>5000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3D1A0D">
            <w:pPr>
              <w:pStyle w:val="aff"/>
            </w:pPr>
            <w:r w:rsidRPr="007D44EF">
              <w:t>10000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3D1A0D">
            <w:pPr>
              <w:pStyle w:val="aff"/>
            </w:pPr>
            <w:r w:rsidRPr="007D44EF">
              <w:t>20000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3D1A0D">
            <w:pPr>
              <w:pStyle w:val="aff"/>
            </w:pPr>
            <w:r w:rsidRPr="007D44EF">
              <w:t>25000</w:t>
            </w:r>
          </w:p>
        </w:tc>
      </w:tr>
      <w:tr w:rsidR="004B0306" w:rsidRPr="007D44EF" w:rsidTr="000E4751">
        <w:trPr>
          <w:trHeight w:val="255"/>
        </w:trPr>
        <w:tc>
          <w:tcPr>
            <w:tcW w:w="38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306" w:rsidRPr="007D44EF" w:rsidRDefault="004B0306" w:rsidP="00F126D9">
            <w:pPr>
              <w:pStyle w:val="aff"/>
              <w:jc w:val="left"/>
            </w:pPr>
            <w:r>
              <w:t>Затраты</w:t>
            </w:r>
            <w:r w:rsidRPr="007D44EF">
              <w:t xml:space="preserve"> </w:t>
            </w:r>
            <w:r>
              <w:t>выполнения</w:t>
            </w:r>
            <w:r w:rsidRPr="007D44EF">
              <w:t xml:space="preserve"> за</w:t>
            </w:r>
            <w:r>
              <w:t>каза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97557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60973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48778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9756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4878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2439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1951</w:t>
            </w:r>
          </w:p>
        </w:tc>
      </w:tr>
      <w:tr w:rsidR="004B0306" w:rsidRPr="007D44EF" w:rsidTr="000E4751">
        <w:trPr>
          <w:trHeight w:val="255"/>
        </w:trPr>
        <w:tc>
          <w:tcPr>
            <w:tcW w:w="38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306" w:rsidRPr="007D44EF" w:rsidRDefault="004B0306" w:rsidP="00F126D9">
            <w:pPr>
              <w:pStyle w:val="aff"/>
              <w:jc w:val="left"/>
            </w:pPr>
            <w:r>
              <w:t>Затраты</w:t>
            </w:r>
            <w:r w:rsidRPr="007D44EF">
              <w:t xml:space="preserve"> </w:t>
            </w:r>
            <w:r>
              <w:t>хранения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822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1314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1643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8215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16430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32860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41075</w:t>
            </w:r>
          </w:p>
        </w:tc>
      </w:tr>
      <w:tr w:rsidR="004B0306" w:rsidRPr="007D44EF" w:rsidTr="000E4751">
        <w:trPr>
          <w:trHeight w:val="255"/>
        </w:trPr>
        <w:tc>
          <w:tcPr>
            <w:tcW w:w="38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306" w:rsidRPr="007D44EF" w:rsidRDefault="004B0306" w:rsidP="00F126D9">
            <w:pPr>
              <w:pStyle w:val="aff"/>
              <w:jc w:val="left"/>
            </w:pPr>
            <w:r w:rsidRPr="007D44EF">
              <w:t>Су</w:t>
            </w:r>
            <w:r>
              <w:t>м</w:t>
            </w:r>
            <w:r w:rsidRPr="007D44EF">
              <w:t>марн</w:t>
            </w:r>
            <w:r>
              <w:t>ые</w:t>
            </w:r>
            <w:r w:rsidRPr="007D44EF">
              <w:t xml:space="preserve"> </w:t>
            </w:r>
            <w:r>
              <w:t>затраты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98378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62287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50421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17971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21308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35299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43026</w:t>
            </w:r>
          </w:p>
        </w:tc>
      </w:tr>
    </w:tbl>
    <w:p w:rsidR="003D1A0D" w:rsidRDefault="003D1A0D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  <w:lang w:val="en-US"/>
        </w:rPr>
      </w:pPr>
    </w:p>
    <w:p w:rsidR="00BB23C9" w:rsidRDefault="00BB23C9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  <w:lang w:val="en-US"/>
        </w:rPr>
      </w:pPr>
    </w:p>
    <w:p w:rsidR="00BB23C9" w:rsidRDefault="00BB23C9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  <w:lang w:val="en-US"/>
        </w:rPr>
      </w:pPr>
    </w:p>
    <w:p w:rsidR="00BB23C9" w:rsidRDefault="00BB23C9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  <w:lang w:val="en-US"/>
        </w:rPr>
      </w:pPr>
    </w:p>
    <w:p w:rsidR="00BB23C9" w:rsidRPr="00BB23C9" w:rsidRDefault="00BB23C9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116E26" w:rsidRPr="007D44EF" w:rsidRDefault="00116E26" w:rsidP="003D1A0D">
      <w:pPr>
        <w:pStyle w:val="a1"/>
      </w:pPr>
      <w:bookmarkStart w:id="12" w:name="_Ref40636964"/>
      <w:r w:rsidRPr="007D44EF">
        <w:lastRenderedPageBreak/>
        <w:t>– Су</w:t>
      </w:r>
      <w:r>
        <w:t>м</w:t>
      </w:r>
      <w:r w:rsidRPr="007D44EF">
        <w:t>марн</w:t>
      </w:r>
      <w:r>
        <w:t>ые</w:t>
      </w:r>
      <w:r w:rsidRPr="007D44EF">
        <w:t xml:space="preserve"> </w:t>
      </w:r>
      <w:r>
        <w:t>затраты</w:t>
      </w:r>
      <w:r w:rsidRPr="007D44EF">
        <w:t xml:space="preserve"> при </w:t>
      </w:r>
      <w:proofErr w:type="spellStart"/>
      <w:r w:rsidRPr="007D44EF">
        <w:rPr>
          <w:i/>
        </w:rPr>
        <w:t>C</w:t>
      </w:r>
      <w:r w:rsidRPr="007D44EF">
        <w:rPr>
          <w:i/>
          <w:vertAlign w:val="subscript"/>
        </w:rPr>
        <w:t>u</w:t>
      </w:r>
      <w:proofErr w:type="spellEnd"/>
      <w:r w:rsidRPr="007D44EF">
        <w:t xml:space="preserve"> = </w:t>
      </w:r>
      <w:r w:rsidR="00987C3C">
        <w:t>4,8</w:t>
      </w:r>
      <w:r w:rsidRPr="007D44EF">
        <w:t xml:space="preserve"> </w:t>
      </w:r>
      <w:r>
        <w:t>руб</w:t>
      </w:r>
      <w:r w:rsidR="00987C3C" w:rsidRPr="00987C3C">
        <w:t>.</w:t>
      </w:r>
      <w:bookmarkEnd w:id="12"/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7"/>
        <w:gridCol w:w="852"/>
        <w:gridCol w:w="852"/>
        <w:gridCol w:w="852"/>
        <w:gridCol w:w="852"/>
        <w:gridCol w:w="852"/>
        <w:gridCol w:w="852"/>
        <w:gridCol w:w="848"/>
      </w:tblGrid>
      <w:tr w:rsidR="00116E26" w:rsidRPr="007D44EF" w:rsidTr="004B0306">
        <w:trPr>
          <w:trHeight w:val="255"/>
        </w:trPr>
        <w:tc>
          <w:tcPr>
            <w:tcW w:w="1943" w:type="pct"/>
            <w:shd w:val="clear" w:color="auto" w:fill="auto"/>
            <w:vAlign w:val="center"/>
          </w:tcPr>
          <w:p w:rsidR="00116E26" w:rsidRPr="000E4751" w:rsidRDefault="00116E26" w:rsidP="00F126D9">
            <w:pPr>
              <w:pStyle w:val="aff"/>
            </w:pPr>
            <w:r w:rsidRPr="000E4751">
              <w:t>Размер партии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:rsidR="00116E26" w:rsidRPr="000E4751" w:rsidRDefault="00116E26" w:rsidP="000E4751">
            <w:pPr>
              <w:pStyle w:val="aff"/>
            </w:pPr>
            <w:r w:rsidRPr="000E4751">
              <w:t>500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:rsidR="00116E26" w:rsidRPr="000E4751" w:rsidRDefault="00116E26" w:rsidP="000E4751">
            <w:pPr>
              <w:pStyle w:val="aff"/>
            </w:pPr>
            <w:r w:rsidRPr="000E4751">
              <w:t>800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:rsidR="00116E26" w:rsidRPr="000E4751" w:rsidRDefault="00116E26" w:rsidP="000E4751">
            <w:pPr>
              <w:pStyle w:val="aff"/>
            </w:pPr>
            <w:r w:rsidRPr="000E4751">
              <w:t>1000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:rsidR="00116E26" w:rsidRPr="000E4751" w:rsidRDefault="00116E26" w:rsidP="000E4751">
            <w:pPr>
              <w:pStyle w:val="aff"/>
            </w:pPr>
            <w:r w:rsidRPr="000E4751">
              <w:t>5000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:rsidR="00116E26" w:rsidRPr="000E4751" w:rsidRDefault="00116E26" w:rsidP="000E4751">
            <w:pPr>
              <w:pStyle w:val="aff"/>
            </w:pPr>
            <w:r w:rsidRPr="000E4751">
              <w:t>10000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:rsidR="00116E26" w:rsidRPr="000E4751" w:rsidRDefault="00116E26" w:rsidP="000E4751">
            <w:pPr>
              <w:pStyle w:val="aff"/>
            </w:pPr>
            <w:r w:rsidRPr="000E4751">
              <w:t>20000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 w:rsidR="00116E26" w:rsidRPr="000E4751" w:rsidRDefault="00116E26" w:rsidP="000E4751">
            <w:pPr>
              <w:pStyle w:val="aff"/>
            </w:pPr>
            <w:r w:rsidRPr="000E4751">
              <w:t>25000</w:t>
            </w:r>
          </w:p>
        </w:tc>
      </w:tr>
      <w:tr w:rsidR="004B0306" w:rsidRPr="007D44EF" w:rsidTr="004B0306">
        <w:trPr>
          <w:trHeight w:val="255"/>
        </w:trPr>
        <w:tc>
          <w:tcPr>
            <w:tcW w:w="1943" w:type="pct"/>
            <w:shd w:val="clear" w:color="auto" w:fill="auto"/>
            <w:vAlign w:val="center"/>
          </w:tcPr>
          <w:p w:rsidR="004B0306" w:rsidRPr="000E4751" w:rsidRDefault="004B0306" w:rsidP="00F126D9">
            <w:pPr>
              <w:pStyle w:val="aff"/>
              <w:jc w:val="left"/>
            </w:pPr>
            <w:r w:rsidRPr="000E4751">
              <w:t>Затраты выполнения заказа, руб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97557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60973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48778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9756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4878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2439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1951</w:t>
            </w:r>
          </w:p>
        </w:tc>
      </w:tr>
      <w:tr w:rsidR="004B0306" w:rsidRPr="007D44EF" w:rsidTr="004B0306">
        <w:trPr>
          <w:trHeight w:val="255"/>
        </w:trPr>
        <w:tc>
          <w:tcPr>
            <w:tcW w:w="1943" w:type="pct"/>
            <w:shd w:val="clear" w:color="auto" w:fill="auto"/>
            <w:vAlign w:val="center"/>
          </w:tcPr>
          <w:p w:rsidR="004B0306" w:rsidRPr="000E4751" w:rsidRDefault="004B0306" w:rsidP="00F126D9">
            <w:pPr>
              <w:pStyle w:val="aff"/>
              <w:jc w:val="left"/>
            </w:pPr>
            <w:r w:rsidRPr="000E4751">
              <w:t>Затраты хранения, руб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624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998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1248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6240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12480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24960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31200</w:t>
            </w:r>
          </w:p>
        </w:tc>
      </w:tr>
      <w:tr w:rsidR="004B0306" w:rsidRPr="007D44EF" w:rsidTr="004B0306">
        <w:trPr>
          <w:trHeight w:val="255"/>
        </w:trPr>
        <w:tc>
          <w:tcPr>
            <w:tcW w:w="1943" w:type="pct"/>
            <w:shd w:val="clear" w:color="auto" w:fill="auto"/>
            <w:vAlign w:val="center"/>
          </w:tcPr>
          <w:p w:rsidR="004B0306" w:rsidRPr="000E4751" w:rsidRDefault="004B0306" w:rsidP="00F126D9">
            <w:pPr>
              <w:pStyle w:val="aff"/>
              <w:jc w:val="left"/>
            </w:pPr>
            <w:r w:rsidRPr="000E4751">
              <w:t>Суммарные затраты, руб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98181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61971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50026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15996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17358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27399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33151</w:t>
            </w:r>
          </w:p>
        </w:tc>
      </w:tr>
    </w:tbl>
    <w:p w:rsidR="00116E26" w:rsidRDefault="00116E26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  <w:lang w:val="en-US"/>
        </w:rPr>
      </w:pPr>
    </w:p>
    <w:p w:rsidR="00DE3C06" w:rsidRPr="00BB23C9" w:rsidRDefault="00DE3C06" w:rsidP="00DE3C06">
      <w:pPr>
        <w:shd w:val="clear" w:color="auto" w:fill="FFFFFF"/>
        <w:autoSpaceDE w:val="0"/>
        <w:autoSpaceDN w:val="0"/>
        <w:adjustRightInd w:val="0"/>
        <w:ind w:firstLine="709"/>
        <w:rPr>
          <w:noProof/>
          <w:lang w:val="en-US"/>
        </w:rPr>
      </w:pPr>
      <w:r>
        <w:rPr>
          <w:noProof/>
        </w:rPr>
        <w:drawing>
          <wp:inline distT="0" distB="0" distL="0" distR="0" wp14:anchorId="7EFB9880" wp14:editId="15166249">
            <wp:extent cx="5295568" cy="3029447"/>
            <wp:effectExtent l="0" t="0" r="19685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DE3C06" w:rsidRPr="009910BE" w:rsidRDefault="00DE3C06" w:rsidP="00DE3C06">
      <w:pPr>
        <w:pStyle w:val="a2"/>
      </w:pPr>
      <w:bookmarkStart w:id="13" w:name="_Ref40637173"/>
      <w:r>
        <w:t>–</w:t>
      </w:r>
      <w:r w:rsidRPr="009910BE">
        <w:t xml:space="preserve"> График суммарных затрат при различных оптовых ценах</w:t>
      </w:r>
      <w:bookmarkEnd w:id="13"/>
    </w:p>
    <w:p w:rsidR="00DE3C06" w:rsidRPr="00DE3C06" w:rsidRDefault="00DE3C06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116E26" w:rsidRPr="00DE3C06" w:rsidRDefault="00116E26" w:rsidP="002301DD">
      <w:pPr>
        <w:pStyle w:val="af8"/>
      </w:pPr>
      <w:r w:rsidRPr="009910BE">
        <w:t>Рассчитаем оптимальные размеры партий и расходы по их заказу, результаты приведены в таблице</w:t>
      </w:r>
      <w:r w:rsidR="00DE3C06" w:rsidRPr="00DE3C06">
        <w:t xml:space="preserve"> </w:t>
      </w:r>
      <w:r w:rsidR="00DE3C06">
        <w:fldChar w:fldCharType="begin"/>
      </w:r>
      <w:r w:rsidR="00DE3C06">
        <w:instrText xml:space="preserve"> REF  _Ref40637651 \h \r \t </w:instrText>
      </w:r>
      <w:r w:rsidR="002301DD">
        <w:instrText xml:space="preserve"> \* MERGEFORMAT </w:instrText>
      </w:r>
      <w:r w:rsidR="00DE3C06">
        <w:fldChar w:fldCharType="separate"/>
      </w:r>
      <w:r w:rsidR="00DE3C06">
        <w:t>4.6</w:t>
      </w:r>
      <w:r w:rsidR="00DE3C06">
        <w:fldChar w:fldCharType="end"/>
      </w:r>
      <w:r w:rsidRPr="009910BE">
        <w:t>.</w:t>
      </w:r>
    </w:p>
    <w:p w:rsidR="003D1A0D" w:rsidRPr="00DE3C06" w:rsidRDefault="003D1A0D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116E26" w:rsidRPr="007D44EF" w:rsidRDefault="00116E26" w:rsidP="00DE3C06">
      <w:pPr>
        <w:pStyle w:val="a1"/>
      </w:pPr>
      <w:bookmarkStart w:id="14" w:name="_Ref40637651"/>
      <w:r>
        <w:t>–</w:t>
      </w:r>
      <w:r w:rsidRPr="009910BE">
        <w:t xml:space="preserve"> Размеры партий и расходы по их заказу</w:t>
      </w:r>
      <w:bookmarkEnd w:id="14"/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0"/>
        <w:gridCol w:w="4786"/>
      </w:tblGrid>
      <w:tr w:rsidR="00116E26" w:rsidRPr="00F9712D" w:rsidTr="00976E38">
        <w:tc>
          <w:tcPr>
            <w:tcW w:w="47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6E26" w:rsidRPr="00F9712D" w:rsidRDefault="00116E26" w:rsidP="008F6542">
            <w:pPr>
              <w:pStyle w:val="aff"/>
            </w:pPr>
            <w:r w:rsidRPr="00F9712D">
              <w:t>Оптимальн</w:t>
            </w:r>
            <w:r>
              <w:t>ы</w:t>
            </w:r>
            <w:r w:rsidRPr="00F9712D">
              <w:t>й р</w:t>
            </w:r>
            <w:r>
              <w:t>а</w:t>
            </w:r>
            <w:r w:rsidRPr="00F9712D">
              <w:t>зм</w:t>
            </w:r>
            <w:r>
              <w:t>ер заказываемой</w:t>
            </w:r>
            <w:r w:rsidRPr="00F9712D">
              <w:t xml:space="preserve"> парт</w:t>
            </w:r>
            <w:r>
              <w:t>ии</w:t>
            </w:r>
            <w:r w:rsidRPr="00F9712D">
              <w:t xml:space="preserve">, </w:t>
            </w:r>
            <w:r w:rsidRPr="00F9712D">
              <w:rPr>
                <w:i/>
              </w:rPr>
              <w:t>g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16E26" w:rsidRPr="00F9712D" w:rsidRDefault="00116E26" w:rsidP="008F6542">
            <w:pPr>
              <w:pStyle w:val="aff"/>
            </w:pPr>
            <w:r w:rsidRPr="00F9712D">
              <w:t>Сум</w:t>
            </w:r>
            <w:r>
              <w:t>м</w:t>
            </w:r>
            <w:r w:rsidRPr="00F9712D">
              <w:t>арн</w:t>
            </w:r>
            <w:r>
              <w:t>ые</w:t>
            </w:r>
            <w:r w:rsidRPr="00F9712D">
              <w:t xml:space="preserve"> </w:t>
            </w:r>
            <w:r>
              <w:t>затраты</w:t>
            </w:r>
            <w:r w:rsidRPr="00F9712D">
              <w:t xml:space="preserve">, </w:t>
            </w:r>
            <w:r w:rsidRPr="00F9712D">
              <w:rPr>
                <w:i/>
              </w:rPr>
              <w:t>C</w:t>
            </w:r>
          </w:p>
        </w:tc>
      </w:tr>
      <w:tr w:rsidR="00242B0F" w:rsidRPr="00F9712D" w:rsidTr="00976E38">
        <w:tc>
          <w:tcPr>
            <w:tcW w:w="4790" w:type="dxa"/>
            <w:shd w:val="clear" w:color="auto" w:fill="auto"/>
            <w:vAlign w:val="bottom"/>
          </w:tcPr>
          <w:p w:rsidR="00242B0F" w:rsidRDefault="00242B0F" w:rsidP="002301DD">
            <w:pPr>
              <w:pStyle w:val="aff"/>
            </w:pPr>
            <w:r>
              <w:t>4529</w:t>
            </w:r>
          </w:p>
        </w:tc>
        <w:tc>
          <w:tcPr>
            <w:tcW w:w="4786" w:type="dxa"/>
            <w:shd w:val="clear" w:color="auto" w:fill="auto"/>
            <w:vAlign w:val="bottom"/>
          </w:tcPr>
          <w:p w:rsidR="00242B0F" w:rsidRDefault="00242B0F" w:rsidP="00242B0F">
            <w:pPr>
              <w:pStyle w:val="aff"/>
            </w:pPr>
            <w:r>
              <w:t>21540,198</w:t>
            </w:r>
          </w:p>
        </w:tc>
      </w:tr>
      <w:tr w:rsidR="00242B0F" w:rsidRPr="00F9712D" w:rsidTr="00976E38">
        <w:tc>
          <w:tcPr>
            <w:tcW w:w="4790" w:type="dxa"/>
            <w:shd w:val="clear" w:color="auto" w:fill="auto"/>
            <w:vAlign w:val="bottom"/>
          </w:tcPr>
          <w:p w:rsidR="00242B0F" w:rsidRPr="002301DD" w:rsidRDefault="002301DD" w:rsidP="002301DD">
            <w:pPr>
              <w:pStyle w:val="aff"/>
              <w:rPr>
                <w:lang w:val="en-US"/>
              </w:rPr>
            </w:pPr>
            <w:r>
              <w:t>544</w:t>
            </w:r>
            <w:r>
              <w:rPr>
                <w:lang w:val="en-US"/>
              </w:rPr>
              <w:t>9</w:t>
            </w:r>
          </w:p>
        </w:tc>
        <w:tc>
          <w:tcPr>
            <w:tcW w:w="4786" w:type="dxa"/>
            <w:shd w:val="clear" w:color="auto" w:fill="auto"/>
            <w:vAlign w:val="bottom"/>
          </w:tcPr>
          <w:p w:rsidR="00242B0F" w:rsidRDefault="00242B0F" w:rsidP="00242B0F">
            <w:pPr>
              <w:pStyle w:val="aff"/>
            </w:pPr>
            <w:r>
              <w:t>17904,515</w:t>
            </w:r>
          </w:p>
        </w:tc>
      </w:tr>
      <w:tr w:rsidR="00242B0F" w:rsidRPr="00F9712D" w:rsidTr="00976E38">
        <w:tc>
          <w:tcPr>
            <w:tcW w:w="4790" w:type="dxa"/>
            <w:shd w:val="clear" w:color="auto" w:fill="auto"/>
            <w:vAlign w:val="bottom"/>
          </w:tcPr>
          <w:p w:rsidR="00242B0F" w:rsidRPr="002301DD" w:rsidRDefault="002301DD" w:rsidP="002301DD">
            <w:pPr>
              <w:pStyle w:val="aff"/>
              <w:rPr>
                <w:lang w:val="en-US"/>
              </w:rPr>
            </w:pPr>
            <w:r>
              <w:t>625</w:t>
            </w:r>
            <w:r>
              <w:rPr>
                <w:lang w:val="en-US"/>
              </w:rPr>
              <w:t>2</w:t>
            </w:r>
          </w:p>
        </w:tc>
        <w:tc>
          <w:tcPr>
            <w:tcW w:w="4786" w:type="dxa"/>
            <w:shd w:val="clear" w:color="auto" w:fill="auto"/>
            <w:vAlign w:val="bottom"/>
          </w:tcPr>
          <w:p w:rsidR="00242B0F" w:rsidRDefault="00242B0F" w:rsidP="00242B0F">
            <w:pPr>
              <w:pStyle w:val="aff"/>
            </w:pPr>
            <w:r>
              <w:t>15604,543</w:t>
            </w:r>
          </w:p>
        </w:tc>
      </w:tr>
    </w:tbl>
    <w:p w:rsidR="00116E26" w:rsidRPr="007D44EF" w:rsidRDefault="00116E26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116E26" w:rsidRPr="007D44EF" w:rsidRDefault="00116E26" w:rsidP="002301DD">
      <w:pPr>
        <w:pStyle w:val="af8"/>
      </w:pPr>
      <w:r w:rsidRPr="009910BE">
        <w:t xml:space="preserve">Таким образом, мы видим, что выгоднее заказать </w:t>
      </w:r>
      <w:r w:rsidR="002301DD" w:rsidRPr="002301DD">
        <w:rPr>
          <w:rStyle w:val="afe"/>
        </w:rPr>
        <w:t>6252</w:t>
      </w:r>
      <w:r w:rsidRPr="002301DD">
        <w:rPr>
          <w:rStyle w:val="afe"/>
        </w:rPr>
        <w:t>ед</w:t>
      </w:r>
      <w:r w:rsidRPr="009910BE">
        <w:t xml:space="preserve">. товара по </w:t>
      </w:r>
      <w:r w:rsidRPr="002301DD">
        <w:rPr>
          <w:rStyle w:val="afe"/>
        </w:rPr>
        <w:t xml:space="preserve">цене </w:t>
      </w:r>
      <w:r w:rsidR="002301DD" w:rsidRPr="002301DD">
        <w:rPr>
          <w:rStyle w:val="afe"/>
        </w:rPr>
        <w:t xml:space="preserve">4,8 </w:t>
      </w:r>
      <w:r w:rsidRPr="002301DD">
        <w:rPr>
          <w:rStyle w:val="afe"/>
        </w:rPr>
        <w:t>руб, но</w:t>
      </w:r>
      <w:r w:rsidRPr="009910BE">
        <w:t xml:space="preserve"> эта цена будет доступной только при размере партии более чем 20000, такая же ситуация и </w:t>
      </w:r>
      <w:r>
        <w:t xml:space="preserve">по </w:t>
      </w:r>
      <w:r w:rsidRPr="009910BE">
        <w:t>цен</w:t>
      </w:r>
      <w:r>
        <w:t>е</w:t>
      </w:r>
      <w:r w:rsidRPr="009910BE">
        <w:t xml:space="preserve"> </w:t>
      </w:r>
      <w:r w:rsidR="002301DD">
        <w:t>5,3</w:t>
      </w:r>
      <w:r w:rsidRPr="009910BE">
        <w:t xml:space="preserve"> </w:t>
      </w:r>
      <w:r>
        <w:t>руб</w:t>
      </w:r>
      <w:r w:rsidRPr="009910BE">
        <w:t xml:space="preserve">. Итак, рационально будет заказать </w:t>
      </w:r>
      <w:r w:rsidR="002301DD">
        <w:t>4529</w:t>
      </w:r>
      <w:bookmarkStart w:id="15" w:name="_GoBack"/>
      <w:bookmarkEnd w:id="15"/>
      <w:r w:rsidRPr="009910BE">
        <w:t xml:space="preserve"> ед. товара по цене </w:t>
      </w:r>
      <w:r w:rsidR="002301DD">
        <w:t>5,8</w:t>
      </w:r>
      <w:r>
        <w:t>руб</w:t>
      </w:r>
      <w:r w:rsidRPr="009910BE">
        <w:t>.</w:t>
      </w:r>
    </w:p>
    <w:p w:rsidR="00116E26" w:rsidRPr="00FF0BF9" w:rsidRDefault="00116E26" w:rsidP="00696AAA">
      <w:pPr>
        <w:pStyle w:val="af8"/>
        <w:rPr>
          <w:lang w:eastAsia="uk-UA"/>
        </w:rPr>
      </w:pPr>
    </w:p>
    <w:p w:rsidR="00230DD4" w:rsidRPr="0006376F" w:rsidRDefault="00230DD4" w:rsidP="00171145">
      <w:pPr>
        <w:ind w:right="400" w:firstLine="708"/>
        <w:rPr>
          <w:sz w:val="30"/>
          <w:szCs w:val="30"/>
          <w:lang w:eastAsia="uk-UA"/>
        </w:rPr>
      </w:pPr>
    </w:p>
    <w:p w:rsidR="00C63557" w:rsidRPr="006F5420" w:rsidRDefault="00C63557" w:rsidP="00C63557">
      <w:pPr>
        <w:pStyle w:val="af8"/>
        <w:sectPr w:rsidR="00C63557" w:rsidRPr="006F5420" w:rsidSect="00441336">
          <w:headerReference w:type="default" r:id="rId44"/>
          <w:pgSz w:w="11907" w:h="16840" w:code="9"/>
          <w:pgMar w:top="1134" w:right="1134" w:bottom="1418" w:left="1134" w:header="567" w:footer="680" w:gutter="0"/>
          <w:cols w:space="720"/>
          <w:docGrid w:linePitch="272"/>
        </w:sectPr>
      </w:pPr>
    </w:p>
    <w:p w:rsidR="004C5FCF" w:rsidRPr="0006376F" w:rsidRDefault="004C5FCF" w:rsidP="004B48F5">
      <w:pPr>
        <w:pStyle w:val="1"/>
        <w:numPr>
          <w:ilvl w:val="0"/>
          <w:numId w:val="0"/>
        </w:numPr>
      </w:pPr>
      <w:bookmarkStart w:id="16" w:name="_Toc40637546"/>
      <w:r w:rsidRPr="006F5420">
        <w:lastRenderedPageBreak/>
        <w:t>СПИСОК ИСПОЛЬЗ</w:t>
      </w:r>
      <w:r w:rsidR="005C7938" w:rsidRPr="006F5420">
        <w:t>ОВАННЫХ ИСТОЧНИКОВ И ЛИТЕРАТУРЫ</w:t>
      </w:r>
      <w:bookmarkEnd w:id="16"/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1. Основы логистики : учеб</w:t>
      </w:r>
      <w:proofErr w:type="gramStart"/>
      <w:r w:rsidRPr="00CB4525">
        <w:rPr>
          <w:sz w:val="30"/>
          <w:szCs w:val="30"/>
        </w:rPr>
        <w:t>.</w:t>
      </w:r>
      <w:proofErr w:type="gramEnd"/>
      <w:r w:rsidRPr="00CB4525">
        <w:rPr>
          <w:sz w:val="30"/>
          <w:szCs w:val="30"/>
        </w:rPr>
        <w:t xml:space="preserve"> </w:t>
      </w:r>
      <w:proofErr w:type="spellStart"/>
      <w:proofErr w:type="gramStart"/>
      <w:r w:rsidRPr="00CB4525">
        <w:rPr>
          <w:sz w:val="30"/>
          <w:szCs w:val="30"/>
        </w:rPr>
        <w:t>п</w:t>
      </w:r>
      <w:proofErr w:type="gramEnd"/>
      <w:r w:rsidRPr="00CB4525">
        <w:rPr>
          <w:sz w:val="30"/>
          <w:szCs w:val="30"/>
        </w:rPr>
        <w:t>особ</w:t>
      </w:r>
      <w:proofErr w:type="spellEnd"/>
      <w:r w:rsidRPr="00CB4525">
        <w:rPr>
          <w:sz w:val="30"/>
          <w:szCs w:val="30"/>
        </w:rPr>
        <w:t xml:space="preserve">. / под ред. Л. Б. </w:t>
      </w:r>
      <w:proofErr w:type="spellStart"/>
      <w:r w:rsidRPr="00CB4525">
        <w:rPr>
          <w:sz w:val="30"/>
          <w:szCs w:val="30"/>
        </w:rPr>
        <w:t>Миротина</w:t>
      </w:r>
      <w:proofErr w:type="spellEnd"/>
      <w:r w:rsidRPr="00CB4525">
        <w:rPr>
          <w:sz w:val="30"/>
          <w:szCs w:val="30"/>
        </w:rPr>
        <w:t xml:space="preserve"> и В. И. Сергеева. – М.</w:t>
      </w:r>
      <w:proofErr w:type="gramStart"/>
      <w:r w:rsidRPr="00CB4525">
        <w:rPr>
          <w:sz w:val="30"/>
          <w:szCs w:val="30"/>
        </w:rPr>
        <w:t xml:space="preserve"> :</w:t>
      </w:r>
      <w:proofErr w:type="gramEnd"/>
      <w:r w:rsidRPr="00CB4525">
        <w:rPr>
          <w:sz w:val="30"/>
          <w:szCs w:val="30"/>
        </w:rPr>
        <w:t xml:space="preserve"> ИНФРА-М, 2000. – 200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2. Практикум по логистике : учеб</w:t>
      </w:r>
      <w:proofErr w:type="gramStart"/>
      <w:r w:rsidRPr="00CB4525">
        <w:rPr>
          <w:sz w:val="30"/>
          <w:szCs w:val="30"/>
        </w:rPr>
        <w:t>.</w:t>
      </w:r>
      <w:proofErr w:type="gramEnd"/>
      <w:r w:rsidRPr="00CB4525">
        <w:rPr>
          <w:sz w:val="30"/>
          <w:szCs w:val="30"/>
        </w:rPr>
        <w:t xml:space="preserve"> </w:t>
      </w:r>
      <w:proofErr w:type="gramStart"/>
      <w:r w:rsidRPr="00CB4525">
        <w:rPr>
          <w:sz w:val="30"/>
          <w:szCs w:val="30"/>
        </w:rPr>
        <w:t>п</w:t>
      </w:r>
      <w:proofErr w:type="gramEnd"/>
      <w:r w:rsidRPr="00CB4525">
        <w:rPr>
          <w:sz w:val="30"/>
          <w:szCs w:val="30"/>
        </w:rPr>
        <w:t xml:space="preserve">особие / под ред. Б. А. Аникина. – 2-е изд., </w:t>
      </w:r>
      <w:proofErr w:type="spellStart"/>
      <w:r w:rsidRPr="00CB4525">
        <w:rPr>
          <w:sz w:val="30"/>
          <w:szCs w:val="30"/>
        </w:rPr>
        <w:t>перераб</w:t>
      </w:r>
      <w:proofErr w:type="spellEnd"/>
      <w:r w:rsidRPr="00CB4525">
        <w:rPr>
          <w:sz w:val="30"/>
          <w:szCs w:val="30"/>
        </w:rPr>
        <w:t xml:space="preserve">. и доп. – М. : ИНФРА-М, 2008. – 276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3. Сергеев В. И. Логистика: инфо</w:t>
      </w:r>
      <w:r>
        <w:rPr>
          <w:sz w:val="30"/>
          <w:szCs w:val="30"/>
        </w:rPr>
        <w:t>рмационные системы и технологии</w:t>
      </w:r>
      <w:r w:rsidRPr="00CB4525">
        <w:rPr>
          <w:sz w:val="30"/>
          <w:szCs w:val="30"/>
        </w:rPr>
        <w:t>: учеб</w:t>
      </w:r>
      <w:proofErr w:type="gramStart"/>
      <w:r w:rsidRPr="00CB4525">
        <w:rPr>
          <w:sz w:val="30"/>
          <w:szCs w:val="30"/>
        </w:rPr>
        <w:t>.-</w:t>
      </w:r>
      <w:proofErr w:type="spellStart"/>
      <w:proofErr w:type="gramEnd"/>
      <w:r w:rsidRPr="00CB4525">
        <w:rPr>
          <w:sz w:val="30"/>
          <w:szCs w:val="30"/>
        </w:rPr>
        <w:t>практ</w:t>
      </w:r>
      <w:proofErr w:type="spellEnd"/>
      <w:r w:rsidRPr="00CB4525">
        <w:rPr>
          <w:sz w:val="30"/>
          <w:szCs w:val="30"/>
        </w:rPr>
        <w:t xml:space="preserve">. </w:t>
      </w:r>
      <w:proofErr w:type="spellStart"/>
      <w:r w:rsidRPr="00CB4525">
        <w:rPr>
          <w:sz w:val="30"/>
          <w:szCs w:val="30"/>
        </w:rPr>
        <w:t>пособ</w:t>
      </w:r>
      <w:proofErr w:type="spellEnd"/>
      <w:r w:rsidRPr="00CB4525">
        <w:rPr>
          <w:sz w:val="30"/>
          <w:szCs w:val="30"/>
        </w:rPr>
        <w:t>. / В. И. Сергеев, М. Н. Григорьев, С. А. Уваров. – М.: Альфа-Пресс, 2008. – 608 с.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 xml:space="preserve">4. Современная логистика / Джеймс С. Джонсон, Дональд Ф. Вуд, </w:t>
      </w:r>
      <w:proofErr w:type="spellStart"/>
      <w:r w:rsidRPr="00CB4525">
        <w:rPr>
          <w:sz w:val="30"/>
          <w:szCs w:val="30"/>
        </w:rPr>
        <w:t>Дэниел</w:t>
      </w:r>
      <w:proofErr w:type="spellEnd"/>
      <w:r w:rsidRPr="00CB4525">
        <w:rPr>
          <w:sz w:val="30"/>
          <w:szCs w:val="30"/>
        </w:rPr>
        <w:t xml:space="preserve"> Л. </w:t>
      </w:r>
      <w:proofErr w:type="spellStart"/>
      <w:r w:rsidRPr="00CB4525">
        <w:rPr>
          <w:sz w:val="30"/>
          <w:szCs w:val="30"/>
        </w:rPr>
        <w:t>Вордлоу</w:t>
      </w:r>
      <w:proofErr w:type="spellEnd"/>
      <w:r w:rsidRPr="00CB4525">
        <w:rPr>
          <w:sz w:val="30"/>
          <w:szCs w:val="30"/>
        </w:rPr>
        <w:t>; науч. ред. пер. Н. А. Корж. – Седьмое изд. – М.</w:t>
      </w:r>
      <w:proofErr w:type="gramStart"/>
      <w:r w:rsidRPr="00CB4525">
        <w:rPr>
          <w:sz w:val="30"/>
          <w:szCs w:val="30"/>
        </w:rPr>
        <w:t xml:space="preserve"> :</w:t>
      </w:r>
      <w:proofErr w:type="gramEnd"/>
      <w:r w:rsidRPr="00CB4525">
        <w:rPr>
          <w:sz w:val="30"/>
          <w:szCs w:val="30"/>
        </w:rPr>
        <w:t xml:space="preserve"> Вильямс, 2002. – 624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 xml:space="preserve">5. </w:t>
      </w:r>
      <w:proofErr w:type="spellStart"/>
      <w:r w:rsidRPr="00CB4525">
        <w:rPr>
          <w:sz w:val="30"/>
          <w:szCs w:val="30"/>
        </w:rPr>
        <w:t>Уотерс</w:t>
      </w:r>
      <w:proofErr w:type="spellEnd"/>
      <w:r w:rsidRPr="00CB4525">
        <w:rPr>
          <w:sz w:val="30"/>
          <w:szCs w:val="30"/>
        </w:rPr>
        <w:t xml:space="preserve"> Д. Логистика. Управление цепью поставок / Д. </w:t>
      </w:r>
      <w:proofErr w:type="spellStart"/>
      <w:r w:rsidRPr="00CB4525">
        <w:rPr>
          <w:sz w:val="30"/>
          <w:szCs w:val="30"/>
        </w:rPr>
        <w:t>Уотерс</w:t>
      </w:r>
      <w:proofErr w:type="spellEnd"/>
      <w:proofErr w:type="gramStart"/>
      <w:r w:rsidRPr="00CB4525">
        <w:rPr>
          <w:sz w:val="30"/>
          <w:szCs w:val="30"/>
        </w:rPr>
        <w:t xml:space="preserve"> ;</w:t>
      </w:r>
      <w:proofErr w:type="gramEnd"/>
      <w:r w:rsidRPr="00CB4525">
        <w:rPr>
          <w:sz w:val="30"/>
          <w:szCs w:val="30"/>
        </w:rPr>
        <w:t xml:space="preserve"> пер. с англ. В. Н. Егорова. – М.: ЮНИТИ-ДАНА, 2003. – 503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 xml:space="preserve">6. </w:t>
      </w:r>
      <w:proofErr w:type="spellStart"/>
      <w:r w:rsidRPr="00CB4525">
        <w:rPr>
          <w:sz w:val="30"/>
          <w:szCs w:val="30"/>
        </w:rPr>
        <w:t>Гаджинский</w:t>
      </w:r>
      <w:proofErr w:type="spellEnd"/>
      <w:r w:rsidRPr="00CB4525">
        <w:rPr>
          <w:sz w:val="30"/>
          <w:szCs w:val="30"/>
        </w:rPr>
        <w:t xml:space="preserve"> А.М. Логистика. Учебник / А.М. </w:t>
      </w:r>
      <w:proofErr w:type="spellStart"/>
      <w:r w:rsidRPr="00CB4525">
        <w:rPr>
          <w:sz w:val="30"/>
          <w:szCs w:val="30"/>
        </w:rPr>
        <w:t>Гаджинский</w:t>
      </w:r>
      <w:proofErr w:type="spellEnd"/>
      <w:r w:rsidRPr="00CB4525">
        <w:rPr>
          <w:sz w:val="30"/>
          <w:szCs w:val="30"/>
        </w:rPr>
        <w:t xml:space="preserve">. – 11-е изд., </w:t>
      </w:r>
      <w:proofErr w:type="spellStart"/>
      <w:r w:rsidRPr="00CB4525">
        <w:rPr>
          <w:sz w:val="30"/>
          <w:szCs w:val="30"/>
        </w:rPr>
        <w:t>перераб</w:t>
      </w:r>
      <w:proofErr w:type="spellEnd"/>
      <w:r w:rsidRPr="00CB4525">
        <w:rPr>
          <w:sz w:val="30"/>
          <w:szCs w:val="30"/>
        </w:rPr>
        <w:t xml:space="preserve">. и доп. – М.: Издательско-торговая корпорация «Дашков и КО», 2005. – 432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7. Основы логистики: учеб. пособие</w:t>
      </w:r>
      <w:proofErr w:type="gramStart"/>
      <w:r w:rsidRPr="00CB4525">
        <w:rPr>
          <w:sz w:val="30"/>
          <w:szCs w:val="30"/>
        </w:rPr>
        <w:t xml:space="preserve"> / П</w:t>
      </w:r>
      <w:proofErr w:type="gramEnd"/>
      <w:r w:rsidRPr="00CB4525">
        <w:rPr>
          <w:sz w:val="30"/>
          <w:szCs w:val="30"/>
        </w:rPr>
        <w:t xml:space="preserve">од. Ред. Л.Б. </w:t>
      </w:r>
      <w:proofErr w:type="spellStart"/>
      <w:r w:rsidRPr="00CB4525">
        <w:rPr>
          <w:sz w:val="30"/>
          <w:szCs w:val="30"/>
        </w:rPr>
        <w:t>Миротина</w:t>
      </w:r>
      <w:proofErr w:type="spellEnd"/>
      <w:r w:rsidRPr="00CB4525">
        <w:rPr>
          <w:sz w:val="30"/>
          <w:szCs w:val="30"/>
        </w:rPr>
        <w:t xml:space="preserve">, В.И. Сергеева. – М.: ИНФРА-М, 2000. – 200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8</w:t>
      </w:r>
      <w:r w:rsidRPr="00CB4525">
        <w:rPr>
          <w:sz w:val="30"/>
          <w:szCs w:val="30"/>
        </w:rPr>
        <w:t>. Скоробогатова Т.Н. Логистика: учебное пособие. – 2-е изд. – Симферополь: ООО «</w:t>
      </w:r>
      <w:proofErr w:type="spellStart"/>
      <w:r w:rsidRPr="00CB4525">
        <w:rPr>
          <w:sz w:val="30"/>
          <w:szCs w:val="30"/>
        </w:rPr>
        <w:t>ДиАйПи</w:t>
      </w:r>
      <w:proofErr w:type="spellEnd"/>
      <w:r w:rsidRPr="00CB4525">
        <w:rPr>
          <w:sz w:val="30"/>
          <w:szCs w:val="30"/>
        </w:rPr>
        <w:t xml:space="preserve">», 2005. – 116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9</w:t>
      </w:r>
      <w:r w:rsidRPr="00CB4525">
        <w:rPr>
          <w:sz w:val="30"/>
          <w:szCs w:val="30"/>
        </w:rPr>
        <w:t xml:space="preserve">. </w:t>
      </w:r>
      <w:proofErr w:type="spellStart"/>
      <w:r w:rsidRPr="00CB4525">
        <w:rPr>
          <w:sz w:val="30"/>
          <w:szCs w:val="30"/>
        </w:rPr>
        <w:t>Бажин</w:t>
      </w:r>
      <w:proofErr w:type="spellEnd"/>
      <w:r w:rsidRPr="00CB4525">
        <w:rPr>
          <w:sz w:val="30"/>
          <w:szCs w:val="30"/>
        </w:rPr>
        <w:t xml:space="preserve"> И.И. Логистика / И.И. </w:t>
      </w:r>
      <w:proofErr w:type="spellStart"/>
      <w:r w:rsidRPr="00CB4525">
        <w:rPr>
          <w:sz w:val="30"/>
          <w:szCs w:val="30"/>
        </w:rPr>
        <w:t>Бажин</w:t>
      </w:r>
      <w:proofErr w:type="spellEnd"/>
      <w:r w:rsidRPr="00CB4525">
        <w:rPr>
          <w:sz w:val="30"/>
          <w:szCs w:val="30"/>
        </w:rPr>
        <w:t xml:space="preserve">. – Харьков: </w:t>
      </w:r>
      <w:proofErr w:type="spellStart"/>
      <w:r w:rsidRPr="00CB4525">
        <w:rPr>
          <w:sz w:val="30"/>
          <w:szCs w:val="30"/>
        </w:rPr>
        <w:t>Консум</w:t>
      </w:r>
      <w:proofErr w:type="spellEnd"/>
      <w:r w:rsidRPr="00CB4525">
        <w:rPr>
          <w:sz w:val="30"/>
          <w:szCs w:val="30"/>
        </w:rPr>
        <w:t xml:space="preserve">. 2004. – 240 с. 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10</w:t>
      </w:r>
      <w:r w:rsidRPr="00CB4525">
        <w:rPr>
          <w:sz w:val="30"/>
          <w:szCs w:val="30"/>
        </w:rPr>
        <w:t xml:space="preserve">. </w:t>
      </w:r>
      <w:proofErr w:type="spellStart"/>
      <w:r w:rsidRPr="00CB4525">
        <w:rPr>
          <w:sz w:val="30"/>
          <w:szCs w:val="30"/>
        </w:rPr>
        <w:t>Алесинская</w:t>
      </w:r>
      <w:proofErr w:type="spellEnd"/>
      <w:r w:rsidRPr="00CB4525">
        <w:rPr>
          <w:sz w:val="30"/>
          <w:szCs w:val="30"/>
        </w:rPr>
        <w:t xml:space="preserve"> Т.В. Основы логистики. Общие вопросы логистического управления. – Таганрог: Изд-во ТРТУ, 2004. – 119 с. </w:t>
      </w:r>
    </w:p>
    <w:p w:rsidR="0006376F" w:rsidRPr="0006376F" w:rsidRDefault="0006376F" w:rsidP="0006376F">
      <w:pPr>
        <w:pStyle w:val="af8"/>
      </w:pPr>
    </w:p>
    <w:sectPr w:rsidR="0006376F" w:rsidRPr="0006376F" w:rsidSect="005C7938">
      <w:headerReference w:type="default" r:id="rId45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20E" w:rsidRDefault="0026520E">
      <w:r>
        <w:separator/>
      </w:r>
    </w:p>
  </w:endnote>
  <w:endnote w:type="continuationSeparator" w:id="0">
    <w:p w:rsidR="0026520E" w:rsidRDefault="0026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20E" w:rsidRDefault="0026520E">
      <w:r>
        <w:separator/>
      </w:r>
    </w:p>
  </w:footnote>
  <w:footnote w:type="continuationSeparator" w:id="0">
    <w:p w:rsidR="0026520E" w:rsidRDefault="00265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38" w:rsidRDefault="00976E38"/>
  <w:p w:rsidR="00976E38" w:rsidRDefault="00976E38">
    <w:pPr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38" w:rsidRDefault="00976E38">
    <w:pPr>
      <w:jc w:val="right"/>
    </w:pPr>
  </w:p>
  <w:p w:rsidR="00976E38" w:rsidRDefault="00976E3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38" w:rsidRDefault="00976E38">
    <w:pPr>
      <w:jc w:val="right"/>
    </w:pPr>
  </w:p>
  <w:p w:rsidR="00976E38" w:rsidRDefault="00976E3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9895330"/>
      <w:docPartObj>
        <w:docPartGallery w:val="Page Numbers (Top of Page)"/>
        <w:docPartUnique/>
      </w:docPartObj>
    </w:sdtPr>
    <w:sdtContent>
      <w:p w:rsidR="00976E38" w:rsidRDefault="00976E38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01DD">
          <w:rPr>
            <w:noProof/>
          </w:rPr>
          <w:t>14</w:t>
        </w:r>
        <w:r>
          <w:fldChar w:fldCharType="end"/>
        </w:r>
      </w:p>
    </w:sdtContent>
  </w:sdt>
  <w:p w:rsidR="00976E38" w:rsidRDefault="00976E38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38" w:rsidRPr="00830B7C" w:rsidRDefault="00976E38">
    <w:pPr>
      <w:jc w:val="right"/>
      <w:rPr>
        <w:sz w:val="24"/>
        <w:szCs w:val="24"/>
      </w:rPr>
    </w:pPr>
  </w:p>
  <w:p w:rsidR="00976E38" w:rsidRDefault="00976E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23"/>
    <w:multiLevelType w:val="hybridMultilevel"/>
    <w:tmpl w:val="94CAB850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486039"/>
    <w:multiLevelType w:val="hybridMultilevel"/>
    <w:tmpl w:val="01B0F628"/>
    <w:lvl w:ilvl="0" w:tplc="75220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1E48DD"/>
    <w:multiLevelType w:val="hybridMultilevel"/>
    <w:tmpl w:val="235CDF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A6531E"/>
    <w:multiLevelType w:val="hybridMultilevel"/>
    <w:tmpl w:val="24D8C9F0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801D74"/>
    <w:multiLevelType w:val="hybridMultilevel"/>
    <w:tmpl w:val="E7066ADA"/>
    <w:lvl w:ilvl="0" w:tplc="DE805FAC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925DFF"/>
    <w:multiLevelType w:val="hybridMultilevel"/>
    <w:tmpl w:val="76D64F1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1E1F02"/>
    <w:multiLevelType w:val="hybridMultilevel"/>
    <w:tmpl w:val="AB80E732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38356C"/>
    <w:multiLevelType w:val="hybridMultilevel"/>
    <w:tmpl w:val="2952729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F71E4D"/>
    <w:multiLevelType w:val="hybridMultilevel"/>
    <w:tmpl w:val="0AF83E5A"/>
    <w:lvl w:ilvl="0" w:tplc="1FA09DA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6F08A2"/>
    <w:multiLevelType w:val="hybridMultilevel"/>
    <w:tmpl w:val="29842426"/>
    <w:lvl w:ilvl="0" w:tplc="D50A794E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952F1E"/>
    <w:multiLevelType w:val="hybridMultilevel"/>
    <w:tmpl w:val="FB34C39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586300"/>
    <w:multiLevelType w:val="hybridMultilevel"/>
    <w:tmpl w:val="6E948B0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3C4BD5"/>
    <w:multiLevelType w:val="hybridMultilevel"/>
    <w:tmpl w:val="C4CE8D0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E37E71"/>
    <w:multiLevelType w:val="hybridMultilevel"/>
    <w:tmpl w:val="D786D04C"/>
    <w:lvl w:ilvl="0" w:tplc="8B0CADC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1F060D"/>
    <w:multiLevelType w:val="hybridMultilevel"/>
    <w:tmpl w:val="9B4E845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A536DC"/>
    <w:multiLevelType w:val="hybridMultilevel"/>
    <w:tmpl w:val="8B72241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C20E37"/>
    <w:multiLevelType w:val="hybridMultilevel"/>
    <w:tmpl w:val="219497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F626B6"/>
    <w:multiLevelType w:val="hybridMultilevel"/>
    <w:tmpl w:val="B9F0BC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AE5ED3"/>
    <w:multiLevelType w:val="hybridMultilevel"/>
    <w:tmpl w:val="28FCC0FA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DD4863"/>
    <w:multiLevelType w:val="hybridMultilevel"/>
    <w:tmpl w:val="737CD5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471B67"/>
    <w:multiLevelType w:val="hybridMultilevel"/>
    <w:tmpl w:val="B0FC57C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643FD0"/>
    <w:multiLevelType w:val="hybridMultilevel"/>
    <w:tmpl w:val="C8F272A2"/>
    <w:lvl w:ilvl="0" w:tplc="A88ED8E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4404CDC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375564A"/>
    <w:multiLevelType w:val="hybridMultilevel"/>
    <w:tmpl w:val="491AB97C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B84C76"/>
    <w:multiLevelType w:val="hybridMultilevel"/>
    <w:tmpl w:val="1AEC0FFC"/>
    <w:lvl w:ilvl="0" w:tplc="A3940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4851FF2"/>
    <w:multiLevelType w:val="multilevel"/>
    <w:tmpl w:val="538CA3F8"/>
    <w:styleLink w:val="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8">
    <w:nsid w:val="6899040D"/>
    <w:multiLevelType w:val="hybridMultilevel"/>
    <w:tmpl w:val="B68EF52C"/>
    <w:lvl w:ilvl="0" w:tplc="3D7E7908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0A21F9"/>
    <w:multiLevelType w:val="hybridMultilevel"/>
    <w:tmpl w:val="680E5CB6"/>
    <w:lvl w:ilvl="0" w:tplc="B9C66404">
      <w:start w:val="1"/>
      <w:numFmt w:val="bullet"/>
      <w:pStyle w:val="a4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8A0312"/>
    <w:multiLevelType w:val="hybridMultilevel"/>
    <w:tmpl w:val="E7764CE4"/>
    <w:lvl w:ilvl="0" w:tplc="3592B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DF2273E"/>
    <w:multiLevelType w:val="hybridMultilevel"/>
    <w:tmpl w:val="7E202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2074B6"/>
    <w:multiLevelType w:val="hybridMultilevel"/>
    <w:tmpl w:val="55E8103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957CC1"/>
    <w:multiLevelType w:val="hybridMultilevel"/>
    <w:tmpl w:val="7A7209F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3E01B5D"/>
    <w:multiLevelType w:val="hybridMultilevel"/>
    <w:tmpl w:val="0306635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FE2614E"/>
    <w:multiLevelType w:val="hybridMultilevel"/>
    <w:tmpl w:val="4B767A2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7"/>
  </w:num>
  <w:num w:numId="4">
    <w:abstractNumId w:val="24"/>
  </w:num>
  <w:num w:numId="5">
    <w:abstractNumId w:val="23"/>
  </w:num>
  <w:num w:numId="6">
    <w:abstractNumId w:val="6"/>
  </w:num>
  <w:num w:numId="7">
    <w:abstractNumId w:val="0"/>
  </w:num>
  <w:num w:numId="8">
    <w:abstractNumId w:val="13"/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33"/>
  </w:num>
  <w:num w:numId="14">
    <w:abstractNumId w:val="5"/>
  </w:num>
  <w:num w:numId="15">
    <w:abstractNumId w:val="34"/>
  </w:num>
  <w:num w:numId="16">
    <w:abstractNumId w:val="12"/>
  </w:num>
  <w:num w:numId="17">
    <w:abstractNumId w:val="18"/>
  </w:num>
  <w:num w:numId="18">
    <w:abstractNumId w:val="19"/>
  </w:num>
  <w:num w:numId="19">
    <w:abstractNumId w:val="25"/>
  </w:num>
  <w:num w:numId="20">
    <w:abstractNumId w:val="10"/>
  </w:num>
  <w:num w:numId="21">
    <w:abstractNumId w:val="17"/>
  </w:num>
  <w:num w:numId="22">
    <w:abstractNumId w:val="4"/>
  </w:num>
  <w:num w:numId="23">
    <w:abstractNumId w:val="28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8"/>
  </w:num>
  <w:num w:numId="28">
    <w:abstractNumId w:val="9"/>
  </w:num>
  <w:num w:numId="29">
    <w:abstractNumId w:val="3"/>
  </w:num>
  <w:num w:numId="30">
    <w:abstractNumId w:val="2"/>
  </w:num>
  <w:num w:numId="31">
    <w:abstractNumId w:val="20"/>
  </w:num>
  <w:num w:numId="32">
    <w:abstractNumId w:val="7"/>
  </w:num>
  <w:num w:numId="33">
    <w:abstractNumId w:val="21"/>
  </w:num>
  <w:num w:numId="34">
    <w:abstractNumId w:val="22"/>
  </w:num>
  <w:num w:numId="35">
    <w:abstractNumId w:val="31"/>
  </w:num>
  <w:num w:numId="36">
    <w:abstractNumId w:val="35"/>
  </w:num>
  <w:num w:numId="37">
    <w:abstractNumId w:val="11"/>
  </w:num>
  <w:num w:numId="38">
    <w:abstractNumId w:val="32"/>
  </w:num>
  <w:num w:numId="39">
    <w:abstractNumId w:val="26"/>
  </w:num>
  <w:num w:numId="40">
    <w:abstractNumId w:val="1"/>
  </w:num>
  <w:num w:numId="41">
    <w:abstractNumId w:val="30"/>
  </w:num>
  <w:num w:numId="42">
    <w:abstractNumId w:val="14"/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BE"/>
    <w:rsid w:val="00000B95"/>
    <w:rsid w:val="00002D2B"/>
    <w:rsid w:val="000043CD"/>
    <w:rsid w:val="00005E2E"/>
    <w:rsid w:val="00007C67"/>
    <w:rsid w:val="000100E9"/>
    <w:rsid w:val="00012C87"/>
    <w:rsid w:val="00013940"/>
    <w:rsid w:val="0002046E"/>
    <w:rsid w:val="0002306C"/>
    <w:rsid w:val="0002701A"/>
    <w:rsid w:val="00034A68"/>
    <w:rsid w:val="00034FFE"/>
    <w:rsid w:val="0004011F"/>
    <w:rsid w:val="00046C34"/>
    <w:rsid w:val="00054B35"/>
    <w:rsid w:val="0006307D"/>
    <w:rsid w:val="0006376F"/>
    <w:rsid w:val="00063B2E"/>
    <w:rsid w:val="00063CCE"/>
    <w:rsid w:val="000A15AC"/>
    <w:rsid w:val="000A575C"/>
    <w:rsid w:val="000A6A7E"/>
    <w:rsid w:val="000C77CF"/>
    <w:rsid w:val="000D0C3F"/>
    <w:rsid w:val="000D0D7B"/>
    <w:rsid w:val="000D2908"/>
    <w:rsid w:val="000E05AE"/>
    <w:rsid w:val="000E12A0"/>
    <w:rsid w:val="000E4751"/>
    <w:rsid w:val="000E7757"/>
    <w:rsid w:val="000F0A6D"/>
    <w:rsid w:val="000F3754"/>
    <w:rsid w:val="000F589A"/>
    <w:rsid w:val="000F669A"/>
    <w:rsid w:val="000F66AF"/>
    <w:rsid w:val="000F6FE8"/>
    <w:rsid w:val="000F7B80"/>
    <w:rsid w:val="000F7BE6"/>
    <w:rsid w:val="00101A54"/>
    <w:rsid w:val="00105201"/>
    <w:rsid w:val="00106C8B"/>
    <w:rsid w:val="00116E26"/>
    <w:rsid w:val="00123D60"/>
    <w:rsid w:val="00124374"/>
    <w:rsid w:val="00125740"/>
    <w:rsid w:val="00130592"/>
    <w:rsid w:val="00133A80"/>
    <w:rsid w:val="001426E1"/>
    <w:rsid w:val="00142FEB"/>
    <w:rsid w:val="001510E4"/>
    <w:rsid w:val="0015298A"/>
    <w:rsid w:val="00163123"/>
    <w:rsid w:val="00163E85"/>
    <w:rsid w:val="00164C4D"/>
    <w:rsid w:val="00171145"/>
    <w:rsid w:val="00171DC4"/>
    <w:rsid w:val="00175046"/>
    <w:rsid w:val="001A3D2E"/>
    <w:rsid w:val="001A3EE1"/>
    <w:rsid w:val="001A42B3"/>
    <w:rsid w:val="001A51FF"/>
    <w:rsid w:val="001B0201"/>
    <w:rsid w:val="001C407A"/>
    <w:rsid w:val="001C5516"/>
    <w:rsid w:val="001C7CB4"/>
    <w:rsid w:val="001D44F1"/>
    <w:rsid w:val="001E1D18"/>
    <w:rsid w:val="001E31C6"/>
    <w:rsid w:val="001E32B8"/>
    <w:rsid w:val="001E493B"/>
    <w:rsid w:val="001F05F6"/>
    <w:rsid w:val="001F1ECF"/>
    <w:rsid w:val="001F3ED9"/>
    <w:rsid w:val="002013AF"/>
    <w:rsid w:val="00201998"/>
    <w:rsid w:val="00204D40"/>
    <w:rsid w:val="002131B2"/>
    <w:rsid w:val="00217D2A"/>
    <w:rsid w:val="00225637"/>
    <w:rsid w:val="0022686E"/>
    <w:rsid w:val="002273AA"/>
    <w:rsid w:val="002301DD"/>
    <w:rsid w:val="00230DD4"/>
    <w:rsid w:val="00236A4A"/>
    <w:rsid w:val="0024002A"/>
    <w:rsid w:val="002411F2"/>
    <w:rsid w:val="00242B0F"/>
    <w:rsid w:val="002460F0"/>
    <w:rsid w:val="00254260"/>
    <w:rsid w:val="00263598"/>
    <w:rsid w:val="0026520E"/>
    <w:rsid w:val="00272F4F"/>
    <w:rsid w:val="00274756"/>
    <w:rsid w:val="002770AB"/>
    <w:rsid w:val="002802A4"/>
    <w:rsid w:val="00284F0D"/>
    <w:rsid w:val="0028601B"/>
    <w:rsid w:val="002A2C06"/>
    <w:rsid w:val="002A4A83"/>
    <w:rsid w:val="002D2116"/>
    <w:rsid w:val="002E11C2"/>
    <w:rsid w:val="002E1E34"/>
    <w:rsid w:val="002E6670"/>
    <w:rsid w:val="002F2894"/>
    <w:rsid w:val="002F2BBD"/>
    <w:rsid w:val="0030364C"/>
    <w:rsid w:val="0030381C"/>
    <w:rsid w:val="00310BF0"/>
    <w:rsid w:val="0032406F"/>
    <w:rsid w:val="00330017"/>
    <w:rsid w:val="003306DD"/>
    <w:rsid w:val="00333999"/>
    <w:rsid w:val="00337D33"/>
    <w:rsid w:val="0035252C"/>
    <w:rsid w:val="00352A16"/>
    <w:rsid w:val="0036567D"/>
    <w:rsid w:val="003673FE"/>
    <w:rsid w:val="0038568E"/>
    <w:rsid w:val="003A142D"/>
    <w:rsid w:val="003A52AB"/>
    <w:rsid w:val="003B1088"/>
    <w:rsid w:val="003B74BA"/>
    <w:rsid w:val="003C0732"/>
    <w:rsid w:val="003C66A9"/>
    <w:rsid w:val="003D1A0D"/>
    <w:rsid w:val="003D1A15"/>
    <w:rsid w:val="003D2A45"/>
    <w:rsid w:val="003D2CE4"/>
    <w:rsid w:val="003D5543"/>
    <w:rsid w:val="003E05AC"/>
    <w:rsid w:val="003E16D5"/>
    <w:rsid w:val="003E1775"/>
    <w:rsid w:val="003F31A0"/>
    <w:rsid w:val="004040E0"/>
    <w:rsid w:val="004072E1"/>
    <w:rsid w:val="004117CA"/>
    <w:rsid w:val="0041631A"/>
    <w:rsid w:val="00424559"/>
    <w:rsid w:val="00431923"/>
    <w:rsid w:val="0043328A"/>
    <w:rsid w:val="00441336"/>
    <w:rsid w:val="004456D0"/>
    <w:rsid w:val="00457349"/>
    <w:rsid w:val="004618EF"/>
    <w:rsid w:val="00474297"/>
    <w:rsid w:val="00475249"/>
    <w:rsid w:val="004941C7"/>
    <w:rsid w:val="00496704"/>
    <w:rsid w:val="004A0120"/>
    <w:rsid w:val="004A644E"/>
    <w:rsid w:val="004A76BA"/>
    <w:rsid w:val="004B0306"/>
    <w:rsid w:val="004B0FBD"/>
    <w:rsid w:val="004B3830"/>
    <w:rsid w:val="004B48F5"/>
    <w:rsid w:val="004B635C"/>
    <w:rsid w:val="004C058F"/>
    <w:rsid w:val="004C3E98"/>
    <w:rsid w:val="004C5B36"/>
    <w:rsid w:val="004C5FCF"/>
    <w:rsid w:val="004C6D9B"/>
    <w:rsid w:val="004D37E7"/>
    <w:rsid w:val="004D4300"/>
    <w:rsid w:val="004E0DD4"/>
    <w:rsid w:val="004E2F6E"/>
    <w:rsid w:val="004E5B9F"/>
    <w:rsid w:val="004F2D5B"/>
    <w:rsid w:val="004F7C55"/>
    <w:rsid w:val="0050131D"/>
    <w:rsid w:val="005039F6"/>
    <w:rsid w:val="00511238"/>
    <w:rsid w:val="005171A8"/>
    <w:rsid w:val="00535C3A"/>
    <w:rsid w:val="00537C5B"/>
    <w:rsid w:val="00542397"/>
    <w:rsid w:val="00554939"/>
    <w:rsid w:val="00557024"/>
    <w:rsid w:val="00557B47"/>
    <w:rsid w:val="0056166B"/>
    <w:rsid w:val="00562259"/>
    <w:rsid w:val="0056240C"/>
    <w:rsid w:val="005641C6"/>
    <w:rsid w:val="005643DA"/>
    <w:rsid w:val="00566FF0"/>
    <w:rsid w:val="00570937"/>
    <w:rsid w:val="005773FF"/>
    <w:rsid w:val="00583993"/>
    <w:rsid w:val="00584DDD"/>
    <w:rsid w:val="00584F94"/>
    <w:rsid w:val="005918AA"/>
    <w:rsid w:val="00595C2C"/>
    <w:rsid w:val="005968F0"/>
    <w:rsid w:val="005A259F"/>
    <w:rsid w:val="005B09A4"/>
    <w:rsid w:val="005B0D15"/>
    <w:rsid w:val="005B119F"/>
    <w:rsid w:val="005B3F07"/>
    <w:rsid w:val="005B552A"/>
    <w:rsid w:val="005B6C00"/>
    <w:rsid w:val="005B79AE"/>
    <w:rsid w:val="005C2099"/>
    <w:rsid w:val="005C7938"/>
    <w:rsid w:val="005D1EFD"/>
    <w:rsid w:val="005D4604"/>
    <w:rsid w:val="005D6199"/>
    <w:rsid w:val="005E03BA"/>
    <w:rsid w:val="005E2660"/>
    <w:rsid w:val="005F202E"/>
    <w:rsid w:val="005F2D72"/>
    <w:rsid w:val="005F5251"/>
    <w:rsid w:val="005F63D6"/>
    <w:rsid w:val="005F72FF"/>
    <w:rsid w:val="00600609"/>
    <w:rsid w:val="0060439D"/>
    <w:rsid w:val="00610F56"/>
    <w:rsid w:val="00614C5D"/>
    <w:rsid w:val="006172B5"/>
    <w:rsid w:val="00620F2F"/>
    <w:rsid w:val="00622DEF"/>
    <w:rsid w:val="00625891"/>
    <w:rsid w:val="006419D5"/>
    <w:rsid w:val="0065082E"/>
    <w:rsid w:val="006519EC"/>
    <w:rsid w:val="00655298"/>
    <w:rsid w:val="0066261C"/>
    <w:rsid w:val="0067273F"/>
    <w:rsid w:val="00675FC7"/>
    <w:rsid w:val="00680306"/>
    <w:rsid w:val="00680BBB"/>
    <w:rsid w:val="00681A21"/>
    <w:rsid w:val="00685664"/>
    <w:rsid w:val="00687238"/>
    <w:rsid w:val="00690120"/>
    <w:rsid w:val="006943F7"/>
    <w:rsid w:val="00696AAA"/>
    <w:rsid w:val="006A2E8A"/>
    <w:rsid w:val="006A346C"/>
    <w:rsid w:val="006A56E7"/>
    <w:rsid w:val="006A7590"/>
    <w:rsid w:val="006B12AA"/>
    <w:rsid w:val="006B14D2"/>
    <w:rsid w:val="006B1E68"/>
    <w:rsid w:val="006B1EDB"/>
    <w:rsid w:val="006B7F63"/>
    <w:rsid w:val="006C1A32"/>
    <w:rsid w:val="006C58B0"/>
    <w:rsid w:val="006C5A93"/>
    <w:rsid w:val="006D160D"/>
    <w:rsid w:val="006E182F"/>
    <w:rsid w:val="006E606F"/>
    <w:rsid w:val="006F0025"/>
    <w:rsid w:val="006F5420"/>
    <w:rsid w:val="00700739"/>
    <w:rsid w:val="00701F17"/>
    <w:rsid w:val="007037DC"/>
    <w:rsid w:val="00706243"/>
    <w:rsid w:val="00720A4B"/>
    <w:rsid w:val="00720DD0"/>
    <w:rsid w:val="007220C5"/>
    <w:rsid w:val="00722531"/>
    <w:rsid w:val="00724F82"/>
    <w:rsid w:val="007273E9"/>
    <w:rsid w:val="00734F7C"/>
    <w:rsid w:val="00753A0E"/>
    <w:rsid w:val="00761429"/>
    <w:rsid w:val="00771677"/>
    <w:rsid w:val="0077169F"/>
    <w:rsid w:val="00774CDC"/>
    <w:rsid w:val="00777358"/>
    <w:rsid w:val="00785F05"/>
    <w:rsid w:val="00787C38"/>
    <w:rsid w:val="00791ED4"/>
    <w:rsid w:val="007922C8"/>
    <w:rsid w:val="00793887"/>
    <w:rsid w:val="00796B3D"/>
    <w:rsid w:val="00797071"/>
    <w:rsid w:val="007A372E"/>
    <w:rsid w:val="007A6117"/>
    <w:rsid w:val="007A694E"/>
    <w:rsid w:val="007B2D09"/>
    <w:rsid w:val="007B699E"/>
    <w:rsid w:val="007B75CF"/>
    <w:rsid w:val="007B7E13"/>
    <w:rsid w:val="007C4DC3"/>
    <w:rsid w:val="007D1D84"/>
    <w:rsid w:val="007D3B27"/>
    <w:rsid w:val="007E0BFA"/>
    <w:rsid w:val="007E2B2A"/>
    <w:rsid w:val="00805E2F"/>
    <w:rsid w:val="008117AD"/>
    <w:rsid w:val="0081772A"/>
    <w:rsid w:val="008210BB"/>
    <w:rsid w:val="00824805"/>
    <w:rsid w:val="00830B7C"/>
    <w:rsid w:val="008323C6"/>
    <w:rsid w:val="00834184"/>
    <w:rsid w:val="00837C9C"/>
    <w:rsid w:val="00840173"/>
    <w:rsid w:val="008402EC"/>
    <w:rsid w:val="008407A7"/>
    <w:rsid w:val="00844D0A"/>
    <w:rsid w:val="00846333"/>
    <w:rsid w:val="008557CD"/>
    <w:rsid w:val="008562CA"/>
    <w:rsid w:val="00860230"/>
    <w:rsid w:val="00866084"/>
    <w:rsid w:val="00870AC3"/>
    <w:rsid w:val="0087660F"/>
    <w:rsid w:val="0088399A"/>
    <w:rsid w:val="00886E4C"/>
    <w:rsid w:val="00887C19"/>
    <w:rsid w:val="0089178B"/>
    <w:rsid w:val="00893ABA"/>
    <w:rsid w:val="008A7EDC"/>
    <w:rsid w:val="008B04C5"/>
    <w:rsid w:val="008B2E1A"/>
    <w:rsid w:val="008B4824"/>
    <w:rsid w:val="008C1BFC"/>
    <w:rsid w:val="008C1C84"/>
    <w:rsid w:val="008D039C"/>
    <w:rsid w:val="008D296D"/>
    <w:rsid w:val="008D2A54"/>
    <w:rsid w:val="008D51BC"/>
    <w:rsid w:val="008E2DEA"/>
    <w:rsid w:val="008E5C07"/>
    <w:rsid w:val="008E7E8D"/>
    <w:rsid w:val="008F35DE"/>
    <w:rsid w:val="008F6542"/>
    <w:rsid w:val="008F6E95"/>
    <w:rsid w:val="008F7005"/>
    <w:rsid w:val="00900430"/>
    <w:rsid w:val="00905051"/>
    <w:rsid w:val="00905E39"/>
    <w:rsid w:val="00907DA8"/>
    <w:rsid w:val="00924153"/>
    <w:rsid w:val="00925354"/>
    <w:rsid w:val="009300D3"/>
    <w:rsid w:val="00932DB6"/>
    <w:rsid w:val="00937456"/>
    <w:rsid w:val="009426D4"/>
    <w:rsid w:val="00946B76"/>
    <w:rsid w:val="009510C1"/>
    <w:rsid w:val="00952A39"/>
    <w:rsid w:val="0096180F"/>
    <w:rsid w:val="009706B8"/>
    <w:rsid w:val="00976E38"/>
    <w:rsid w:val="00984473"/>
    <w:rsid w:val="00987C3C"/>
    <w:rsid w:val="00991ABD"/>
    <w:rsid w:val="00997447"/>
    <w:rsid w:val="00997DB6"/>
    <w:rsid w:val="009A25EE"/>
    <w:rsid w:val="009A34D2"/>
    <w:rsid w:val="009A4FC4"/>
    <w:rsid w:val="009A5D09"/>
    <w:rsid w:val="009A6A9B"/>
    <w:rsid w:val="009A6C36"/>
    <w:rsid w:val="009A7863"/>
    <w:rsid w:val="009B1854"/>
    <w:rsid w:val="009C227F"/>
    <w:rsid w:val="009D7D2C"/>
    <w:rsid w:val="009E0D02"/>
    <w:rsid w:val="009E3124"/>
    <w:rsid w:val="009E6589"/>
    <w:rsid w:val="009E6EDE"/>
    <w:rsid w:val="009E6FA3"/>
    <w:rsid w:val="009F7FD2"/>
    <w:rsid w:val="00A04ABC"/>
    <w:rsid w:val="00A07CA0"/>
    <w:rsid w:val="00A13B76"/>
    <w:rsid w:val="00A14B29"/>
    <w:rsid w:val="00A24070"/>
    <w:rsid w:val="00A25E91"/>
    <w:rsid w:val="00A26F6A"/>
    <w:rsid w:val="00A3052B"/>
    <w:rsid w:val="00A4487D"/>
    <w:rsid w:val="00A558F4"/>
    <w:rsid w:val="00A75F3D"/>
    <w:rsid w:val="00A90AB2"/>
    <w:rsid w:val="00A933BF"/>
    <w:rsid w:val="00A95F4A"/>
    <w:rsid w:val="00AA02E8"/>
    <w:rsid w:val="00AA1155"/>
    <w:rsid w:val="00AA23B0"/>
    <w:rsid w:val="00AA6C59"/>
    <w:rsid w:val="00AB2C38"/>
    <w:rsid w:val="00AB2EF7"/>
    <w:rsid w:val="00AB7E1B"/>
    <w:rsid w:val="00AC57CC"/>
    <w:rsid w:val="00AC6B85"/>
    <w:rsid w:val="00AC6E90"/>
    <w:rsid w:val="00AD5F63"/>
    <w:rsid w:val="00AD7F9F"/>
    <w:rsid w:val="00AE3160"/>
    <w:rsid w:val="00AE3717"/>
    <w:rsid w:val="00AF75F9"/>
    <w:rsid w:val="00B01C98"/>
    <w:rsid w:val="00B038C9"/>
    <w:rsid w:val="00B0399C"/>
    <w:rsid w:val="00B04E67"/>
    <w:rsid w:val="00B10D17"/>
    <w:rsid w:val="00B117B2"/>
    <w:rsid w:val="00B13BF9"/>
    <w:rsid w:val="00B142A8"/>
    <w:rsid w:val="00B15250"/>
    <w:rsid w:val="00B162C3"/>
    <w:rsid w:val="00B30C71"/>
    <w:rsid w:val="00B3435C"/>
    <w:rsid w:val="00B348B0"/>
    <w:rsid w:val="00B40228"/>
    <w:rsid w:val="00B449B2"/>
    <w:rsid w:val="00B5100B"/>
    <w:rsid w:val="00B604E2"/>
    <w:rsid w:val="00B61045"/>
    <w:rsid w:val="00B6175C"/>
    <w:rsid w:val="00B9180C"/>
    <w:rsid w:val="00B95B4B"/>
    <w:rsid w:val="00B95F0B"/>
    <w:rsid w:val="00BA0764"/>
    <w:rsid w:val="00BA303D"/>
    <w:rsid w:val="00BA5F86"/>
    <w:rsid w:val="00BA7D10"/>
    <w:rsid w:val="00BB1D1A"/>
    <w:rsid w:val="00BB23C9"/>
    <w:rsid w:val="00BB2EEE"/>
    <w:rsid w:val="00BB5D82"/>
    <w:rsid w:val="00BC4975"/>
    <w:rsid w:val="00BC52A1"/>
    <w:rsid w:val="00BC5B49"/>
    <w:rsid w:val="00BD1526"/>
    <w:rsid w:val="00BD7ED2"/>
    <w:rsid w:val="00BF36E6"/>
    <w:rsid w:val="00BF57D6"/>
    <w:rsid w:val="00BF6F35"/>
    <w:rsid w:val="00C02C5B"/>
    <w:rsid w:val="00C05AA1"/>
    <w:rsid w:val="00C079B4"/>
    <w:rsid w:val="00C10B19"/>
    <w:rsid w:val="00C110FF"/>
    <w:rsid w:val="00C12D94"/>
    <w:rsid w:val="00C155C0"/>
    <w:rsid w:val="00C16887"/>
    <w:rsid w:val="00C21039"/>
    <w:rsid w:val="00C22BF7"/>
    <w:rsid w:val="00C23B73"/>
    <w:rsid w:val="00C338F7"/>
    <w:rsid w:val="00C41794"/>
    <w:rsid w:val="00C5324A"/>
    <w:rsid w:val="00C5493E"/>
    <w:rsid w:val="00C56354"/>
    <w:rsid w:val="00C56787"/>
    <w:rsid w:val="00C57E2A"/>
    <w:rsid w:val="00C6140C"/>
    <w:rsid w:val="00C63557"/>
    <w:rsid w:val="00C64842"/>
    <w:rsid w:val="00C7133D"/>
    <w:rsid w:val="00C71681"/>
    <w:rsid w:val="00C74DB6"/>
    <w:rsid w:val="00C76185"/>
    <w:rsid w:val="00C8245F"/>
    <w:rsid w:val="00C9067C"/>
    <w:rsid w:val="00C90A93"/>
    <w:rsid w:val="00C94F1B"/>
    <w:rsid w:val="00CA1966"/>
    <w:rsid w:val="00CA367C"/>
    <w:rsid w:val="00CA544D"/>
    <w:rsid w:val="00CA5694"/>
    <w:rsid w:val="00CA6584"/>
    <w:rsid w:val="00CB1748"/>
    <w:rsid w:val="00CB1F10"/>
    <w:rsid w:val="00CB24F8"/>
    <w:rsid w:val="00CB5495"/>
    <w:rsid w:val="00CC15C9"/>
    <w:rsid w:val="00CC1941"/>
    <w:rsid w:val="00CC3CF2"/>
    <w:rsid w:val="00CC4BB5"/>
    <w:rsid w:val="00CD368E"/>
    <w:rsid w:val="00CD3CE1"/>
    <w:rsid w:val="00CE2E3C"/>
    <w:rsid w:val="00CF4FD1"/>
    <w:rsid w:val="00CF7D91"/>
    <w:rsid w:val="00D00B82"/>
    <w:rsid w:val="00D00F8E"/>
    <w:rsid w:val="00D025D7"/>
    <w:rsid w:val="00D036DF"/>
    <w:rsid w:val="00D03A0E"/>
    <w:rsid w:val="00D0534D"/>
    <w:rsid w:val="00D10F1B"/>
    <w:rsid w:val="00D216E5"/>
    <w:rsid w:val="00D247A2"/>
    <w:rsid w:val="00D24F95"/>
    <w:rsid w:val="00D25349"/>
    <w:rsid w:val="00D35EA8"/>
    <w:rsid w:val="00D42368"/>
    <w:rsid w:val="00D44587"/>
    <w:rsid w:val="00D5586D"/>
    <w:rsid w:val="00D624D0"/>
    <w:rsid w:val="00D645E2"/>
    <w:rsid w:val="00D660EA"/>
    <w:rsid w:val="00D6742E"/>
    <w:rsid w:val="00D84077"/>
    <w:rsid w:val="00D84EB5"/>
    <w:rsid w:val="00D86DC8"/>
    <w:rsid w:val="00DA02A0"/>
    <w:rsid w:val="00DA296D"/>
    <w:rsid w:val="00DA3566"/>
    <w:rsid w:val="00DA6F9E"/>
    <w:rsid w:val="00DB0B4D"/>
    <w:rsid w:val="00DB30B9"/>
    <w:rsid w:val="00DB3BE8"/>
    <w:rsid w:val="00DB3F9E"/>
    <w:rsid w:val="00DB6E70"/>
    <w:rsid w:val="00DC3242"/>
    <w:rsid w:val="00DC4524"/>
    <w:rsid w:val="00DC5800"/>
    <w:rsid w:val="00DC68CD"/>
    <w:rsid w:val="00DD1E73"/>
    <w:rsid w:val="00DD1EB7"/>
    <w:rsid w:val="00DD31AF"/>
    <w:rsid w:val="00DD66B1"/>
    <w:rsid w:val="00DE1E16"/>
    <w:rsid w:val="00DE3C06"/>
    <w:rsid w:val="00DE421D"/>
    <w:rsid w:val="00DE43E3"/>
    <w:rsid w:val="00DE6AF7"/>
    <w:rsid w:val="00DF5E26"/>
    <w:rsid w:val="00E06940"/>
    <w:rsid w:val="00E11EE6"/>
    <w:rsid w:val="00E133BE"/>
    <w:rsid w:val="00E141D9"/>
    <w:rsid w:val="00E30892"/>
    <w:rsid w:val="00E454E1"/>
    <w:rsid w:val="00E46B6F"/>
    <w:rsid w:val="00E515A2"/>
    <w:rsid w:val="00E53980"/>
    <w:rsid w:val="00E760D7"/>
    <w:rsid w:val="00E81F69"/>
    <w:rsid w:val="00E82641"/>
    <w:rsid w:val="00E84E27"/>
    <w:rsid w:val="00E85B9D"/>
    <w:rsid w:val="00E92B58"/>
    <w:rsid w:val="00E94541"/>
    <w:rsid w:val="00EA0823"/>
    <w:rsid w:val="00EA1A30"/>
    <w:rsid w:val="00EA52FF"/>
    <w:rsid w:val="00EA7AF3"/>
    <w:rsid w:val="00EB48F5"/>
    <w:rsid w:val="00EB6D4B"/>
    <w:rsid w:val="00EC047F"/>
    <w:rsid w:val="00EC13E2"/>
    <w:rsid w:val="00EE2B54"/>
    <w:rsid w:val="00EE3235"/>
    <w:rsid w:val="00EE3CCE"/>
    <w:rsid w:val="00EE4DEA"/>
    <w:rsid w:val="00EE789B"/>
    <w:rsid w:val="00EF78FA"/>
    <w:rsid w:val="00F126D9"/>
    <w:rsid w:val="00F176E2"/>
    <w:rsid w:val="00F258DF"/>
    <w:rsid w:val="00F26A82"/>
    <w:rsid w:val="00F32D9C"/>
    <w:rsid w:val="00F42340"/>
    <w:rsid w:val="00F42FBE"/>
    <w:rsid w:val="00F51D25"/>
    <w:rsid w:val="00F537DE"/>
    <w:rsid w:val="00F5417A"/>
    <w:rsid w:val="00F62BAD"/>
    <w:rsid w:val="00F661CB"/>
    <w:rsid w:val="00F715AB"/>
    <w:rsid w:val="00F74501"/>
    <w:rsid w:val="00F75C91"/>
    <w:rsid w:val="00F77615"/>
    <w:rsid w:val="00F90AFB"/>
    <w:rsid w:val="00F928AB"/>
    <w:rsid w:val="00F946BB"/>
    <w:rsid w:val="00F96F7D"/>
    <w:rsid w:val="00F97FEB"/>
    <w:rsid w:val="00FA0FA5"/>
    <w:rsid w:val="00FB22CD"/>
    <w:rsid w:val="00FB65C1"/>
    <w:rsid w:val="00FC12B8"/>
    <w:rsid w:val="00FC1850"/>
    <w:rsid w:val="00FC3F2F"/>
    <w:rsid w:val="00FC6B70"/>
    <w:rsid w:val="00FD257F"/>
    <w:rsid w:val="00FF0BF9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5"/>
    <w:next w:val="a5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Placeholder Text"/>
    <w:basedOn w:val="a6"/>
    <w:uiPriority w:val="99"/>
    <w:unhideWhenUsed/>
    <w:rsid w:val="00BC5B49"/>
    <w:rPr>
      <w:color w:val="808080"/>
    </w:rPr>
  </w:style>
  <w:style w:type="paragraph" w:customStyle="1" w:styleId="aa">
    <w:name w:val="СтАбзац"/>
    <w:basedOn w:val="a5"/>
    <w:rsid w:val="0006376F"/>
    <w:pPr>
      <w:spacing w:before="120" w:after="120"/>
      <w:ind w:left="170" w:firstLine="0"/>
      <w:jc w:val="left"/>
    </w:pPr>
    <w:rPr>
      <w:sz w:val="28"/>
    </w:rPr>
  </w:style>
  <w:style w:type="paragraph" w:styleId="ab">
    <w:name w:val="Body Text Indent"/>
    <w:basedOn w:val="a5"/>
    <w:link w:val="ac"/>
    <w:uiPriority w:val="1"/>
    <w:semiHidden/>
  </w:style>
  <w:style w:type="paragraph" w:styleId="21">
    <w:name w:val="Body Text 2"/>
    <w:basedOn w:val="a5"/>
    <w:uiPriority w:val="1"/>
    <w:semiHidden/>
  </w:style>
  <w:style w:type="paragraph" w:styleId="ad">
    <w:name w:val="Plain Text"/>
    <w:basedOn w:val="a5"/>
    <w:uiPriority w:val="1"/>
    <w:semiHidden/>
    <w:rPr>
      <w:rFonts w:ascii="Courier New" w:hAnsi="Courier New"/>
    </w:rPr>
  </w:style>
  <w:style w:type="character" w:styleId="ae">
    <w:name w:val="page number"/>
    <w:basedOn w:val="a6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uiPriority w:val="1"/>
    <w:semiHidden/>
    <w:pPr>
      <w:ind w:left="720"/>
    </w:pPr>
  </w:style>
  <w:style w:type="paragraph" w:styleId="31">
    <w:name w:val="Body Text Indent 3"/>
    <w:basedOn w:val="a5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uiPriority w:val="1"/>
    <w:semiHidden/>
    <w:rPr>
      <w:rFonts w:ascii="Courier New" w:hAnsi="Courier New"/>
    </w:rPr>
  </w:style>
  <w:style w:type="paragraph" w:styleId="af">
    <w:name w:val="Title"/>
    <w:basedOn w:val="a5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5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character" w:customStyle="1" w:styleId="14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paragraph" w:styleId="af5">
    <w:name w:val="Balloon Text"/>
    <w:basedOn w:val="a5"/>
    <w:uiPriority w:val="1"/>
    <w:semiHidden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7">
    <w:name w:val="TOC Heading"/>
    <w:basedOn w:val="10"/>
    <w:next w:val="a5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5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4">
    <w:name w:val="Маркерованный"/>
    <w:basedOn w:val="a5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9">
    <w:name w:val="List Paragraph"/>
    <w:basedOn w:val="a5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5"/>
    <w:link w:val="afd"/>
    <w:autoRedefine/>
    <w:uiPriority w:val="1"/>
    <w:semiHidden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5"/>
    <w:next w:val="af8"/>
    <w:link w:val="16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6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BD1526"/>
    <w:pPr>
      <w:numPr>
        <w:ilvl w:val="1"/>
        <w:numId w:val="4"/>
      </w:numPr>
      <w:spacing w:after="56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D1526"/>
    <w:rPr>
      <w:color w:val="000000"/>
      <w:sz w:val="28"/>
      <w:szCs w:val="24"/>
    </w:rPr>
  </w:style>
  <w:style w:type="paragraph" w:customStyle="1" w:styleId="af8">
    <w:name w:val="К. Основной"/>
    <w:basedOn w:val="a5"/>
    <w:link w:val="afe"/>
    <w:qFormat/>
    <w:rsid w:val="00B142A8"/>
    <w:pPr>
      <w:spacing w:line="360" w:lineRule="auto"/>
    </w:pPr>
    <w:rPr>
      <w:color w:val="000000"/>
      <w:sz w:val="28"/>
      <w:szCs w:val="28"/>
    </w:rPr>
  </w:style>
  <w:style w:type="character" w:customStyle="1" w:styleId="afe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3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2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1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">
    <w:name w:val="К. Таблица"/>
    <w:basedOn w:val="a5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Формула №"/>
    <w:basedOn w:val="af8"/>
    <w:next w:val="af8"/>
    <w:qFormat/>
    <w:rsid w:val="00905051"/>
    <w:pPr>
      <w:numPr>
        <w:ilvl w:val="6"/>
        <w:numId w:val="4"/>
      </w:numPr>
      <w:jc w:val="right"/>
    </w:pPr>
  </w:style>
  <w:style w:type="character" w:customStyle="1" w:styleId="ac">
    <w:name w:val="Основной текст с отступом Знак"/>
    <w:basedOn w:val="a6"/>
    <w:link w:val="ab"/>
    <w:uiPriority w:val="1"/>
    <w:semiHidden/>
    <w:rsid w:val="005E2660"/>
  </w:style>
  <w:style w:type="table" w:styleId="aff0">
    <w:name w:val="Table Grid"/>
    <w:basedOn w:val="a7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oc 1"/>
    <w:basedOn w:val="a5"/>
    <w:next w:val="a5"/>
    <w:autoRedefine/>
    <w:uiPriority w:val="39"/>
    <w:unhideWhenUsed/>
    <w:qFormat/>
    <w:rsid w:val="00116E26"/>
    <w:pPr>
      <w:spacing w:after="100"/>
    </w:pPr>
  </w:style>
  <w:style w:type="character" w:styleId="aff1">
    <w:name w:val="Hyperlink"/>
    <w:basedOn w:val="a6"/>
    <w:uiPriority w:val="99"/>
    <w:unhideWhenUsed/>
    <w:rsid w:val="00116E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5"/>
    <w:next w:val="a5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Placeholder Text"/>
    <w:basedOn w:val="a6"/>
    <w:uiPriority w:val="99"/>
    <w:unhideWhenUsed/>
    <w:rsid w:val="00BC5B49"/>
    <w:rPr>
      <w:color w:val="808080"/>
    </w:rPr>
  </w:style>
  <w:style w:type="paragraph" w:customStyle="1" w:styleId="aa">
    <w:name w:val="СтАбзац"/>
    <w:basedOn w:val="a5"/>
    <w:rsid w:val="0006376F"/>
    <w:pPr>
      <w:spacing w:before="120" w:after="120"/>
      <w:ind w:left="170" w:firstLine="0"/>
      <w:jc w:val="left"/>
    </w:pPr>
    <w:rPr>
      <w:sz w:val="28"/>
    </w:rPr>
  </w:style>
  <w:style w:type="paragraph" w:styleId="ab">
    <w:name w:val="Body Text Indent"/>
    <w:basedOn w:val="a5"/>
    <w:link w:val="ac"/>
    <w:uiPriority w:val="1"/>
    <w:semiHidden/>
  </w:style>
  <w:style w:type="paragraph" w:styleId="21">
    <w:name w:val="Body Text 2"/>
    <w:basedOn w:val="a5"/>
    <w:uiPriority w:val="1"/>
    <w:semiHidden/>
  </w:style>
  <w:style w:type="paragraph" w:styleId="ad">
    <w:name w:val="Plain Text"/>
    <w:basedOn w:val="a5"/>
    <w:uiPriority w:val="1"/>
    <w:semiHidden/>
    <w:rPr>
      <w:rFonts w:ascii="Courier New" w:hAnsi="Courier New"/>
    </w:rPr>
  </w:style>
  <w:style w:type="character" w:styleId="ae">
    <w:name w:val="page number"/>
    <w:basedOn w:val="a6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uiPriority w:val="1"/>
    <w:semiHidden/>
    <w:pPr>
      <w:ind w:left="720"/>
    </w:pPr>
  </w:style>
  <w:style w:type="paragraph" w:styleId="31">
    <w:name w:val="Body Text Indent 3"/>
    <w:basedOn w:val="a5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uiPriority w:val="1"/>
    <w:semiHidden/>
    <w:rPr>
      <w:rFonts w:ascii="Courier New" w:hAnsi="Courier New"/>
    </w:rPr>
  </w:style>
  <w:style w:type="paragraph" w:styleId="af">
    <w:name w:val="Title"/>
    <w:basedOn w:val="a5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5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character" w:customStyle="1" w:styleId="14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paragraph" w:styleId="af5">
    <w:name w:val="Balloon Text"/>
    <w:basedOn w:val="a5"/>
    <w:uiPriority w:val="1"/>
    <w:semiHidden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7">
    <w:name w:val="TOC Heading"/>
    <w:basedOn w:val="10"/>
    <w:next w:val="a5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5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4">
    <w:name w:val="Маркерованный"/>
    <w:basedOn w:val="a5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9">
    <w:name w:val="List Paragraph"/>
    <w:basedOn w:val="a5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5"/>
    <w:link w:val="afd"/>
    <w:autoRedefine/>
    <w:uiPriority w:val="1"/>
    <w:semiHidden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5"/>
    <w:next w:val="af8"/>
    <w:link w:val="16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6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BD1526"/>
    <w:pPr>
      <w:numPr>
        <w:ilvl w:val="1"/>
        <w:numId w:val="4"/>
      </w:numPr>
      <w:spacing w:after="56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D1526"/>
    <w:rPr>
      <w:color w:val="000000"/>
      <w:sz w:val="28"/>
      <w:szCs w:val="24"/>
    </w:rPr>
  </w:style>
  <w:style w:type="paragraph" w:customStyle="1" w:styleId="af8">
    <w:name w:val="К. Основной"/>
    <w:basedOn w:val="a5"/>
    <w:link w:val="afe"/>
    <w:qFormat/>
    <w:rsid w:val="00B142A8"/>
    <w:pPr>
      <w:spacing w:line="360" w:lineRule="auto"/>
    </w:pPr>
    <w:rPr>
      <w:color w:val="000000"/>
      <w:sz w:val="28"/>
      <w:szCs w:val="28"/>
    </w:rPr>
  </w:style>
  <w:style w:type="character" w:customStyle="1" w:styleId="afe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3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2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1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">
    <w:name w:val="К. Таблица"/>
    <w:basedOn w:val="a5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Формула №"/>
    <w:basedOn w:val="af8"/>
    <w:next w:val="af8"/>
    <w:qFormat/>
    <w:rsid w:val="00905051"/>
    <w:pPr>
      <w:numPr>
        <w:ilvl w:val="6"/>
        <w:numId w:val="4"/>
      </w:numPr>
      <w:jc w:val="right"/>
    </w:pPr>
  </w:style>
  <w:style w:type="character" w:customStyle="1" w:styleId="ac">
    <w:name w:val="Основной текст с отступом Знак"/>
    <w:basedOn w:val="a6"/>
    <w:link w:val="ab"/>
    <w:uiPriority w:val="1"/>
    <w:semiHidden/>
    <w:rsid w:val="005E2660"/>
  </w:style>
  <w:style w:type="table" w:styleId="aff0">
    <w:name w:val="Table Grid"/>
    <w:basedOn w:val="a7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oc 1"/>
    <w:basedOn w:val="a5"/>
    <w:next w:val="a5"/>
    <w:autoRedefine/>
    <w:uiPriority w:val="39"/>
    <w:unhideWhenUsed/>
    <w:qFormat/>
    <w:rsid w:val="00116E26"/>
    <w:pPr>
      <w:spacing w:after="100"/>
    </w:pPr>
  </w:style>
  <w:style w:type="character" w:styleId="aff1">
    <w:name w:val="Hyperlink"/>
    <w:basedOn w:val="a6"/>
    <w:uiPriority w:val="99"/>
    <w:unhideWhenUsed/>
    <w:rsid w:val="00116E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image" Target="media/image7.wmf"/><Relationship Id="rId39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34" Type="http://schemas.openxmlformats.org/officeDocument/2006/relationships/image" Target="media/image10.wmf"/><Relationship Id="rId42" Type="http://schemas.openxmlformats.org/officeDocument/2006/relationships/chart" Target="charts/chart5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3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8.wmf"/><Relationship Id="rId41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6.wmf"/><Relationship Id="rId32" Type="http://schemas.openxmlformats.org/officeDocument/2006/relationships/image" Target="media/image9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wmf"/><Relationship Id="rId45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openxmlformats.org/officeDocument/2006/relationships/chart" Target="charts/chart2.xml"/><Relationship Id="rId28" Type="http://schemas.openxmlformats.org/officeDocument/2006/relationships/chart" Target="charts/chart3.xml"/><Relationship Id="rId36" Type="http://schemas.openxmlformats.org/officeDocument/2006/relationships/image" Target="media/image11.wmf"/><Relationship Id="rId10" Type="http://schemas.openxmlformats.org/officeDocument/2006/relationships/header" Target="header2.xml"/><Relationship Id="rId19" Type="http://schemas.openxmlformats.org/officeDocument/2006/relationships/image" Target="media/image4.wmf"/><Relationship Id="rId31" Type="http://schemas.openxmlformats.org/officeDocument/2006/relationships/chart" Target="charts/chart4.xml"/><Relationship Id="rId44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0.bin"/><Relationship Id="rId43" Type="http://schemas.openxmlformats.org/officeDocument/2006/relationships/chart" Target="charts/chart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A:\MEDIA_2\&#1048;&#1085;&#1089;&#1090;&#1080;&#1090;&#1091;&#1090;\&#1050;&#1086;&#1085;&#1090;&#1088;&#1086;&#1083;&#1100;&#1085;&#1099;&#1077;%20&#1085;&#1072;%206-&#1081;%20&#1089;&#1077;&#1084;&#1077;&#1089;&#1090;&#1088;\03_&#1051;&#1086;&#1075;&#1080;&#1089;&#1090;&#1080;&#1082;&#1072;\&#1047;&#1072;&#1076;&#1072;&#1085;&#1080;&#1077;\&#1056;&#1072;&#1089;&#1095;&#1077;&#1090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A:\MEDIA_2\&#1048;&#1085;&#1089;&#1090;&#1080;&#1090;&#1091;&#1090;\&#1050;&#1086;&#1085;&#1090;&#1088;&#1086;&#1083;&#1100;&#1085;&#1099;&#1077;%20&#1085;&#1072;%206-&#1081;%20&#1089;&#1077;&#1084;&#1077;&#1089;&#1090;&#1088;\03_&#1051;&#1086;&#1075;&#1080;&#1089;&#1090;&#1080;&#1082;&#1072;\&#1047;&#1072;&#1076;&#1072;&#1085;&#1080;&#1077;\&#1056;&#1072;&#1089;&#1095;&#1077;&#1090;&#109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A:\MEDIA_2\&#1048;&#1085;&#1089;&#1090;&#1080;&#1090;&#1091;&#1090;\&#1050;&#1086;&#1085;&#1090;&#1088;&#1086;&#1083;&#1100;&#1085;&#1099;&#1077;%20&#1085;&#1072;%206-&#1081;%20&#1089;&#1077;&#1084;&#1077;&#1089;&#1090;&#1088;\03_&#1051;&#1086;&#1075;&#1080;&#1089;&#1090;&#1080;&#1082;&#1072;\&#1047;&#1072;&#1076;&#1072;&#1085;&#1080;&#1077;\&#1056;&#1072;&#1089;&#1095;&#1077;&#1090;&#1099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A:\MEDIA_2\&#1048;&#1085;&#1089;&#1090;&#1080;&#1090;&#1091;&#1090;\&#1050;&#1086;&#1085;&#1090;&#1088;&#1086;&#1083;&#1100;&#1085;&#1099;&#1077;%20&#1085;&#1072;%206-&#1081;%20&#1089;&#1077;&#1084;&#1077;&#1089;&#1090;&#1088;\03_&#1051;&#1086;&#1075;&#1080;&#1089;&#1090;&#1080;&#1082;&#1072;\&#1047;&#1072;&#1076;&#1072;&#1085;&#1080;&#1077;\&#1056;&#1072;&#1089;&#1095;&#1077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</c:numCache>
            </c:numRef>
          </c:cat>
          <c:val>
            <c:numRef>
              <c:f>Лист1!$B$12:$G$12</c:f>
              <c:numCache>
                <c:formatCode>General</c:formatCode>
                <c:ptCount val="6"/>
                <c:pt idx="0">
                  <c:v>7900</c:v>
                </c:pt>
                <c:pt idx="1">
                  <c:v>8700</c:v>
                </c:pt>
                <c:pt idx="2">
                  <c:v>9300</c:v>
                </c:pt>
                <c:pt idx="3">
                  <c:v>9600</c:v>
                </c:pt>
                <c:pt idx="4">
                  <c:v>9900</c:v>
                </c:pt>
                <c:pt idx="5">
                  <c:v>10100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884288"/>
        <c:axId val="255890560"/>
      </c:lineChart>
      <c:catAx>
        <c:axId val="25588428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5890560"/>
        <c:crosses val="autoZero"/>
        <c:auto val="1"/>
        <c:lblAlgn val="ctr"/>
        <c:lblOffset val="100"/>
        <c:noMultiLvlLbl val="0"/>
      </c:catAx>
      <c:valAx>
        <c:axId val="2558905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Н,т/млн. руб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58842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фактические</c:v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cat>
          <c:val>
            <c:numRef>
              <c:f>Лист1!$L$21:$L$26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расчетные</c:v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cat>
          <c:val>
            <c:numRef>
              <c:f>Лист1!$J$73:$J$79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907328"/>
        <c:axId val="255909248"/>
      </c:lineChart>
      <c:catAx>
        <c:axId val="25590732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5909248"/>
        <c:crosses val="autoZero"/>
        <c:auto val="1"/>
        <c:lblAlgn val="ctr"/>
        <c:lblOffset val="100"/>
        <c:noMultiLvlLbl val="0"/>
      </c:catAx>
      <c:valAx>
        <c:axId val="2559092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Н,т/млн. руб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5907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Фактич</c:v>
          </c:tx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2021</c:v>
                </c:pt>
              </c:numCache>
            </c:numRef>
          </c:cat>
          <c:val>
            <c:numRef>
              <c:f>Лист1!$B$13:$G$13</c:f>
              <c:numCache>
                <c:formatCode>General</c:formatCode>
                <c:ptCount val="6"/>
                <c:pt idx="0">
                  <c:v>23</c:v>
                </c:pt>
                <c:pt idx="1">
                  <c:v>18</c:v>
                </c:pt>
                <c:pt idx="2">
                  <c:v>13</c:v>
                </c:pt>
                <c:pt idx="3">
                  <c:v>8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v>Расчетный</c:v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val>
            <c:numRef>
              <c:f>Лист1!$J$109:$J$115</c:f>
              <c:numCache>
                <c:formatCode>#,##0.00</c:formatCode>
                <c:ptCount val="7"/>
                <c:pt idx="0">
                  <c:v>25.403884264764166</c:v>
                </c:pt>
                <c:pt idx="1">
                  <c:v>13.5132778438367</c:v>
                </c:pt>
                <c:pt idx="2">
                  <c:v>9.5497423701942097</c:v>
                </c:pt>
                <c:pt idx="3">
                  <c:v>7.5679746333729661</c:v>
                </c:pt>
                <c:pt idx="4">
                  <c:v>6.3789139912802195</c:v>
                </c:pt>
                <c:pt idx="5">
                  <c:v>5.5862068965517215</c:v>
                </c:pt>
                <c:pt idx="6">
                  <c:v>3.604439159730477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434752"/>
        <c:axId val="255436672"/>
      </c:lineChart>
      <c:catAx>
        <c:axId val="25543475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5436672"/>
        <c:crosses val="autoZero"/>
        <c:auto val="1"/>
        <c:lblAlgn val="ctr"/>
        <c:lblOffset val="100"/>
        <c:noMultiLvlLbl val="0"/>
      </c:catAx>
      <c:valAx>
        <c:axId val="255436672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ru-RU"/>
                  <a:t>%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54347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Факт</c:v>
          </c:tx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cat>
          <c:val>
            <c:numRef>
              <c:f>Лист1!$B$14:$G$14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Расчетные</c:v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cat>
          <c:val>
            <c:numRef>
              <c:f>Лист1!$J$146:$J$152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039168"/>
        <c:axId val="256041344"/>
      </c:lineChart>
      <c:catAx>
        <c:axId val="256039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6041344"/>
        <c:crosses val="autoZero"/>
        <c:auto val="1"/>
        <c:lblAlgn val="ctr"/>
        <c:lblOffset val="100"/>
        <c:noMultiLvlLbl val="0"/>
      </c:catAx>
      <c:valAx>
        <c:axId val="256041344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ru-RU"/>
                  <a:t>%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60391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'Задача 2'!$B$30</c:f>
              <c:strCache>
                <c:ptCount val="1"/>
                <c:pt idx="0">
                  <c:v>Суммарные затраты, руб</c:v>
                </c:pt>
              </c:strCache>
            </c:strRef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'Задача 2'!$C$27:$I$27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</c:numCache>
            </c:numRef>
          </c:cat>
          <c:val>
            <c:numRef>
              <c:f>'Задача 2'!$C$30:$I$30</c:f>
              <c:numCache>
                <c:formatCode>General</c:formatCode>
                <c:ptCount val="7"/>
                <c:pt idx="0">
                  <c:v>189.69</c:v>
                </c:pt>
                <c:pt idx="1">
                  <c:v>109.84</c:v>
                </c:pt>
                <c:pt idx="2">
                  <c:v>84.92</c:v>
                </c:pt>
                <c:pt idx="3">
                  <c:v>85.94</c:v>
                </c:pt>
                <c:pt idx="4">
                  <c:v>89.95</c:v>
                </c:pt>
                <c:pt idx="5">
                  <c:v>102.46000000000001</c:v>
                </c:pt>
                <c:pt idx="6">
                  <c:v>117.97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'Задача 2'!$B$29</c:f>
              <c:strCache>
                <c:ptCount val="1"/>
                <c:pt idx="0">
                  <c:v>Затраты хранения, руб</c:v>
                </c:pt>
              </c:strCache>
            </c:strRef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none"/>
          </c:marker>
          <c:cat>
            <c:numRef>
              <c:f>'Задача 2'!$C$27:$I$27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</c:numCache>
            </c:numRef>
          </c:cat>
          <c:val>
            <c:numRef>
              <c:f>'Задача 2'!$C$29:$I$29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'Задача 2'!$B$28</c:f>
              <c:strCache>
                <c:ptCount val="1"/>
                <c:pt idx="0">
                  <c:v>Затраты выполнения заказа, руб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'Задача 2'!$C$27:$I$27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</c:numCache>
            </c:numRef>
          </c:cat>
          <c:val>
            <c:numRef>
              <c:f>'Задача 2'!$C$28:$I$28</c:f>
              <c:numCache>
                <c:formatCode>General</c:formatCode>
                <c:ptCount val="7"/>
                <c:pt idx="0">
                  <c:v>179.69</c:v>
                </c:pt>
                <c:pt idx="1">
                  <c:v>89.84</c:v>
                </c:pt>
                <c:pt idx="2">
                  <c:v>44.92</c:v>
                </c:pt>
                <c:pt idx="3">
                  <c:v>35.94</c:v>
                </c:pt>
                <c:pt idx="4">
                  <c:v>29.95</c:v>
                </c:pt>
                <c:pt idx="5">
                  <c:v>22.46</c:v>
                </c:pt>
                <c:pt idx="6">
                  <c:v>17.97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194048"/>
        <c:axId val="256195968"/>
      </c:lineChart>
      <c:catAx>
        <c:axId val="25619404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партии,</a:t>
                </a:r>
                <a:r>
                  <a:rPr lang="ru-RU" baseline="0"/>
                  <a:t> ед.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6195968"/>
        <c:crosses val="autoZero"/>
        <c:auto val="1"/>
        <c:lblAlgn val="ctr"/>
        <c:lblOffset val="100"/>
        <c:noMultiLvlLbl val="0"/>
      </c:catAx>
      <c:valAx>
        <c:axId val="2561959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Затраты, руб.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6194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Первая цена Cu(1)</c:v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'Задача 3'!$B$26:$H$26</c:f>
              <c:numCache>
                <c:formatCode>General</c:formatCode>
                <c:ptCount val="7"/>
                <c:pt idx="0">
                  <c:v>500</c:v>
                </c:pt>
                <c:pt idx="1">
                  <c:v>800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25000</c:v>
                </c:pt>
              </c:numCache>
            </c:numRef>
          </c:cat>
          <c:val>
            <c:numRef>
              <c:f>'Задача 3'!$J$17:$P$17</c:f>
              <c:numCache>
                <c:formatCode>0</c:formatCode>
                <c:ptCount val="7"/>
                <c:pt idx="0">
                  <c:v>98745.8</c:v>
                </c:pt>
                <c:pt idx="1">
                  <c:v>62875.400000000009</c:v>
                </c:pt>
                <c:pt idx="2">
                  <c:v>51156.4</c:v>
                </c:pt>
                <c:pt idx="3">
                  <c:v>21645.68</c:v>
                </c:pt>
                <c:pt idx="4">
                  <c:v>28657.839999999997</c:v>
                </c:pt>
                <c:pt idx="5">
                  <c:v>49998.919999999991</c:v>
                </c:pt>
                <c:pt idx="6">
                  <c:v>61401.135999999991</c:v>
                </c:pt>
              </c:numCache>
            </c:numRef>
          </c:val>
          <c:smooth val="0"/>
        </c:ser>
        <c:ser>
          <c:idx val="1"/>
          <c:order val="1"/>
          <c:tx>
            <c:v>Вторая цена Cu(2)</c:v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'Задача 3'!$B$26:$H$26</c:f>
              <c:numCache>
                <c:formatCode>General</c:formatCode>
                <c:ptCount val="7"/>
                <c:pt idx="0">
                  <c:v>500</c:v>
                </c:pt>
                <c:pt idx="1">
                  <c:v>800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25000</c:v>
                </c:pt>
              </c:numCache>
            </c:numRef>
          </c:cat>
          <c:val>
            <c:numRef>
              <c:f>'Задача 3'!$J$23:$P$23</c:f>
              <c:numCache>
                <c:formatCode>0</c:formatCode>
                <c:ptCount val="7"/>
                <c:pt idx="0">
                  <c:v>98378.3</c:v>
                </c:pt>
                <c:pt idx="1">
                  <c:v>62287.400000000009</c:v>
                </c:pt>
                <c:pt idx="2">
                  <c:v>50421.4</c:v>
                </c:pt>
                <c:pt idx="3">
                  <c:v>17970.68</c:v>
                </c:pt>
                <c:pt idx="4">
                  <c:v>21307.84</c:v>
                </c:pt>
                <c:pt idx="5">
                  <c:v>35298.92</c:v>
                </c:pt>
                <c:pt idx="6">
                  <c:v>43026.135999999999</c:v>
                </c:pt>
              </c:numCache>
            </c:numRef>
          </c:val>
          <c:smooth val="0"/>
        </c:ser>
        <c:ser>
          <c:idx val="2"/>
          <c:order val="2"/>
          <c:tx>
            <c:v>Третья цена Cu(3)</c:v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'Задача 3'!$B$26:$H$26</c:f>
              <c:numCache>
                <c:formatCode>General</c:formatCode>
                <c:ptCount val="7"/>
                <c:pt idx="0">
                  <c:v>500</c:v>
                </c:pt>
                <c:pt idx="1">
                  <c:v>800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25000</c:v>
                </c:pt>
              </c:numCache>
            </c:numRef>
          </c:cat>
          <c:val>
            <c:numRef>
              <c:f>'Задача 3'!$J$29:$P$29</c:f>
              <c:numCache>
                <c:formatCode>0</c:formatCode>
                <c:ptCount val="7"/>
                <c:pt idx="0">
                  <c:v>98180.800000000003</c:v>
                </c:pt>
                <c:pt idx="1">
                  <c:v>61971.400000000009</c:v>
                </c:pt>
                <c:pt idx="2">
                  <c:v>50026.400000000001</c:v>
                </c:pt>
                <c:pt idx="3">
                  <c:v>15995.68</c:v>
                </c:pt>
                <c:pt idx="4">
                  <c:v>17357.84</c:v>
                </c:pt>
                <c:pt idx="5">
                  <c:v>27398.92</c:v>
                </c:pt>
                <c:pt idx="6">
                  <c:v>33151.135999999999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443520"/>
        <c:axId val="256445440"/>
      </c:lineChart>
      <c:catAx>
        <c:axId val="256443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партии, ед.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6445440"/>
        <c:crosses val="autoZero"/>
        <c:auto val="1"/>
        <c:lblAlgn val="ctr"/>
        <c:lblOffset val="100"/>
        <c:noMultiLvlLbl val="0"/>
      </c:catAx>
      <c:valAx>
        <c:axId val="2564454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Суммарные затраты, руб.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25644352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23EA-272B-4D89-A489-774665AE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673</TotalTime>
  <Pages>15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11508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197</cp:revision>
  <cp:lastPrinted>2013-01-11T04:01:00Z</cp:lastPrinted>
  <dcterms:created xsi:type="dcterms:W3CDTF">2020-05-02T09:13:00Z</dcterms:created>
  <dcterms:modified xsi:type="dcterms:W3CDTF">2020-05-17T17:14:00Z</dcterms:modified>
</cp:coreProperties>
</file>