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1.xml" ContentType="application/vnd.openxmlformats-officedocument.drawingml.chart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8A032B" w:rsidRPr="008A032B">
        <w:rPr>
          <w:bCs/>
          <w:spacing w:val="10"/>
          <w:sz w:val="28"/>
          <w:lang w:eastAsia="x-none"/>
        </w:rPr>
        <w:t>Эконометрика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 xml:space="preserve">Вариант </w:t>
      </w:r>
      <w:r w:rsidR="008A032B">
        <w:rPr>
          <w:b/>
          <w:bCs/>
          <w:spacing w:val="10"/>
          <w:sz w:val="28"/>
          <w:lang w:eastAsia="x-none"/>
        </w:rPr>
        <w:t>7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>. ИМО-17-з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8A032B" w:rsidRPr="008A032B">
        <w:rPr>
          <w:bCs/>
          <w:spacing w:val="10"/>
          <w:sz w:val="28"/>
          <w:lang w:eastAsia="x-none"/>
        </w:rPr>
        <w:t>Вовк Л</w:t>
      </w:r>
      <w:r w:rsidR="008A032B">
        <w:rPr>
          <w:bCs/>
          <w:spacing w:val="10"/>
          <w:sz w:val="28"/>
          <w:lang w:eastAsia="x-none"/>
        </w:rPr>
        <w:t>.</w:t>
      </w:r>
      <w:r w:rsidR="008A032B" w:rsidRPr="008A032B">
        <w:rPr>
          <w:bCs/>
          <w:spacing w:val="10"/>
          <w:sz w:val="28"/>
          <w:lang w:eastAsia="x-none"/>
        </w:rPr>
        <w:t xml:space="preserve"> П</w:t>
      </w:r>
      <w:r w:rsidR="008A032B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</w:t>
      </w:r>
      <w:r w:rsidR="008A032B">
        <w:rPr>
          <w:bCs/>
          <w:spacing w:val="10"/>
          <w:sz w:val="28"/>
          <w:lang w:eastAsia="x-none"/>
        </w:rPr>
        <w:t>21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82C54" w:rsidRPr="00624FD7" w:rsidRDefault="00782C54" w:rsidP="00782C54">
      <w:pPr>
        <w:jc w:val="center"/>
        <w:rPr>
          <w:b/>
          <w:i/>
          <w:sz w:val="36"/>
          <w:szCs w:val="36"/>
        </w:rPr>
      </w:pPr>
      <w:r w:rsidRPr="00624FD7">
        <w:rPr>
          <w:b/>
          <w:sz w:val="36"/>
          <w:szCs w:val="36"/>
        </w:rPr>
        <w:lastRenderedPageBreak/>
        <w:t>Задача</w:t>
      </w:r>
      <w:r w:rsidRPr="00624FD7">
        <w:rPr>
          <w:b/>
          <w:i/>
          <w:sz w:val="36"/>
          <w:szCs w:val="36"/>
        </w:rPr>
        <w:t xml:space="preserve"> </w:t>
      </w:r>
      <w:r w:rsidRPr="00624FD7">
        <w:rPr>
          <w:b/>
          <w:sz w:val="36"/>
          <w:szCs w:val="36"/>
        </w:rPr>
        <w:t>1</w:t>
      </w:r>
    </w:p>
    <w:p w:rsidR="00782C54" w:rsidRPr="00CC458C" w:rsidRDefault="00782C54" w:rsidP="00782C54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"Парная регрессия и корреляция"</w:t>
      </w:r>
    </w:p>
    <w:p w:rsidR="00782C54" w:rsidRPr="00CC458C" w:rsidRDefault="00782C54" w:rsidP="00782C54">
      <w:pPr>
        <w:rPr>
          <w:sz w:val="28"/>
          <w:szCs w:val="28"/>
        </w:rPr>
      </w:pPr>
      <w:r w:rsidRPr="00DE54E6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Имеются данные по 12 группам населения о среднегодовом доходе и уровне потребления мяса жителями штата Канзас (США):</w:t>
      </w: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</w:rPr>
        <w:t xml:space="preserve">К заданию 5) </w:t>
      </w:r>
      <w:r w:rsidRPr="00CC458C">
        <w:rPr>
          <w:i/>
          <w:sz w:val="28"/>
          <w:szCs w:val="28"/>
        </w:rPr>
        <w:t>X</w:t>
      </w:r>
      <w:r w:rsidRPr="00CC458C">
        <w:rPr>
          <w:sz w:val="28"/>
          <w:szCs w:val="28"/>
          <w:vertAlign w:val="superscript"/>
        </w:rPr>
        <w:t>*</w:t>
      </w:r>
      <w:r w:rsidRPr="00CC458C">
        <w:rPr>
          <w:sz w:val="28"/>
          <w:szCs w:val="28"/>
        </w:rPr>
        <w:t>=51,4.</w:t>
      </w:r>
      <w:r w:rsidRPr="00CC458C">
        <w:rPr>
          <w:sz w:val="28"/>
          <w:szCs w:val="28"/>
          <w:u w:val="single"/>
        </w:rPr>
        <w:t xml:space="preserve"> </w:t>
      </w:r>
    </w:p>
    <w:tbl>
      <w:tblPr>
        <w:tblStyle w:val="2a"/>
        <w:tblW w:w="0" w:type="auto"/>
        <w:tblInd w:w="2997" w:type="dxa"/>
        <w:tblLook w:val="04A0" w:firstRow="1" w:lastRow="0" w:firstColumn="1" w:lastColumn="0" w:noHBand="0" w:noVBand="1"/>
      </w:tblPr>
      <w:tblGrid>
        <w:gridCol w:w="496"/>
        <w:gridCol w:w="2043"/>
        <w:gridCol w:w="1856"/>
      </w:tblGrid>
      <w:tr w:rsidR="00782C54" w:rsidRPr="00782C54" w:rsidTr="00D86CA1"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Среднегодовой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доход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 группе,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тыс. дол.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0" w:type="auto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Годовое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Потребление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мяса на душу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населения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в среднем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 xml:space="preserve">по группе, </w:t>
            </w:r>
            <w:proofErr w:type="gramStart"/>
            <w:r w:rsidRPr="00782C54">
              <w:rPr>
                <w:rFonts w:ascii="Times New Roman" w:hAnsi="Times New Roman"/>
                <w:sz w:val="28"/>
                <w:szCs w:val="28"/>
              </w:rPr>
              <w:t>кг</w:t>
            </w:r>
            <w:proofErr w:type="gramEnd"/>
            <w:r w:rsidRPr="00782C54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41,2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29,6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35,3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31,8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40,7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69,8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100,5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80,1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93,3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65,9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82,1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64,2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77,4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70,5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55,7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61,1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38,9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51,7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45,2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59,4</w:t>
            </w:r>
          </w:p>
        </w:tc>
      </w:tr>
      <w:tr w:rsidR="00782C54" w:rsidRPr="00782C54" w:rsidTr="00D86CA1"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60,2</w:t>
            </w:r>
          </w:p>
        </w:tc>
        <w:tc>
          <w:tcPr>
            <w:tcW w:w="0" w:type="auto"/>
            <w:vAlign w:val="center"/>
          </w:tcPr>
          <w:p w:rsidR="00782C54" w:rsidRPr="00782C54" w:rsidRDefault="00782C54" w:rsidP="00782C54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2C54">
              <w:rPr>
                <w:rFonts w:ascii="Times New Roman" w:hAnsi="Times New Roman"/>
                <w:sz w:val="28"/>
                <w:szCs w:val="28"/>
              </w:rPr>
              <w:t>65,8</w:t>
            </w:r>
          </w:p>
        </w:tc>
      </w:tr>
    </w:tbl>
    <w:p w:rsidR="00782C54" w:rsidRPr="00CC458C" w:rsidRDefault="00782C54" w:rsidP="00782C54">
      <w:pPr>
        <w:jc w:val="center"/>
        <w:rPr>
          <w:sz w:val="28"/>
          <w:szCs w:val="28"/>
          <w:u w:val="single"/>
        </w:rPr>
      </w:pPr>
    </w:p>
    <w:p w:rsidR="00782C54" w:rsidRPr="00CC458C" w:rsidRDefault="00782C54" w:rsidP="00782C54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782C54" w:rsidRPr="00CC531D" w:rsidRDefault="00782C54" w:rsidP="00782C54">
      <w:pPr>
        <w:rPr>
          <w:sz w:val="28"/>
          <w:szCs w:val="28"/>
        </w:rPr>
      </w:pPr>
      <w:r w:rsidRPr="00CC531D">
        <w:rPr>
          <w:sz w:val="28"/>
          <w:szCs w:val="28"/>
        </w:rPr>
        <w:t>1). Построить поле корреляции</w:t>
      </w:r>
      <w:r w:rsidR="00CC531D" w:rsidRPr="00CC531D">
        <w:rPr>
          <w:sz w:val="28"/>
          <w:szCs w:val="28"/>
        </w:rPr>
        <w:t xml:space="preserve"> </w:t>
      </w:r>
      <w:r w:rsidRPr="00CC531D">
        <w:rPr>
          <w:sz w:val="28"/>
          <w:szCs w:val="28"/>
        </w:rPr>
        <w:t>между годовым потреблением мяса на душу населения (</w:t>
      </w:r>
      <w:r w:rsidRPr="00CC531D">
        <w:rPr>
          <w:i/>
          <w:sz w:val="28"/>
          <w:szCs w:val="28"/>
          <w:lang w:val="en-US"/>
        </w:rPr>
        <w:t>Y</w:t>
      </w:r>
      <w:r w:rsidRPr="00CC531D">
        <w:rPr>
          <w:sz w:val="28"/>
          <w:szCs w:val="28"/>
        </w:rPr>
        <w:t>) и среднегодовым доходом населения (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 xml:space="preserve">) </w:t>
      </w:r>
    </w:p>
    <w:p w:rsidR="00782C54" w:rsidRDefault="00782C54" w:rsidP="00782C54">
      <w:pPr>
        <w:rPr>
          <w:sz w:val="28"/>
          <w:szCs w:val="28"/>
        </w:rPr>
      </w:pPr>
    </w:p>
    <w:p w:rsidR="00782C54" w:rsidRDefault="00A82F9F" w:rsidP="00782C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0524CA" w:rsidRPr="00CC531D" w:rsidRDefault="000524CA" w:rsidP="000524CA">
      <w:pPr>
        <w:rPr>
          <w:sz w:val="28"/>
          <w:szCs w:val="28"/>
        </w:rPr>
      </w:pPr>
      <w:r w:rsidRPr="00CC531D">
        <w:rPr>
          <w:sz w:val="28"/>
          <w:szCs w:val="28"/>
        </w:rPr>
        <w:t xml:space="preserve">2). Определить параметры уравнения парной линейной регрессии </w:t>
      </w:r>
      <w:r w:rsidRPr="00CC531D">
        <w:rPr>
          <w:i/>
          <w:sz w:val="28"/>
          <w:szCs w:val="28"/>
        </w:rPr>
        <w:t>Y</w:t>
      </w:r>
      <w:r w:rsidRPr="00CC531D">
        <w:rPr>
          <w:sz w:val="28"/>
          <w:szCs w:val="28"/>
        </w:rPr>
        <w:t xml:space="preserve"> на </w:t>
      </w:r>
      <w:r w:rsidRPr="00CC531D">
        <w:rPr>
          <w:i/>
          <w:sz w:val="28"/>
          <w:szCs w:val="28"/>
        </w:rPr>
        <w:t>X</w:t>
      </w:r>
      <w:r w:rsidRPr="00CC531D">
        <w:rPr>
          <w:sz w:val="28"/>
          <w:szCs w:val="28"/>
        </w:rPr>
        <w:t>.</w:t>
      </w:r>
    </w:p>
    <w:p w:rsidR="0094562C" w:rsidRDefault="0094562C" w:rsidP="0094562C">
      <w:pPr>
        <w:pStyle w:val="21"/>
        <w:jc w:val="left"/>
      </w:pPr>
    </w:p>
    <w:p w:rsidR="0094562C" w:rsidRDefault="0094562C" w:rsidP="0094562C">
      <w:pPr>
        <w:pStyle w:val="af6"/>
      </w:pPr>
      <w:r w:rsidRPr="0094562C">
        <w:t>Если заранее известно, что зависимость между факториальным признаком </w:t>
      </w:r>
      <w:r w:rsidR="002F729A">
        <w:rPr>
          <w:rStyle w:val="aff5"/>
          <w:i w:val="0"/>
          <w:iCs w:val="0"/>
          <w:lang w:val="en-US"/>
        </w:rPr>
        <w:t>X</w:t>
      </w:r>
      <w:r w:rsidRPr="0094562C">
        <w:rPr>
          <w:rStyle w:val="aff5"/>
          <w:i w:val="0"/>
          <w:iCs w:val="0"/>
        </w:rPr>
        <w:t> </w:t>
      </w:r>
      <w:r w:rsidRPr="0094562C">
        <w:t>и результативным признаком </w:t>
      </w:r>
      <w:r w:rsidR="002F729A">
        <w:rPr>
          <w:rStyle w:val="aff5"/>
          <w:i w:val="0"/>
          <w:iCs w:val="0"/>
          <w:lang w:val="en-US"/>
        </w:rPr>
        <w:t>Y</w:t>
      </w:r>
      <w:r w:rsidRPr="0094562C">
        <w:rPr>
          <w:rStyle w:val="aff5"/>
          <w:i w:val="0"/>
          <w:iCs w:val="0"/>
        </w:rPr>
        <w:t> </w:t>
      </w:r>
      <w:r w:rsidRPr="0094562C">
        <w:t>должна быть линейной, выражающейся в виде уравнения типа</w:t>
      </w:r>
      <w:r w:rsidR="002F729A" w:rsidRPr="002F729A">
        <w:t>:</w:t>
      </w:r>
    </w:p>
    <w:p w:rsidR="0094562C" w:rsidRDefault="0094562C" w:rsidP="0094562C">
      <w:pPr>
        <w:pStyle w:val="af6"/>
        <w:jc w:val="center"/>
      </w:pPr>
      <w:proofErr w:type="spellStart"/>
      <w:r>
        <w:rPr>
          <w:i/>
        </w:rPr>
        <w:t>Ye</w:t>
      </w:r>
      <w:proofErr w:type="spellEnd"/>
      <w:r>
        <w:rPr>
          <w:i/>
        </w:rPr>
        <w:t xml:space="preserve"> = a + </w:t>
      </w:r>
      <w:proofErr w:type="spellStart"/>
      <w:r>
        <w:rPr>
          <w:i/>
        </w:rPr>
        <w:t>bx</w:t>
      </w:r>
      <w:proofErr w:type="spellEnd"/>
      <w:r w:rsidRPr="0094562C">
        <w:t>,</w:t>
      </w:r>
    </w:p>
    <w:p w:rsidR="0094562C" w:rsidRPr="0094562C" w:rsidRDefault="0094562C" w:rsidP="0094562C">
      <w:pPr>
        <w:pStyle w:val="af6"/>
      </w:pPr>
      <w:r w:rsidRPr="0094562C">
        <w:t>задача сводится к нахождению по некоторой группе точек наилучшей прямой, называемой прямой парной линейной регрессии. Следует найти такие значения коэффициентов </w:t>
      </w:r>
      <w:r w:rsidRPr="0094562C">
        <w:rPr>
          <w:rStyle w:val="aff5"/>
          <w:i w:val="0"/>
          <w:iCs w:val="0"/>
        </w:rPr>
        <w:t>a</w:t>
      </w:r>
      <w:r w:rsidRPr="0094562C">
        <w:t> и </w:t>
      </w:r>
      <w:r w:rsidRPr="0094562C">
        <w:rPr>
          <w:rStyle w:val="aff5"/>
          <w:i w:val="0"/>
          <w:iCs w:val="0"/>
        </w:rPr>
        <w:t>b</w:t>
      </w:r>
      <w:r w:rsidRPr="0094562C">
        <w:t> , чтобы сумма квадратов отклонений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-y</m:t>
        </m:r>
      </m:oMath>
    </w:p>
    <w:p w:rsidR="0094562C" w:rsidRPr="0094562C" w:rsidRDefault="0094562C" w:rsidP="0094562C">
      <w:pPr>
        <w:pStyle w:val="af6"/>
        <w:ind w:firstLine="0"/>
      </w:pPr>
      <w:r w:rsidRPr="0094562C">
        <w:t>была наименьшей:</w:t>
      </w:r>
    </w:p>
    <w:p w:rsidR="0094562C" w:rsidRDefault="00D86CA1" w:rsidP="000524CA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/>
                          </m:groupChr>
                        </m:e>
                      </m:box>
                      <m:r>
                        <w:rPr>
                          <w:rFonts w:ascii="Cambria Math" w:hAnsi="Cambria Math"/>
                        </w:rPr>
                        <m:t>min</m:t>
                      </m:r>
                    </m:e>
                  </m:nary>
                </m:e>
              </m:nary>
            </m:e>
          </m:nary>
        </m:oMath>
      </m:oMathPara>
    </w:p>
    <w:p w:rsidR="00BC0F66" w:rsidRPr="00BC0F66" w:rsidRDefault="00BC0F66" w:rsidP="00BC0F66">
      <w:pPr>
        <w:pStyle w:val="af6"/>
      </w:pPr>
      <w:r w:rsidRPr="00BC0F66">
        <w:t>Условие метода наименьших квадратов выполняется, если значения коэффициентов равны:</w:t>
      </w:r>
    </w:p>
    <w:p w:rsidR="00567948" w:rsidRPr="00DA03FC" w:rsidRDefault="00BC0F66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A03FC" w:rsidRPr="00DA03FC" w:rsidRDefault="00DA03FC" w:rsidP="002F729A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-b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DA03FC" w:rsidRDefault="00DA03FC" w:rsidP="002F729A">
      <w:pPr>
        <w:pStyle w:val="af6"/>
        <w:rPr>
          <w:lang w:val="en-US"/>
        </w:rPr>
      </w:pPr>
    </w:p>
    <w:p w:rsidR="001459B2" w:rsidRDefault="001459B2" w:rsidP="002F729A">
      <w:pPr>
        <w:pStyle w:val="af6"/>
        <w:rPr>
          <w:lang w:val="en-US"/>
        </w:rPr>
      </w:pPr>
    </w:p>
    <w:p w:rsidR="00DA03FC" w:rsidRDefault="00304697" w:rsidP="002F729A">
      <w:pPr>
        <w:pStyle w:val="af6"/>
      </w:pPr>
      <w:r>
        <w:lastRenderedPageBreak/>
        <w:t>Вычислим суммы:</w:t>
      </w:r>
    </w:p>
    <w:p w:rsidR="00304697" w:rsidRPr="0055425E" w:rsidRDefault="00D86CA1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726</m:t>
          </m:r>
        </m:oMath>
      </m:oMathPara>
    </w:p>
    <w:p w:rsidR="00304697" w:rsidRPr="007B0C17" w:rsidRDefault="00D86CA1" w:rsidP="002F729A">
      <w:pPr>
        <w:pStyle w:val="af6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=691</m:t>
          </m:r>
        </m:oMath>
      </m:oMathPara>
    </w:p>
    <w:p w:rsidR="00304697" w:rsidRPr="00304697" w:rsidRDefault="00D86CA1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=44881,4</m:t>
          </m:r>
        </m:oMath>
      </m:oMathPara>
    </w:p>
    <w:p w:rsidR="00304697" w:rsidRPr="00304697" w:rsidRDefault="00D86CA1" w:rsidP="002F729A">
      <w:pPr>
        <w:pStyle w:val="af6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=50300,78</m:t>
          </m:r>
        </m:oMath>
      </m:oMathPara>
    </w:p>
    <w:p w:rsidR="00304697" w:rsidRPr="00D86CA1" w:rsidRDefault="00065907" w:rsidP="00065907">
      <w:pPr>
        <w:pStyle w:val="af6"/>
      </w:pPr>
      <w:r w:rsidRPr="00065907">
        <w:t>Используя эти суммы, вычислим коэффициенты:</w:t>
      </w:r>
    </w:p>
    <w:p w:rsidR="00065907" w:rsidRPr="007E57AC" w:rsidRDefault="00065907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12∙44 881,4-726∙691</m:t>
              </m:r>
            </m:num>
            <m:den>
              <m:r>
                <w:rPr>
                  <w:rFonts w:ascii="Cambria Math" w:hAnsi="Cambria Math"/>
                </w:rPr>
                <m:t>50300,78-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726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=0,482;</m:t>
          </m:r>
        </m:oMath>
      </m:oMathPara>
    </w:p>
    <w:p w:rsidR="007E57AC" w:rsidRPr="00F56E58" w:rsidRDefault="007E57AC" w:rsidP="00065907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691-0,482∙726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=28,4;</m:t>
          </m:r>
        </m:oMath>
      </m:oMathPara>
    </w:p>
    <w:p w:rsidR="00F56E58" w:rsidRPr="00D86CA1" w:rsidRDefault="00F56E58" w:rsidP="00F56E58">
      <w:pPr>
        <w:pStyle w:val="af6"/>
      </w:pPr>
      <w:r w:rsidRPr="00F56E58">
        <w:t xml:space="preserve">Таким </w:t>
      </w:r>
      <w:proofErr w:type="gramStart"/>
      <w:r w:rsidRPr="00F56E58">
        <w:t>образом</w:t>
      </w:r>
      <w:proofErr w:type="gramEnd"/>
      <w:r w:rsidRPr="00F56E58">
        <w:t xml:space="preserve"> получили уравнение прямой парной линейной регрессии:</w:t>
      </w:r>
    </w:p>
    <w:p w:rsidR="00A974D4" w:rsidRPr="001669E5" w:rsidRDefault="00D86CA1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=a+b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=28,4+0,482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1669E5" w:rsidRPr="001669E5" w:rsidRDefault="001669E5" w:rsidP="002F729A">
      <w:pPr>
        <w:pStyle w:val="af6"/>
        <w:rPr>
          <w:highlight w:val="yellow"/>
          <w:lang w:val="en-US"/>
        </w:rPr>
      </w:pPr>
    </w:p>
    <w:p w:rsidR="000524CA" w:rsidRDefault="000524CA" w:rsidP="002F729A">
      <w:pPr>
        <w:pStyle w:val="af6"/>
        <w:rPr>
          <w:i/>
          <w:highlight w:val="yellow"/>
        </w:rPr>
      </w:pPr>
      <w:r w:rsidRPr="00567948">
        <w:rPr>
          <w:highlight w:val="yellow"/>
        </w:rPr>
        <w:t xml:space="preserve">3). Определить тесноту линейной связи между </w:t>
      </w:r>
      <w:r w:rsidRPr="00567948">
        <w:rPr>
          <w:i/>
          <w:highlight w:val="yellow"/>
          <w:lang w:val="en-US"/>
        </w:rPr>
        <w:t>Y</w:t>
      </w:r>
      <w:r w:rsidRPr="00567948">
        <w:rPr>
          <w:i/>
          <w:highlight w:val="yellow"/>
        </w:rPr>
        <w:t xml:space="preserve"> </w:t>
      </w:r>
      <w:r w:rsidRPr="00567948">
        <w:rPr>
          <w:highlight w:val="yellow"/>
        </w:rPr>
        <w:t xml:space="preserve">и </w:t>
      </w:r>
      <w:r w:rsidRPr="00567948">
        <w:rPr>
          <w:i/>
          <w:highlight w:val="yellow"/>
        </w:rPr>
        <w:t>X.</w:t>
      </w:r>
    </w:p>
    <w:p w:rsidR="00A974D4" w:rsidRDefault="000E7BFF" w:rsidP="002F729A">
      <w:pPr>
        <w:pStyle w:val="af6"/>
      </w:pPr>
      <w:r w:rsidRPr="000E7BFF">
        <w:t>Тесноту линейной зависимости характеризует коэффициент парной линейной корреляции. Коэффициент корреляции рассчитывается следующим образом</w:t>
      </w:r>
      <w:r w:rsidR="00A974D4" w:rsidRPr="000E7BFF">
        <w:t>:</w:t>
      </w:r>
    </w:p>
    <w:p w:rsidR="00A974D4" w:rsidRPr="00211491" w:rsidRDefault="00D86CA1" w:rsidP="002F729A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:rsidR="00211491" w:rsidRDefault="00211491" w:rsidP="002F729A">
      <w:pPr>
        <w:pStyle w:val="af6"/>
        <w:rPr>
          <w:highlight w:val="yellow"/>
          <w:lang w:val="en-US"/>
        </w:rPr>
      </w:pPr>
    </w:p>
    <w:p w:rsidR="0073716B" w:rsidRPr="00211491" w:rsidRDefault="00D86CA1" w:rsidP="002F729A">
      <w:pPr>
        <w:pStyle w:val="af6"/>
        <w:rPr>
          <w:highlight w:val="yellow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12∙44881,4-726∙691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12∙50300,78-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726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12∙41750,84-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691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=0,8698</m:t>
          </m:r>
        </m:oMath>
      </m:oMathPara>
    </w:p>
    <w:p w:rsidR="00D86CA1" w:rsidRDefault="00D86CA1" w:rsidP="00D86CA1">
      <w:pPr>
        <w:pStyle w:val="af6"/>
      </w:pPr>
      <w:r w:rsidRPr="00D86CA1">
        <w:t>Коэффициент линейной корреляции характеризует тесноту линейной зависимости и принимает значения в интервале</w:t>
      </w:r>
      <w:r>
        <w:t>:</w:t>
      </w:r>
    </w:p>
    <w:p w:rsidR="00D86CA1" w:rsidRPr="009935DE" w:rsidRDefault="00D86CA1" w:rsidP="00D86CA1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-1≤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yx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D86CA1" w:rsidRDefault="009935DE" w:rsidP="00D86CA1">
      <w:pPr>
        <w:pStyle w:val="af6"/>
        <w:rPr>
          <w:lang w:val="en-US"/>
        </w:rPr>
      </w:pPr>
      <w:r>
        <w:lastRenderedPageBreak/>
        <w:t xml:space="preserve">Согласно таблице корреляции при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yx</m:t>
                </m:r>
              </m:sub>
            </m:sSub>
          </m:e>
        </m:d>
        <m:r>
          <w:rPr>
            <w:rFonts w:ascii="Cambria Math" w:hAnsi="Cambria Math"/>
          </w:rPr>
          <m:t>&gt;0,8</m:t>
        </m:r>
      </m:oMath>
      <w:r w:rsidRPr="009935DE">
        <w:t xml:space="preserve">, </w:t>
      </w:r>
      <w:r>
        <w:t>линейная зависимость называется тесной.</w:t>
      </w:r>
    </w:p>
    <w:p w:rsidR="005466F4" w:rsidRPr="005466F4" w:rsidRDefault="005466F4" w:rsidP="005466F4">
      <w:pPr>
        <w:pStyle w:val="af6"/>
      </w:pPr>
      <w:r>
        <w:t xml:space="preserve">    Разброс значений </w:t>
      </w:r>
      <w:proofErr w:type="gramStart"/>
      <w:r>
        <w:rPr>
          <w:i/>
        </w:rPr>
        <w:t>у</w:t>
      </w:r>
      <w:proofErr w:type="gramEnd"/>
      <w:r>
        <w:t xml:space="preserve"> в любой выборке можно описать выборочной дисперсией </w:t>
      </w:r>
    </w:p>
    <w:p w:rsidR="005466F4" w:rsidRPr="005466F4" w:rsidRDefault="005466F4" w:rsidP="005466F4">
      <w:pPr>
        <w:pStyle w:val="af6"/>
        <w:jc w:val="center"/>
      </w:pPr>
      <w:r>
        <w:rPr>
          <w:rFonts w:ascii="Arial" w:hAnsi="Arial"/>
          <w:position w:val="-28"/>
          <w:sz w:val="26"/>
          <w:lang w:val="en-US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42pt" o:ole="" fillcolor="window">
            <v:imagedata r:id="rId16" o:title=""/>
          </v:shape>
          <o:OLEObject Type="Embed" ProgID="Equation.3" ShapeID="_x0000_i1025" DrawAspect="Content" ObjectID="_1696017352" r:id="rId17"/>
        </w:object>
      </w:r>
    </w:p>
    <w:p w:rsidR="005466F4" w:rsidRPr="00123728" w:rsidRDefault="005466F4" w:rsidP="00D86CA1">
      <w:pPr>
        <w:pStyle w:val="af6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∙1960,76=163,3964</m:t>
          </m:r>
        </m:oMath>
      </m:oMathPara>
    </w:p>
    <w:p w:rsidR="00123728" w:rsidRDefault="00123728" w:rsidP="00123728">
      <w:pPr>
        <w:pStyle w:val="af6"/>
      </w:pPr>
      <w:proofErr w:type="gramStart"/>
      <w:r>
        <w:t xml:space="preserve">Можно показать, что  дисперсия  </w:t>
      </w:r>
      <w:r>
        <w:rPr>
          <w:i/>
        </w:rPr>
        <w:t>у</w:t>
      </w:r>
      <w:r>
        <w:t xml:space="preserve"> равна сумме дисперсий.</w:t>
      </w:r>
      <w:proofErr w:type="gramEnd"/>
    </w:p>
    <w:p w:rsidR="00123728" w:rsidRDefault="00123728" w:rsidP="00123728">
      <w:pPr>
        <w:spacing w:before="120" w:after="120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   </w:t>
      </w:r>
      <w:r>
        <w:rPr>
          <w:rFonts w:ascii="Arial" w:hAnsi="Arial"/>
          <w:position w:val="-14"/>
          <w:sz w:val="26"/>
          <w:lang w:val="en-US"/>
        </w:rPr>
        <w:object w:dxaOrig="1380" w:dyaOrig="400">
          <v:shape id="_x0000_i1027" type="#_x0000_t75" style="width:91.8pt;height:27pt" o:ole="" fillcolor="window">
            <v:imagedata r:id="rId18" o:title=""/>
          </v:shape>
          <o:OLEObject Type="Embed" ProgID="Equation.3" ShapeID="_x0000_i1027" DrawAspect="Content" ObjectID="_1696017353" r:id="rId19"/>
        </w:object>
      </w:r>
      <w:r>
        <w:rPr>
          <w:rFonts w:ascii="Arial" w:hAnsi="Arial"/>
          <w:sz w:val="26"/>
        </w:rPr>
        <w:t>,</w:t>
      </w:r>
    </w:p>
    <w:p w:rsidR="00123728" w:rsidRDefault="00123728" w:rsidP="00123728">
      <w:pPr>
        <w:pStyle w:val="af6"/>
      </w:pPr>
      <w:r>
        <w:t xml:space="preserve">где </w:t>
      </w:r>
      <w:r>
        <w:rPr>
          <w:i/>
        </w:rPr>
        <w:sym w:font="Symbol" w:char="F073"/>
      </w:r>
      <w:proofErr w:type="spellStart"/>
      <w:r>
        <w:rPr>
          <w:i/>
          <w:vertAlign w:val="subscript"/>
        </w:rPr>
        <w:t>Ye</w:t>
      </w:r>
      <w:proofErr w:type="spellEnd"/>
      <w:r>
        <w:rPr>
          <w:i/>
          <w:vertAlign w:val="superscript"/>
        </w:rPr>
        <w:t xml:space="preserve"> 2</w:t>
      </w:r>
      <w:r>
        <w:rPr>
          <w:vertAlign w:val="subscript"/>
        </w:rPr>
        <w:t xml:space="preserve"> </w:t>
      </w:r>
      <w:r>
        <w:t xml:space="preserve">- часть, которая объясняется уравнением регрессии, </w:t>
      </w:r>
    </w:p>
    <w:p w:rsidR="00123728" w:rsidRDefault="00123728" w:rsidP="00123728">
      <w:pPr>
        <w:pStyle w:val="af6"/>
      </w:pP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rPr>
          <w:i/>
          <w:vertAlign w:val="subscript"/>
        </w:rPr>
        <w:t xml:space="preserve"> </w:t>
      </w:r>
      <w:r>
        <w:t xml:space="preserve"> – необъяснимая часть.</w:t>
      </w:r>
    </w:p>
    <w:p w:rsidR="003A4FC6" w:rsidRPr="003A4FC6" w:rsidRDefault="003A4FC6" w:rsidP="00123728">
      <w:pPr>
        <w:pStyle w:val="af6"/>
      </w:pPr>
    </w:p>
    <w:p w:rsidR="001669E5" w:rsidRPr="003A4FC6" w:rsidRDefault="00123728" w:rsidP="003A4FC6">
      <w:pPr>
        <w:pStyle w:val="af6"/>
      </w:pPr>
      <w:r w:rsidRPr="003A4FC6">
        <w:t>Коэффициент детерминации, равный:</w:t>
      </w:r>
    </w:p>
    <w:p w:rsidR="00123728" w:rsidRDefault="00123728" w:rsidP="00123728">
      <w:pPr>
        <w:pStyle w:val="af6"/>
        <w:jc w:val="center"/>
        <w:rPr>
          <w:rFonts w:ascii="Arial" w:hAnsi="Arial"/>
          <w:sz w:val="26"/>
        </w:rPr>
      </w:pPr>
      <w:r>
        <w:rPr>
          <w:rFonts w:ascii="Arial" w:hAnsi="Arial"/>
          <w:position w:val="-60"/>
          <w:sz w:val="26"/>
          <w:lang w:val="en-US"/>
        </w:rPr>
        <w:object w:dxaOrig="2460" w:dyaOrig="1320">
          <v:shape id="_x0000_i1026" type="#_x0000_t75" style="width:155.4pt;height:83.4pt" o:ole="" fillcolor="window">
            <v:imagedata r:id="rId20" o:title=""/>
          </v:shape>
          <o:OLEObject Type="Embed" ProgID="Equation.3" ShapeID="_x0000_i1026" DrawAspect="Content" ObjectID="_1696017354" r:id="rId21"/>
        </w:object>
      </w:r>
    </w:p>
    <w:p w:rsidR="00AD303A" w:rsidRPr="0088189E" w:rsidRDefault="00AD303A" w:rsidP="00123728">
      <w:pPr>
        <w:pStyle w:val="af6"/>
        <w:jc w:val="center"/>
        <w:rPr>
          <w:rFonts w:ascii="Arial" w:hAnsi="Arial"/>
          <w:sz w:val="2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</w:rPr>
              </m:ctrlPr>
            </m:fPr>
            <m:num>
              <m:r>
                <w:rPr>
                  <w:rFonts w:ascii="Cambria Math" w:hAnsi="Cambria Math"/>
                  <w:sz w:val="26"/>
                </w:rPr>
                <m:t>1483,456</m:t>
              </m:r>
              <m:r>
                <w:rPr>
                  <w:rFonts w:ascii="Cambria Math" w:hAnsi="Cambria Math"/>
                  <w:sz w:val="26"/>
                </w:rPr>
                <m:t>8</m:t>
              </m:r>
            </m:num>
            <m:den>
              <m:r>
                <w:rPr>
                  <w:rFonts w:ascii="Cambria Math" w:hAnsi="Cambria Math"/>
                  <w:sz w:val="26"/>
                </w:rPr>
                <m:t>1960,756</m:t>
              </m:r>
              <m:r>
                <w:rPr>
                  <w:rFonts w:ascii="Cambria Math" w:hAnsi="Cambria Math"/>
                  <w:sz w:val="26"/>
                </w:rPr>
                <m:t>7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=0,7566</m:t>
          </m:r>
        </m:oMath>
      </m:oMathPara>
    </w:p>
    <w:p w:rsidR="00123728" w:rsidRDefault="00123728" w:rsidP="00123728">
      <w:pPr>
        <w:pStyle w:val="af6"/>
      </w:pPr>
      <w:r w:rsidRPr="00123728">
        <w:t xml:space="preserve">указывает как велика доля объясняемой дисперсии в общей дисперсии, какая часть общей дисперсии может быть объяснена уравнением регрессии, т.е. зависимостью между переменными х и </w:t>
      </w:r>
      <w:proofErr w:type="gramStart"/>
      <w:r w:rsidRPr="00123728">
        <w:t>у</w:t>
      </w:r>
      <w:proofErr w:type="gramEnd"/>
      <w:r w:rsidRPr="00123728">
        <w:t>.</w:t>
      </w:r>
    </w:p>
    <w:p w:rsidR="00123728" w:rsidRDefault="009A2DBB" w:rsidP="009A2DBB">
      <w:pPr>
        <w:pStyle w:val="af6"/>
        <w:rPr>
          <w:lang w:val="en-US"/>
        </w:rPr>
      </w:pPr>
      <w:r>
        <w:t xml:space="preserve">    </w:t>
      </w:r>
      <w:r w:rsidRPr="009A2DBB">
        <w:t xml:space="preserve">Для определения уровня корреляции между </w:t>
      </w:r>
      <w:proofErr w:type="gramStart"/>
      <w:r w:rsidRPr="009A2DBB">
        <w:t>наблюдаемыми</w:t>
      </w:r>
      <w:proofErr w:type="gramEnd"/>
      <w:r w:rsidRPr="009A2DBB">
        <w:t xml:space="preserve">  </w:t>
      </w:r>
      <w:proofErr w:type="spellStart"/>
      <w:r w:rsidRPr="009A2DBB">
        <w:t>у</w:t>
      </w:r>
      <w:r w:rsidRPr="009A2DBB">
        <w:rPr>
          <w:vertAlign w:val="subscript"/>
        </w:rPr>
        <w:t>i</w:t>
      </w:r>
      <w:proofErr w:type="spellEnd"/>
      <w:r w:rsidRPr="009A2DBB">
        <w:t xml:space="preserve"> и рассчитанными </w:t>
      </w:r>
      <w:proofErr w:type="spellStart"/>
      <w:r w:rsidRPr="009A2DBB">
        <w:t>Ye</w:t>
      </w:r>
      <w:r w:rsidRPr="009A2DBB">
        <w:rPr>
          <w:vertAlign w:val="subscript"/>
        </w:rPr>
        <w:t>i</w:t>
      </w:r>
      <w:proofErr w:type="spellEnd"/>
      <w:r w:rsidRPr="009A2DBB">
        <w:t xml:space="preserve"> используют индекс корреляции</w:t>
      </w:r>
    </w:p>
    <w:p w:rsidR="009A2DBB" w:rsidRDefault="009A2DBB" w:rsidP="009A2DBB">
      <w:pPr>
        <w:pStyle w:val="af6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position w:val="-62"/>
          <w:sz w:val="26"/>
        </w:rPr>
        <w:object w:dxaOrig="1880" w:dyaOrig="1380">
          <v:shape id="_x0000_i1028" type="#_x0000_t75" style="width:144.6pt;height:84pt" o:ole="" fillcolor="window">
            <v:imagedata r:id="rId22" o:title=""/>
          </v:shape>
          <o:OLEObject Type="Embed" ProgID="Equation.3" ShapeID="_x0000_i1028" DrawAspect="Content" ObjectID="_1696017355" r:id="rId23"/>
        </w:object>
      </w:r>
    </w:p>
    <w:p w:rsidR="00DA7AA0" w:rsidRPr="00DA7AA0" w:rsidRDefault="00DA7AA0" w:rsidP="009A2DBB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0,8698</m:t>
          </m:r>
        </m:oMath>
      </m:oMathPara>
    </w:p>
    <w:p w:rsidR="000524CA" w:rsidRDefault="000524CA" w:rsidP="002F729A">
      <w:pPr>
        <w:pStyle w:val="af6"/>
        <w:rPr>
          <w:highlight w:val="yellow"/>
        </w:rPr>
      </w:pPr>
      <w:r w:rsidRPr="00567948">
        <w:rPr>
          <w:highlight w:val="yellow"/>
        </w:rPr>
        <w:lastRenderedPageBreak/>
        <w:t xml:space="preserve">4). Оценить статистическую значимость коэффициента регрессии </w:t>
      </w:r>
      <w:r w:rsidRPr="00567948">
        <w:rPr>
          <w:i/>
          <w:highlight w:val="yellow"/>
        </w:rPr>
        <w:sym w:font="Symbol" w:char="F062"/>
      </w:r>
      <w:r w:rsidRPr="00567948">
        <w:rPr>
          <w:highlight w:val="yellow"/>
        </w:rPr>
        <w:t>.</w:t>
      </w:r>
    </w:p>
    <w:p w:rsidR="00DB67A5" w:rsidRPr="00DB67A5" w:rsidRDefault="00DB67A5" w:rsidP="00DB67A5">
      <w:pPr>
        <w:pStyle w:val="af6"/>
      </w:pPr>
      <w:r w:rsidRPr="00DB67A5">
        <w:t>При построении линейной регрессии проверяется нулевая гипотеза о том, что генеральный угловой коэффициент линии регрессии β равен нулю.</w:t>
      </w:r>
      <w:r>
        <w:t xml:space="preserve"> </w:t>
      </w:r>
      <w:r w:rsidRPr="00DB67A5">
        <w:t>Если угловой коэф</w:t>
      </w:r>
      <w:r>
        <w:t xml:space="preserve">фициент линии равен нулю, </w:t>
      </w:r>
      <w:r w:rsidRPr="00DB67A5">
        <w:t>м</w:t>
      </w:r>
      <w:r>
        <w:t xml:space="preserve">ежду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 w:rsidRPr="00DB67A5">
        <w:t xml:space="preserve">и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Pr="00DB67A5">
        <w:t>нет л</w:t>
      </w:r>
      <w:r>
        <w:t>инейного соотношения: изменение</w:t>
      </w:r>
      <w:r w:rsidRPr="00DB67A5">
        <w:t xml:space="preserve"> </w:t>
      </w:r>
      <m:oMath>
        <m:r>
          <w:rPr>
            <w:rFonts w:ascii="Cambria Math" w:hAnsi="Cambria Math"/>
          </w:rPr>
          <m:t>x</m:t>
        </m:r>
      </m:oMath>
      <w:r w:rsidRPr="00DB67A5">
        <w:t xml:space="preserve"> не влияет </w:t>
      </w:r>
      <w:proofErr w:type="gramStart"/>
      <w:r w:rsidRPr="00DB67A5">
        <w:t>на</w:t>
      </w:r>
      <w:proofErr w:type="gramEnd"/>
      <w:r w:rsidRPr="00DB67A5">
        <w:t xml:space="preserve"> </w:t>
      </w:r>
      <m:oMath>
        <m:r>
          <w:rPr>
            <w:rFonts w:ascii="Cambria Math" w:hAnsi="Cambria Math"/>
          </w:rPr>
          <m:t>y</m:t>
        </m:r>
      </m:oMath>
      <w:r w:rsidRPr="00DB67A5">
        <w:t>.</w:t>
      </w:r>
    </w:p>
    <w:p w:rsidR="001713CD" w:rsidRPr="001713CD" w:rsidRDefault="001713CD" w:rsidP="001713CD">
      <w:pPr>
        <w:pStyle w:val="af6"/>
      </w:pPr>
      <w:r w:rsidRPr="001713CD">
        <w:t>Для этого проверяют гипотезы о равенстве нулю коэффициентов регрессии.</w:t>
      </w:r>
    </w:p>
    <w:p w:rsidR="001713CD" w:rsidRPr="001713CD" w:rsidRDefault="001713CD" w:rsidP="00DD68D6">
      <w:pPr>
        <w:pStyle w:val="af6"/>
      </w:pPr>
      <w:r w:rsidRPr="001713CD">
        <w:t>Выдвигают нуль – гипотезу</w:t>
      </w:r>
    </w:p>
    <w:p w:rsidR="00DD68D6" w:rsidRDefault="00DD68D6" w:rsidP="00DD68D6">
      <w:pPr>
        <w:pStyle w:val="af6"/>
        <w:rPr>
          <w:i/>
          <w:sz w:val="26"/>
        </w:rPr>
      </w:pPr>
      <w:r>
        <w:rPr>
          <w:i/>
          <w:sz w:val="26"/>
          <w:lang w:val="en-US"/>
        </w:rPr>
        <w:t>H</w:t>
      </w:r>
      <w:r>
        <w:rPr>
          <w:i/>
          <w:sz w:val="26"/>
          <w:vertAlign w:val="subscript"/>
        </w:rPr>
        <w:t>0</w:t>
      </w:r>
      <w:r>
        <w:rPr>
          <w:i/>
          <w:sz w:val="26"/>
        </w:rPr>
        <w:t xml:space="preserve">: </w:t>
      </w:r>
      <w:r>
        <w:rPr>
          <w:i/>
          <w:sz w:val="26"/>
          <w:lang w:val="en-US"/>
        </w:rPr>
        <w:sym w:font="Symbol" w:char="F061"/>
      </w:r>
      <w:r>
        <w:rPr>
          <w:i/>
          <w:sz w:val="26"/>
        </w:rPr>
        <w:t xml:space="preserve">= 0, </w:t>
      </w:r>
      <w:r>
        <w:rPr>
          <w:i/>
          <w:sz w:val="26"/>
          <w:lang w:val="en-US"/>
        </w:rPr>
        <w:sym w:font="Symbol" w:char="F062"/>
      </w:r>
      <w:r>
        <w:rPr>
          <w:i/>
          <w:sz w:val="26"/>
        </w:rPr>
        <w:t>=0</w:t>
      </w:r>
    </w:p>
    <w:p w:rsidR="00DD68D6" w:rsidRPr="007B26EC" w:rsidRDefault="007B26EC" w:rsidP="00DD68D6">
      <w:pPr>
        <w:pStyle w:val="af6"/>
        <w:rPr>
          <w:lang w:val="en-US"/>
        </w:rPr>
      </w:pPr>
      <w:r>
        <w:t>Против альтернативной</w:t>
      </w:r>
    </w:p>
    <w:p w:rsidR="00DD68D6" w:rsidRPr="007B26EC" w:rsidRDefault="00DD68D6" w:rsidP="00DD68D6">
      <w:pPr>
        <w:pStyle w:val="af6"/>
        <w:rPr>
          <w:i/>
          <w:sz w:val="26"/>
          <w:lang w:val="en-US"/>
        </w:rPr>
      </w:pPr>
      <w:r>
        <w:rPr>
          <w:i/>
          <w:sz w:val="26"/>
          <w:lang w:val="uk-UA"/>
        </w:rPr>
        <w:t>H</w:t>
      </w:r>
      <w:r>
        <w:rPr>
          <w:i/>
          <w:sz w:val="26"/>
          <w:vertAlign w:val="subscript"/>
          <w:lang w:val="uk-UA"/>
        </w:rPr>
        <w:t>1</w:t>
      </w:r>
      <w:r>
        <w:rPr>
          <w:i/>
          <w:sz w:val="26"/>
          <w:lang w:val="uk-UA"/>
        </w:rPr>
        <w:t xml:space="preserve">: </w:t>
      </w:r>
      <w:r>
        <w:rPr>
          <w:i/>
          <w:sz w:val="26"/>
          <w:lang w:val="uk-UA"/>
        </w:rPr>
        <w:sym w:font="Symbol" w:char="F061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>
        <w:rPr>
          <w:i/>
          <w:sz w:val="26"/>
          <w:lang w:val="uk-UA"/>
        </w:rPr>
        <w:t xml:space="preserve"> 0, </w:t>
      </w:r>
      <w:r>
        <w:rPr>
          <w:i/>
          <w:sz w:val="26"/>
          <w:lang w:val="uk-UA"/>
        </w:rPr>
        <w:sym w:font="Symbol" w:char="F062"/>
      </w:r>
      <w:r>
        <w:rPr>
          <w:i/>
          <w:sz w:val="26"/>
          <w:lang w:val="uk-UA"/>
        </w:rPr>
        <w:t xml:space="preserve"> </w:t>
      </w:r>
      <w:r>
        <w:rPr>
          <w:i/>
          <w:sz w:val="26"/>
          <w:lang w:val="uk-UA"/>
        </w:rPr>
        <w:sym w:font="Symbol" w:char="F0B9"/>
      </w:r>
      <w:r w:rsidR="007B26EC">
        <w:rPr>
          <w:i/>
          <w:sz w:val="26"/>
          <w:lang w:val="uk-UA"/>
        </w:rPr>
        <w:t xml:space="preserve"> 0</w:t>
      </w:r>
    </w:p>
    <w:p w:rsidR="00DB67A5" w:rsidRDefault="007B26EC" w:rsidP="007B26EC">
      <w:pPr>
        <w:pStyle w:val="af6"/>
        <w:rPr>
          <w:lang w:val="en-US"/>
        </w:rPr>
      </w:pPr>
      <w:r w:rsidRPr="007B26EC">
        <w:t>Для проверки H0 гипотезы вычисляется t – статистика для каждого параметра</w:t>
      </w:r>
    </w:p>
    <w:p w:rsidR="007B26EC" w:rsidRPr="007B26EC" w:rsidRDefault="007B26EC" w:rsidP="007B26EC">
      <w:pPr>
        <w:pStyle w:val="af6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:rsidR="00624C1D" w:rsidRPr="00790D75" w:rsidRDefault="00624C1D" w:rsidP="00EB57EE">
      <w:pPr>
        <w:pStyle w:val="af6"/>
      </w:pPr>
      <w:proofErr w:type="gramStart"/>
      <w:r w:rsidRPr="00624C1D">
        <w:t>которая</w:t>
      </w:r>
      <w:proofErr w:type="gramEnd"/>
      <w:r w:rsidRPr="00624C1D">
        <w:t xml:space="preserve"> имеет распределение Стьюдента</w:t>
      </w:r>
      <w:r w:rsidR="00632201">
        <w:t xml:space="preserve"> </w:t>
      </w:r>
      <w:r w:rsidRPr="00624C1D">
        <w:t xml:space="preserve">с </w:t>
      </w:r>
      <w:r w:rsidRPr="00624C1D">
        <w:rPr>
          <w:i/>
        </w:rPr>
        <w:t xml:space="preserve">k = n - </w:t>
      </w:r>
      <w:r w:rsidR="00790D75">
        <w:rPr>
          <w:i/>
          <w:lang w:val="en-US"/>
        </w:rPr>
        <w:t>h</w:t>
      </w:r>
      <w:r w:rsidRPr="00624C1D">
        <w:t xml:space="preserve"> степенями свободы</w:t>
      </w:r>
      <w:r w:rsidR="00632201" w:rsidRPr="00632201">
        <w:t>.</w:t>
      </w:r>
    </w:p>
    <w:p w:rsidR="00790D75" w:rsidRDefault="00790D75" w:rsidP="00790D75">
      <w:pPr>
        <w:pStyle w:val="af6"/>
      </w:pPr>
      <w:r>
        <w:t>где</w:t>
      </w:r>
    </w:p>
    <w:p w:rsidR="00790D75" w:rsidRDefault="00790D75" w:rsidP="00790D75">
      <w:pPr>
        <w:pStyle w:val="af6"/>
      </w:pPr>
      <w:r>
        <w:rPr>
          <w:i/>
        </w:rPr>
        <w:t>n</w:t>
      </w:r>
      <w:r>
        <w:t xml:space="preserve"> - количество наблюдений;</w:t>
      </w:r>
    </w:p>
    <w:p w:rsidR="00790D75" w:rsidRPr="00790D75" w:rsidRDefault="00790D75" w:rsidP="00790D75">
      <w:pPr>
        <w:pStyle w:val="af6"/>
      </w:pPr>
      <w:r>
        <w:rPr>
          <w:i/>
        </w:rPr>
        <w:t>h</w:t>
      </w:r>
      <w:r>
        <w:t xml:space="preserve"> - количество  оцениваемых параметров</w:t>
      </w:r>
      <w:r w:rsidRPr="00790D75">
        <w:t>.</w:t>
      </w:r>
    </w:p>
    <w:p w:rsidR="00EB57EE" w:rsidRPr="00EB57EE" w:rsidRDefault="00EB57EE" w:rsidP="00EB57EE">
      <w:pPr>
        <w:pStyle w:val="af6"/>
      </w:pPr>
      <w:r w:rsidRPr="00EB57EE">
        <w:t>Предполагаем, что  случайная величина (X,Y) распределенная по нормальному закону.  Для выборки вычисляется статистика</w:t>
      </w:r>
    </w:p>
    <w:p w:rsidR="007B26EC" w:rsidRPr="00410139" w:rsidRDefault="00410139" w:rsidP="00410139">
      <w:pPr>
        <w:pStyle w:val="af6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n-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7B26EC" w:rsidRPr="00EB57EE" w:rsidRDefault="00410139" w:rsidP="007B26EC">
      <w:pPr>
        <w:pStyle w:val="af6"/>
        <w:jc w:val="center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t=</m:t>
          </m:r>
          <m:r>
            <w:rPr>
              <w:rFonts w:ascii="Cambria Math" w:hAnsi="Cambria Math"/>
            </w:rPr>
            <m:t>0,8698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0,8698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>=5,5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:rsidR="00EB57EE" w:rsidRDefault="00EB57EE" w:rsidP="00A418A6">
      <w:pPr>
        <w:pStyle w:val="af6"/>
      </w:pPr>
      <w:r>
        <w:t xml:space="preserve">Для заданной доверительной вероятности </w:t>
      </w:r>
      <w:proofErr w:type="gramStart"/>
      <w:r>
        <w:rPr>
          <w:i/>
        </w:rPr>
        <w:t>р</w:t>
      </w:r>
      <w:proofErr w:type="gramEnd"/>
      <w:r>
        <w:t xml:space="preserve"> и числа степеней свободы </w:t>
      </w:r>
      <w:r>
        <w:rPr>
          <w:i/>
        </w:rPr>
        <w:t>k</w:t>
      </w:r>
      <w:r w:rsidR="007222F9">
        <w:rPr>
          <w:i/>
          <w:lang w:val="en-US"/>
        </w:rPr>
        <w:t> </w:t>
      </w:r>
      <w:r>
        <w:rPr>
          <w:i/>
        </w:rPr>
        <w:t>=</w:t>
      </w:r>
      <w:r w:rsidR="007222F9" w:rsidRPr="007222F9">
        <w:rPr>
          <w:i/>
        </w:rPr>
        <w:t>10</w:t>
      </w:r>
      <w:r w:rsidR="00A418A6" w:rsidRPr="00A418A6">
        <w:rPr>
          <w:i/>
        </w:rPr>
        <w:t xml:space="preserve"> </w:t>
      </w:r>
      <w:r>
        <w:t xml:space="preserve">находят табличное значение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</w:t>
      </w:r>
      <w:r>
        <w:t xml:space="preserve">– статистики. Если </w:t>
      </w:r>
      <w:r>
        <w:rPr>
          <w:i/>
        </w:rPr>
        <w:t xml:space="preserve">| t | </w:t>
      </w:r>
      <w:r>
        <w:sym w:font="Symbol" w:char="F0B3"/>
      </w:r>
      <w:r>
        <w:rPr>
          <w:i/>
        </w:rPr>
        <w:t xml:space="preserve"> | </w:t>
      </w:r>
      <w:proofErr w:type="spellStart"/>
      <w:r>
        <w:rPr>
          <w:i/>
        </w:rPr>
        <w:t>t</w:t>
      </w:r>
      <w:r>
        <w:rPr>
          <w:i/>
          <w:vertAlign w:val="subscript"/>
        </w:rPr>
        <w:t>pk</w:t>
      </w:r>
      <w:proofErr w:type="spellEnd"/>
      <w:r>
        <w:rPr>
          <w:i/>
        </w:rPr>
        <w:t xml:space="preserve"> |,</w:t>
      </w:r>
      <w:r>
        <w:t xml:space="preserve"> то с данной вероятностью </w:t>
      </w:r>
      <w:proofErr w:type="gramStart"/>
      <w:r>
        <w:rPr>
          <w:i/>
        </w:rPr>
        <w:t>р</w:t>
      </w:r>
      <w:proofErr w:type="gramEnd"/>
      <w:r>
        <w:t xml:space="preserve"> гипотеза об отсутствии корреляционной связи между </w:t>
      </w:r>
      <w:r>
        <w:lastRenderedPageBreak/>
        <w:t xml:space="preserve">случайными величинами </w:t>
      </w:r>
      <w:r>
        <w:rPr>
          <w:i/>
        </w:rPr>
        <w:t>(X,Y)</w:t>
      </w:r>
      <w:r>
        <w:t xml:space="preserve"> следует отбросить и принять альтернативную гипотезу </w:t>
      </w:r>
      <w:r>
        <w:rPr>
          <w:i/>
        </w:rPr>
        <w:t>Н</w:t>
      </w:r>
      <w:r>
        <w:rPr>
          <w:i/>
          <w:vertAlign w:val="subscript"/>
        </w:rPr>
        <w:t>1</w:t>
      </w:r>
      <w:r>
        <w:t xml:space="preserve"> о наличии зависимости между этими величинами.</w:t>
      </w:r>
    </w:p>
    <w:p w:rsidR="00EB57EE" w:rsidRPr="00EB57EE" w:rsidRDefault="00EB57EE" w:rsidP="00EB57EE">
      <w:pPr>
        <w:pStyle w:val="af6"/>
        <w:rPr>
          <w:highlight w:val="yellow"/>
        </w:rPr>
      </w:pPr>
      <w:r w:rsidRPr="00EB57EE">
        <w:t>При</w:t>
      </w:r>
      <w:r>
        <w:rPr>
          <w:i/>
          <w:vertAlign w:val="subscript"/>
        </w:rPr>
        <w:t xml:space="preserve">  </w:t>
      </w:r>
      <w:r>
        <w:rPr>
          <w:i/>
        </w:rPr>
        <w:t xml:space="preserve">k = </w:t>
      </w:r>
      <w:r>
        <w:rPr>
          <w:i/>
        </w:rPr>
        <w:t>12</w:t>
      </w:r>
      <w:r>
        <w:rPr>
          <w:i/>
        </w:rPr>
        <w:t xml:space="preserve"> –2</w:t>
      </w:r>
      <w:r>
        <w:rPr>
          <w:i/>
        </w:rPr>
        <w:t>=</w:t>
      </w:r>
      <w:r w:rsidRPr="00EB57EE">
        <w:t xml:space="preserve">10 и  </w:t>
      </w:r>
      <w:r>
        <w:rPr>
          <w:lang w:val="en-US"/>
        </w:rPr>
        <w:t>P</w:t>
      </w:r>
      <w:r>
        <w:t>=</w:t>
      </w:r>
      <w:r w:rsidRPr="003479F4">
        <w:t>95%</w:t>
      </w:r>
      <w:r w:rsidRPr="00EB57EE">
        <w:t>,</w:t>
      </w:r>
      <w:r w:rsidR="0003418E">
        <w:rPr>
          <w:lang w:val="en-US"/>
        </w:rPr>
        <w:t xml:space="preserve"> 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</m:oMath>
      <w:r w:rsidRPr="00EB57EE">
        <w:rPr>
          <w:i/>
        </w:rPr>
        <w:t>=</w:t>
      </w:r>
      <w:r w:rsidRPr="00EB57EE">
        <w:t>2,228</w:t>
      </w:r>
    </w:p>
    <w:p w:rsidR="003479F4" w:rsidRDefault="003479F4" w:rsidP="003479F4">
      <w:pPr>
        <w:pStyle w:val="af6"/>
      </w:pPr>
      <w:r>
        <w:t xml:space="preserve">Выдвинем предположения, что остатки </w:t>
      </w:r>
      <w:r>
        <w:rPr>
          <w:i/>
        </w:rPr>
        <w:sym w:font="Symbol" w:char="F065"/>
      </w:r>
      <w:r>
        <w:rPr>
          <w:i/>
          <w:vertAlign w:val="subscript"/>
        </w:rPr>
        <w:t>i</w:t>
      </w:r>
      <w:r>
        <w:rPr>
          <w:i/>
        </w:rPr>
        <w:t xml:space="preserve"> </w:t>
      </w:r>
      <w:r>
        <w:t xml:space="preserve">есть нормально распределенные случайные величины с математическим ожиданием равным нулю и дисперсией (неизвестной) </w:t>
      </w:r>
      <w:r>
        <w:rPr>
          <w:i/>
        </w:rPr>
        <w:t>D(</w:t>
      </w:r>
      <w:r>
        <w:rPr>
          <w:i/>
        </w:rPr>
        <w:sym w:font="Symbol" w:char="F065"/>
      </w:r>
      <w:r>
        <w:rPr>
          <w:i/>
        </w:rPr>
        <w:t xml:space="preserve">)=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.</w:t>
      </w:r>
    </w:p>
    <w:p w:rsidR="00EB57EE" w:rsidRDefault="003479F4" w:rsidP="003479F4">
      <w:pPr>
        <w:pStyle w:val="af6"/>
        <w:rPr>
          <w:lang w:val="en-US"/>
        </w:rPr>
      </w:pPr>
      <w:r>
        <w:t xml:space="preserve">    Несмещенной и обоснованной статистической оценкой дисперсии </w:t>
      </w:r>
      <w:r>
        <w:rPr>
          <w:i/>
        </w:rPr>
        <w:sym w:font="Symbol" w:char="F073"/>
      </w:r>
      <w:r>
        <w:rPr>
          <w:i/>
          <w:vertAlign w:val="subscript"/>
        </w:rPr>
        <w:sym w:font="Symbol" w:char="F065"/>
      </w:r>
      <w:r>
        <w:rPr>
          <w:i/>
          <w:vertAlign w:val="superscript"/>
        </w:rPr>
        <w:t>2</w:t>
      </w:r>
      <w:r>
        <w:t xml:space="preserve"> будет </w:t>
      </w:r>
      <w:r>
        <w:t>величина</w:t>
      </w:r>
      <w:r w:rsidRPr="003479F4">
        <w:t>:</w:t>
      </w:r>
    </w:p>
    <w:p w:rsidR="003479F4" w:rsidRPr="003479F4" w:rsidRDefault="003479F4" w:rsidP="003479F4">
      <w:pPr>
        <w:pStyle w:val="af6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5"/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n-2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3479F4" w:rsidRPr="003479F4" w:rsidRDefault="003479F4" w:rsidP="00BE0C7A">
      <w:pPr>
        <w:pStyle w:val="af6"/>
        <w:ind w:firstLine="0"/>
        <w:jc w:val="left"/>
      </w:pPr>
    </w:p>
    <w:p w:rsidR="00A22FDB" w:rsidRDefault="00A22FDB" w:rsidP="00A22FDB">
      <w:pPr>
        <w:pStyle w:val="af6"/>
      </w:pPr>
      <w:r>
        <w:t xml:space="preserve">    </w:t>
      </w:r>
      <w:r>
        <w:rPr>
          <w:i/>
        </w:rPr>
        <w:t>F</w:t>
      </w:r>
      <w:r>
        <w:t xml:space="preserve"> - статистика для проверки качества оцениваемой регрессии рассчитывается по формуле</w:t>
      </w:r>
    </w:p>
    <w:p w:rsidR="00A22FDB" w:rsidRDefault="00A22FDB" w:rsidP="00A22FDB">
      <w:pPr>
        <w:pStyle w:val="af6"/>
        <w:jc w:val="center"/>
      </w:pPr>
      <w:r>
        <w:rPr>
          <w:rFonts w:ascii="Arial" w:hAnsi="Arial"/>
          <w:position w:val="-30"/>
          <w:sz w:val="22"/>
          <w:lang w:val="uk-UA"/>
        </w:rPr>
        <w:object w:dxaOrig="2600" w:dyaOrig="740">
          <v:shape id="_x0000_i1029" type="#_x0000_t75" style="width:163.8pt;height:42pt" o:ole="" fillcolor="window">
            <v:imagedata r:id="rId24" o:title=""/>
          </v:shape>
          <o:OLEObject Type="Embed" ProgID="Equation.3" ShapeID="_x0000_i1029" DrawAspect="Content" ObjectID="_1696017356" r:id="rId25"/>
        </w:object>
      </w:r>
    </w:p>
    <w:p w:rsidR="00A22FDB" w:rsidRDefault="00A22FDB" w:rsidP="00A22FDB">
      <w:pPr>
        <w:pStyle w:val="af6"/>
      </w:pPr>
      <w:r>
        <w:t>где</w:t>
      </w:r>
      <w:r>
        <w:tab/>
      </w:r>
      <w:r>
        <w:rPr>
          <w:i/>
        </w:rPr>
        <w:t>m</w:t>
      </w:r>
      <w:r>
        <w:t xml:space="preserve"> – число независимых переменных, </w:t>
      </w:r>
    </w:p>
    <w:p w:rsidR="00A22FDB" w:rsidRDefault="00A22FDB" w:rsidP="00A22FDB">
      <w:pPr>
        <w:pStyle w:val="af6"/>
      </w:pPr>
      <w:r>
        <w:rPr>
          <w:i/>
        </w:rPr>
        <w:t>n</w:t>
      </w:r>
      <w:r>
        <w:t xml:space="preserve"> – объем выборки.</w:t>
      </w:r>
    </w:p>
    <w:p w:rsidR="00A22FDB" w:rsidRDefault="00A22FDB" w:rsidP="00A22FDB">
      <w:pPr>
        <w:pStyle w:val="af6"/>
        <w:rPr>
          <w:i/>
        </w:rPr>
      </w:pPr>
      <w:r>
        <w:t xml:space="preserve">Значение </w:t>
      </w:r>
      <w:proofErr w:type="spellStart"/>
      <w:proofErr w:type="gramStart"/>
      <w:r>
        <w:rPr>
          <w:i/>
        </w:rPr>
        <w:t>F</w:t>
      </w:r>
      <w:proofErr w:type="gramEnd"/>
      <w:r>
        <w:rPr>
          <w:i/>
          <w:vertAlign w:val="subscript"/>
        </w:rPr>
        <w:t>крит</w:t>
      </w:r>
      <w:proofErr w:type="spellEnd"/>
      <w:r>
        <w:t xml:space="preserve"> берется из таблицы при заданном значении доверительной вероятности </w:t>
      </w:r>
      <w:r>
        <w:rPr>
          <w:i/>
        </w:rPr>
        <w:t>p</w:t>
      </w:r>
      <w:r>
        <w:t xml:space="preserve"> и степенях свободы </w:t>
      </w:r>
      <w:r>
        <w:rPr>
          <w:i/>
        </w:rPr>
        <w:t>k</w:t>
      </w:r>
      <w:r>
        <w:rPr>
          <w:i/>
          <w:vertAlign w:val="subscript"/>
        </w:rPr>
        <w:t xml:space="preserve">1 </w:t>
      </w:r>
      <w:r>
        <w:rPr>
          <w:i/>
        </w:rPr>
        <w:t>=  m = 1</w:t>
      </w:r>
      <w:r>
        <w:t xml:space="preserve"> ,  </w:t>
      </w:r>
      <w:r>
        <w:rPr>
          <w:i/>
        </w:rPr>
        <w:t>k</w:t>
      </w:r>
      <w:r>
        <w:rPr>
          <w:i/>
          <w:vertAlign w:val="subscript"/>
        </w:rPr>
        <w:t>2</w:t>
      </w:r>
      <w:r>
        <w:rPr>
          <w:i/>
        </w:rPr>
        <w:t>= n – m – 1.</w:t>
      </w:r>
    </w:p>
    <w:p w:rsidR="00A22FDB" w:rsidRPr="00A22FDB" w:rsidRDefault="00A22FDB" w:rsidP="00A22FDB">
      <w:pPr>
        <w:pStyle w:val="af6"/>
      </w:pPr>
      <w:r w:rsidRPr="00A22FDB">
        <w:t xml:space="preserve">Если F &gt; </w:t>
      </w:r>
      <w:proofErr w:type="spellStart"/>
      <w:r w:rsidRPr="00A22FDB">
        <w:t>F</w:t>
      </w:r>
      <w:r w:rsidRPr="00A22FDB">
        <w:rPr>
          <w:vertAlign w:val="subscript"/>
        </w:rPr>
        <w:t>кр</w:t>
      </w:r>
      <w:proofErr w:type="spellEnd"/>
      <w:proofErr w:type="gramStart"/>
      <w:r w:rsidRPr="00A22FDB">
        <w:t xml:space="preserve"> ,</w:t>
      </w:r>
      <w:proofErr w:type="gramEnd"/>
      <w:r w:rsidRPr="00A22FDB">
        <w:t xml:space="preserve"> то  с надежностью р  можно считать, что рассмотренная математическая модель адекватная данным наблюдений и мы делаем вывод, что поведение фактора Y не случайно, оно объясняется изменением фактора Х.</w:t>
      </w:r>
    </w:p>
    <w:p w:rsidR="00A22FDB" w:rsidRPr="00A22FDB" w:rsidRDefault="00A22FDB" w:rsidP="00A22FDB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  <w:sz w:val="26"/>
                  <w:lang w:val="en-US"/>
                </w:rPr>
                <m:t>0,7566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12-1-1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=3,1∙10=31</m:t>
          </m:r>
        </m:oMath>
      </m:oMathPara>
    </w:p>
    <w:p w:rsidR="00A22FDB" w:rsidRPr="00A22FDB" w:rsidRDefault="00A22FDB" w:rsidP="00A22FDB">
      <w:pPr>
        <w:pStyle w:val="af6"/>
        <w:rPr>
          <w:highlight w:val="yellow"/>
        </w:rPr>
      </w:pPr>
      <w:r>
        <w:t xml:space="preserve">По таблице </w:t>
      </w:r>
      <w:proofErr w:type="spellStart"/>
      <w:proofErr w:type="gramStart"/>
      <w:r w:rsidRPr="00A22FDB">
        <w:t>F</w:t>
      </w:r>
      <w:proofErr w:type="gramEnd"/>
      <w:r w:rsidRPr="00A22FDB">
        <w:rPr>
          <w:vertAlign w:val="subscript"/>
        </w:rPr>
        <w:t>кр</w:t>
      </w:r>
      <w:proofErr w:type="spellEnd"/>
      <w:r>
        <w:t xml:space="preserve"> = </w:t>
      </w:r>
      <w:r>
        <w:t>4,96</w:t>
      </w:r>
      <w:r>
        <w:t xml:space="preserve">, 31 </w:t>
      </w:r>
      <w:r w:rsidRPr="00A22FDB">
        <w:t xml:space="preserve">&gt; </w:t>
      </w:r>
      <w:r>
        <w:t>4,96</w:t>
      </w:r>
      <w:r w:rsidRPr="00A22FDB">
        <w:t xml:space="preserve"> </w:t>
      </w:r>
      <w:r>
        <w:t>с надежностью 95%</w:t>
      </w:r>
      <w:r w:rsidRPr="00A22FDB">
        <w:t xml:space="preserve"> </w:t>
      </w:r>
      <w:r w:rsidRPr="00A22FDB">
        <w:t>можно считать, что рассмотренная математическая модель адекватная данным наблюдений</w:t>
      </w:r>
      <w:r>
        <w:t>.</w:t>
      </w:r>
    </w:p>
    <w:p w:rsidR="000524CA" w:rsidRPr="00CC531D" w:rsidRDefault="000524CA" w:rsidP="002F729A">
      <w:pPr>
        <w:pStyle w:val="af6"/>
      </w:pPr>
      <w:r w:rsidRPr="00567948">
        <w:rPr>
          <w:highlight w:val="yellow"/>
        </w:rPr>
        <w:t>5). Определить прогнозное значение годового потребления мяса на душу населения</w:t>
      </w:r>
    </w:p>
    <w:p w:rsidR="00137E3E" w:rsidRDefault="00137E3E" w:rsidP="0012103A">
      <w:pPr>
        <w:pStyle w:val="af6"/>
      </w:pPr>
      <w:r>
        <w:t xml:space="preserve">Среднее значение прогноза показателя </w:t>
      </w: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t xml:space="preserve"> при значении фактора </w:t>
      </w:r>
      <w:proofErr w:type="spellStart"/>
      <w:proofErr w:type="gramStart"/>
      <w:r>
        <w:rPr>
          <w:i/>
        </w:rPr>
        <w:t>х</w:t>
      </w:r>
      <w:r>
        <w:rPr>
          <w:i/>
          <w:vertAlign w:val="subscript"/>
        </w:rPr>
        <w:t>р</w:t>
      </w:r>
      <w:proofErr w:type="spellEnd"/>
      <w:proofErr w:type="gramEnd"/>
      <w:r>
        <w:t xml:space="preserve">  при линейной регрессии определяется по формуле</w:t>
      </w:r>
    </w:p>
    <w:p w:rsidR="00137E3E" w:rsidRDefault="00137E3E" w:rsidP="00137E3E">
      <w:pPr>
        <w:spacing w:before="120" w:after="120"/>
        <w:jc w:val="center"/>
        <w:rPr>
          <w:sz w:val="28"/>
        </w:rPr>
      </w:pPr>
      <w:proofErr w:type="spellStart"/>
      <w:r>
        <w:rPr>
          <w:i/>
          <w:sz w:val="28"/>
        </w:rPr>
        <w:lastRenderedPageBreak/>
        <w:t>Ye</w:t>
      </w:r>
      <w:r>
        <w:rPr>
          <w:i/>
          <w:sz w:val="28"/>
          <w:vertAlign w:val="subscript"/>
        </w:rPr>
        <w:t>p</w:t>
      </w:r>
      <w:proofErr w:type="spellEnd"/>
      <w:r>
        <w:rPr>
          <w:i/>
          <w:sz w:val="28"/>
        </w:rPr>
        <w:t xml:space="preserve"> = a + </w:t>
      </w:r>
      <w:proofErr w:type="spellStart"/>
      <w:r>
        <w:rPr>
          <w:i/>
          <w:sz w:val="28"/>
        </w:rPr>
        <w:t>bx</w:t>
      </w:r>
      <w:r>
        <w:rPr>
          <w:i/>
          <w:sz w:val="28"/>
          <w:vertAlign w:val="subscript"/>
        </w:rPr>
        <w:t>p</w:t>
      </w:r>
      <w:proofErr w:type="spellEnd"/>
    </w:p>
    <w:p w:rsidR="000524CA" w:rsidRDefault="00137E3E" w:rsidP="00137E3E">
      <w:pPr>
        <w:pStyle w:val="af6"/>
        <w:jc w:val="center"/>
      </w:pPr>
      <w:proofErr w:type="spellStart"/>
      <w:r>
        <w:rPr>
          <w:i/>
        </w:rPr>
        <w:t>Ye</w:t>
      </w:r>
      <w:r>
        <w:rPr>
          <w:i/>
          <w:vertAlign w:val="subscript"/>
        </w:rPr>
        <w:t>p</w:t>
      </w:r>
      <w:proofErr w:type="spellEnd"/>
      <w:r>
        <w:rPr>
          <w:i/>
        </w:rPr>
        <w:t xml:space="preserve"> =</w:t>
      </w:r>
      <m:oMath>
        <m:r>
          <w:rPr>
            <w:rFonts w:ascii="Cambria Math" w:hAnsi="Cambria Math"/>
          </w:rPr>
          <m:t>28,4+0,482</m:t>
        </m:r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</w:rPr>
          <m:t>51,4</m:t>
        </m:r>
      </m:oMath>
    </w:p>
    <w:p w:rsidR="00C61DA9" w:rsidRDefault="00C61DA9" w:rsidP="00C61DA9">
      <w:pPr>
        <w:pStyle w:val="af6"/>
      </w:pPr>
      <w:r>
        <w:t xml:space="preserve">Интервал надежности конкретного прогнозируемого значения </w:t>
      </w:r>
      <w:proofErr w:type="spellStart"/>
      <w:r>
        <w:rPr>
          <w:i/>
        </w:rPr>
        <w:t>у</w:t>
      </w:r>
      <w:r>
        <w:rPr>
          <w:i/>
          <w:vertAlign w:val="subscript"/>
        </w:rPr>
        <w:t>р</w:t>
      </w:r>
      <w:proofErr w:type="spellEnd"/>
      <w:r>
        <w:t xml:space="preserve"> равен</w:t>
      </w:r>
    </w:p>
    <w:p w:rsidR="00C61DA9" w:rsidRPr="00504CA0" w:rsidRDefault="00C61DA9" w:rsidP="00C61DA9">
      <w:pPr>
        <w:spacing w:before="120"/>
        <w:jc w:val="center"/>
        <w:rPr>
          <w:sz w:val="28"/>
          <w:lang w:val="en-US"/>
        </w:rPr>
      </w:pP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-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</w:rPr>
        <w:sym w:font="Symbol" w:char="F0A3"/>
      </w:r>
      <w:r w:rsidRPr="00504CA0">
        <w:rPr>
          <w:i/>
          <w:sz w:val="28"/>
          <w:lang w:val="en-US"/>
        </w:rPr>
        <w:t xml:space="preserve">  </w:t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Pr="00504CA0">
        <w:rPr>
          <w:i/>
          <w:sz w:val="28"/>
          <w:lang w:val="en-US"/>
        </w:rPr>
        <w:t xml:space="preserve"> + </w:t>
      </w:r>
      <w:r>
        <w:rPr>
          <w:i/>
          <w:sz w:val="28"/>
        </w:rPr>
        <w:sym w:font="Symbol" w:char="F044"/>
      </w:r>
      <w:r>
        <w:rPr>
          <w:i/>
          <w:sz w:val="28"/>
          <w:lang w:val="en-US"/>
        </w:rPr>
        <w:t>Ye</w:t>
      </w:r>
      <w:r>
        <w:rPr>
          <w:i/>
          <w:sz w:val="28"/>
          <w:vertAlign w:val="subscript"/>
          <w:lang w:val="en-US"/>
        </w:rPr>
        <w:t>p</w:t>
      </w:r>
      <w:r w:rsidR="00504CA0">
        <w:rPr>
          <w:sz w:val="28"/>
          <w:lang w:val="en-US"/>
        </w:rPr>
        <w:t>,</w:t>
      </w:r>
    </w:p>
    <w:p w:rsidR="00C61DA9" w:rsidRDefault="00C61DA9" w:rsidP="00C61DA9">
      <w:pPr>
        <w:pStyle w:val="af6"/>
      </w:pPr>
      <w:r>
        <w:t>где</w:t>
      </w:r>
    </w:p>
    <w:p w:rsidR="00C61DA9" w:rsidRDefault="00C61DA9" w:rsidP="00C61DA9">
      <w:pPr>
        <w:spacing w:before="120" w:after="120"/>
        <w:jc w:val="center"/>
        <w:rPr>
          <w:rFonts w:ascii="Arial" w:hAnsi="Arial"/>
          <w:sz w:val="26"/>
        </w:rPr>
      </w:pPr>
      <w:r>
        <w:rPr>
          <w:rFonts w:ascii="Arial" w:hAnsi="Arial"/>
          <w:position w:val="-62"/>
          <w:sz w:val="26"/>
        </w:rPr>
        <w:object w:dxaOrig="3580" w:dyaOrig="1120">
          <v:shape id="_x0000_i1030" type="#_x0000_t75" style="width:208.8pt;height:66pt" o:ole="" fillcolor="window">
            <v:imagedata r:id="rId26" o:title=""/>
          </v:shape>
          <o:OLEObject Type="Embed" ProgID="Equation.3" ShapeID="_x0000_i1030" DrawAspect="Content" ObjectID="_1696017357" r:id="rId27"/>
        </w:object>
      </w:r>
    </w:p>
    <w:p w:rsidR="0003418E" w:rsidRPr="00480ABF" w:rsidRDefault="0003418E" w:rsidP="0003418E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Ye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=2,228</m:t>
          </m:r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6,909∙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51,4-60,5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6377,78</m:t>
                  </m:r>
                </m:den>
              </m:f>
            </m:e>
          </m:rad>
          <m:r>
            <w:rPr>
              <w:rFonts w:ascii="Cambria Math" w:hAnsi="Cambria Math"/>
            </w:rPr>
            <m:t>=16,12</m:t>
          </m:r>
        </m:oMath>
      </m:oMathPara>
    </w:p>
    <w:p w:rsidR="000524CA" w:rsidRPr="00B119E1" w:rsidRDefault="00B119E1" w:rsidP="00CB1987">
      <w:pPr>
        <w:ind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37</w:t>
      </w:r>
      <w:r>
        <w:rPr>
          <w:sz w:val="28"/>
          <w:szCs w:val="28"/>
          <w:lang w:val="en-US"/>
        </w:rPr>
        <w:t>,07</w:t>
      </w:r>
      <w:r w:rsidR="00CB1987" w:rsidRPr="00B119E1">
        <w:rPr>
          <w:sz w:val="28"/>
          <w:szCs w:val="28"/>
        </w:rPr>
        <w:t>&lt;</w:t>
      </w:r>
      <w:r w:rsidRPr="00B119E1">
        <w:rPr>
          <w:i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p</w:t>
      </w:r>
      <w:proofErr w:type="spellEnd"/>
      <w:r w:rsidRPr="00C61DA9">
        <w:rPr>
          <w:i/>
          <w:sz w:val="28"/>
        </w:rPr>
        <w:t xml:space="preserve">  </w:t>
      </w:r>
      <w:r w:rsidR="00CB1987" w:rsidRPr="00B119E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69,31</w:t>
      </w:r>
    </w:p>
    <w:p w:rsidR="000524CA" w:rsidRDefault="000524CA">
      <w:pPr>
        <w:ind w:firstLine="0"/>
        <w:jc w:val="left"/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Pr="008D190D" w:rsidRDefault="008E12C1" w:rsidP="008E12C1">
      <w:pPr>
        <w:jc w:val="center"/>
        <w:rPr>
          <w:b/>
          <w:i/>
          <w:sz w:val="36"/>
          <w:szCs w:val="36"/>
        </w:rPr>
      </w:pPr>
      <w:r w:rsidRPr="008D190D">
        <w:rPr>
          <w:b/>
          <w:sz w:val="36"/>
          <w:szCs w:val="36"/>
        </w:rPr>
        <w:lastRenderedPageBreak/>
        <w:t>Задача 2</w:t>
      </w:r>
    </w:p>
    <w:p w:rsidR="008E12C1" w:rsidRPr="00CC458C" w:rsidRDefault="008E12C1" w:rsidP="008E12C1">
      <w:pPr>
        <w:jc w:val="center"/>
        <w:rPr>
          <w:sz w:val="28"/>
          <w:szCs w:val="28"/>
        </w:rPr>
      </w:pPr>
      <w:r w:rsidRPr="00CC458C">
        <w:rPr>
          <w:b/>
          <w:sz w:val="28"/>
          <w:szCs w:val="28"/>
        </w:rPr>
        <w:t>"Множественная регрессия и корреляция"</w:t>
      </w:r>
    </w:p>
    <w:p w:rsidR="00782C54" w:rsidRDefault="00782C54" w:rsidP="00782C54">
      <w:pPr>
        <w:rPr>
          <w:sz w:val="28"/>
          <w:szCs w:val="28"/>
        </w:rPr>
      </w:pPr>
    </w:p>
    <w:p w:rsidR="008E12C1" w:rsidRDefault="008E12C1" w:rsidP="008E12C1">
      <w:pPr>
        <w:rPr>
          <w:sz w:val="28"/>
          <w:szCs w:val="28"/>
        </w:rPr>
      </w:pPr>
      <w:r w:rsidRPr="00AC222F">
        <w:rPr>
          <w:b/>
          <w:sz w:val="28"/>
          <w:szCs w:val="28"/>
        </w:rPr>
        <w:t>7.</w:t>
      </w:r>
      <w:r w:rsidRPr="00CC458C">
        <w:rPr>
          <w:sz w:val="28"/>
          <w:szCs w:val="28"/>
        </w:rPr>
        <w:t xml:space="preserve"> Приведены данные о тарифах на размещение одной страницы цветной рекламы </w:t>
      </w:r>
      <w:r>
        <w:rPr>
          <w:sz w:val="28"/>
          <w:szCs w:val="28"/>
        </w:rPr>
        <w:t xml:space="preserve">(2010 г.) </w:t>
      </w:r>
      <w:r w:rsidRPr="00CC458C">
        <w:rPr>
          <w:sz w:val="28"/>
          <w:szCs w:val="28"/>
        </w:rPr>
        <w:t>в ведущи</w:t>
      </w:r>
      <w:bookmarkStart w:id="0" w:name="_GoBack"/>
      <w:bookmarkEnd w:id="0"/>
      <w:r w:rsidRPr="00CC458C">
        <w:rPr>
          <w:sz w:val="28"/>
          <w:szCs w:val="28"/>
        </w:rPr>
        <w:t xml:space="preserve">х американских журналах (тыс. долл.), численности планируемой аудитории (млн. чел.), проценте мужчин-читателей. </w:t>
      </w:r>
    </w:p>
    <w:p w:rsidR="008E12C1" w:rsidRDefault="008E12C1" w:rsidP="00782C54">
      <w:pPr>
        <w:rPr>
          <w:sz w:val="28"/>
          <w:szCs w:val="28"/>
        </w:rPr>
      </w:pPr>
    </w:p>
    <w:tbl>
      <w:tblPr>
        <w:tblStyle w:val="38"/>
        <w:tblW w:w="6126" w:type="dxa"/>
        <w:jc w:val="center"/>
        <w:tblInd w:w="-1251" w:type="dxa"/>
        <w:tblLook w:val="04A0" w:firstRow="1" w:lastRow="0" w:firstColumn="1" w:lastColumn="0" w:noHBand="0" w:noVBand="1"/>
      </w:tblPr>
      <w:tblGrid>
        <w:gridCol w:w="1788"/>
        <w:gridCol w:w="1266"/>
        <w:gridCol w:w="1588"/>
        <w:gridCol w:w="1484"/>
      </w:tblGrid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Издание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Тариф,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тыс. долл.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Численность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планируемой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аудитории,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млн. чел.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Процент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Мужчин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-читателей,</w:t>
            </w:r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</w:rPr>
              <w:t>%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У</w:t>
            </w:r>
          </w:p>
        </w:tc>
        <w:tc>
          <w:tcPr>
            <w:tcW w:w="0" w:type="auto"/>
            <w:vAlign w:val="center"/>
          </w:tcPr>
          <w:p w:rsidR="008E12C1" w:rsidRPr="008E12C1" w:rsidRDefault="00D86CA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color w:val="00000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84" w:type="dxa"/>
            <w:vAlign w:val="center"/>
          </w:tcPr>
          <w:p w:rsidR="008E12C1" w:rsidRPr="008E12C1" w:rsidRDefault="00D86CA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Business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71,1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Cosmopolitan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97,1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15,2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Elle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53,6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Fortune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61,5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4,6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69,1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Forbes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55,3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5,2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Life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68,9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16,8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49,7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People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41,3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33,1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Reader's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Digest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197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56,4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Newsweek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145,1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24,7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National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Geographic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167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36,5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59,6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Seventeen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77,5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8,5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The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New</w:t>
            </w:r>
            <w:proofErr w:type="spellEnd"/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Yorker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63,1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4,3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44,3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Time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158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29,9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53,9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 xml:space="preserve">TV </w:t>
            </w: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Guide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135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51,9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40,1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proofErr w:type="spellStart"/>
            <w:r w:rsidRPr="008E12C1">
              <w:rPr>
                <w:rFonts w:ascii="Times New Roman" w:hAnsi="Times New Roman"/>
                <w:snapToGrid w:val="0"/>
                <w:color w:val="000000"/>
              </w:rPr>
              <w:t>Vogue</w:t>
            </w:r>
            <w:proofErr w:type="spellEnd"/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65,8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10,1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  <w:snapToGrid w:val="0"/>
                <w:color w:val="000000"/>
              </w:rPr>
            </w:pPr>
            <w:r w:rsidRPr="008E12C1">
              <w:rPr>
                <w:rFonts w:ascii="Times New Roman" w:hAnsi="Times New Roman"/>
                <w:snapToGrid w:val="0"/>
                <w:color w:val="000000"/>
              </w:rPr>
              <w:t>11,3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Сумма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1590</w:t>
            </w:r>
          </w:p>
        </w:tc>
        <w:tc>
          <w:tcPr>
            <w:tcW w:w="0" w:type="auto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315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630</w:t>
            </w:r>
          </w:p>
        </w:tc>
      </w:tr>
      <w:tr w:rsidR="008E12C1" w:rsidRPr="008E12C1" w:rsidTr="00D86CA1">
        <w:trPr>
          <w:jc w:val="center"/>
        </w:trPr>
        <w:tc>
          <w:tcPr>
            <w:tcW w:w="1788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Среднее</w:t>
            </w:r>
          </w:p>
        </w:tc>
        <w:tc>
          <w:tcPr>
            <w:tcW w:w="0" w:type="auto"/>
            <w:vAlign w:val="center"/>
          </w:tcPr>
          <w:p w:rsidR="008E12C1" w:rsidRPr="008E12C1" w:rsidRDefault="00D86CA1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У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106</w:t>
            </w:r>
          </w:p>
        </w:tc>
        <w:tc>
          <w:tcPr>
            <w:tcW w:w="0" w:type="auto"/>
            <w:vAlign w:val="center"/>
          </w:tcPr>
          <w:p w:rsidR="008E12C1" w:rsidRPr="008E12C1" w:rsidRDefault="00D86CA1" w:rsidP="008E12C1">
            <w:pPr>
              <w:ind w:firstLine="0"/>
              <w:jc w:val="center"/>
              <w:rPr>
                <w:rFonts w:ascii="Times New Roman" w:hAnsi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napToGrid w:val="0"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Х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21</w:t>
            </w:r>
          </w:p>
        </w:tc>
        <w:tc>
          <w:tcPr>
            <w:tcW w:w="1484" w:type="dxa"/>
            <w:vAlign w:val="center"/>
          </w:tcPr>
          <w:p w:rsidR="008E12C1" w:rsidRPr="008E12C1" w:rsidRDefault="008E12C1" w:rsidP="008E12C1">
            <w:pPr>
              <w:ind w:firstLine="0"/>
              <w:jc w:val="center"/>
              <w:rPr>
                <w:rFonts w:ascii="Times New Roman" w:hAnsi="Times New Roman"/>
              </w:rPr>
            </w:pPr>
            <w:r w:rsidRPr="008E12C1">
              <w:rPr>
                <w:rFonts w:ascii="Times New Roman" w:hAnsi="Times New Roman"/>
              </w:rPr>
              <w:t>42</w:t>
            </w:r>
          </w:p>
        </w:tc>
      </w:tr>
    </w:tbl>
    <w:p w:rsidR="008E12C1" w:rsidRDefault="008E12C1" w:rsidP="008E12C1">
      <w:pPr>
        <w:rPr>
          <w:sz w:val="28"/>
          <w:szCs w:val="28"/>
          <w:u w:val="single"/>
        </w:rPr>
      </w:pPr>
    </w:p>
    <w:p w:rsidR="008E12C1" w:rsidRPr="00CC458C" w:rsidRDefault="008E12C1" w:rsidP="008E12C1">
      <w:pPr>
        <w:rPr>
          <w:sz w:val="28"/>
          <w:szCs w:val="28"/>
          <w:u w:val="single"/>
        </w:rPr>
      </w:pPr>
      <w:r w:rsidRPr="00CC458C">
        <w:rPr>
          <w:sz w:val="28"/>
          <w:szCs w:val="28"/>
          <w:u w:val="single"/>
        </w:rPr>
        <w:t>Задание.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1). Определите парные и частные коэффициенты корреляции. Сделайте выводы.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2). Постройте линейное уравнение множественной регрессии и поясните смысл его параметров. Рассчитайте скорректированный коэффициент детерминации.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3). Проверьте значимость уравнения регрессии на 95% уровне.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 xml:space="preserve">4). Рассчитайте коэффициенты эластичности. Дайте их интерпретацию.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5). Постройте 95% доверительные интервалы для коэффициентов регрессии. Проверьте значимость каждого из коэффициентов.</w:t>
      </w:r>
    </w:p>
    <w:p w:rsidR="008E12C1" w:rsidRDefault="008E12C1" w:rsidP="00782C54">
      <w:pPr>
        <w:rPr>
          <w:sz w:val="28"/>
          <w:szCs w:val="28"/>
        </w:rPr>
      </w:pPr>
    </w:p>
    <w:p w:rsidR="008E12C1" w:rsidRDefault="008E12C1" w:rsidP="00782C54">
      <w:pPr>
        <w:rPr>
          <w:sz w:val="28"/>
          <w:szCs w:val="28"/>
        </w:rPr>
      </w:pP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12C1" w:rsidRDefault="008E12C1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8E12C1" w:rsidRDefault="008E12C1" w:rsidP="008E12C1">
      <w:pPr>
        <w:jc w:val="center"/>
        <w:rPr>
          <w:b/>
          <w:sz w:val="36"/>
          <w:szCs w:val="36"/>
        </w:rPr>
      </w:pPr>
      <w:r w:rsidRPr="00485196">
        <w:rPr>
          <w:b/>
          <w:sz w:val="36"/>
          <w:szCs w:val="36"/>
        </w:rPr>
        <w:lastRenderedPageBreak/>
        <w:t>Задача 3</w:t>
      </w:r>
    </w:p>
    <w:p w:rsidR="008E12C1" w:rsidRDefault="008E12C1" w:rsidP="008E12C1">
      <w:pPr>
        <w:jc w:val="center"/>
        <w:rPr>
          <w:b/>
          <w:sz w:val="28"/>
          <w:szCs w:val="28"/>
        </w:rPr>
      </w:pPr>
      <w:r w:rsidRPr="00CC458C">
        <w:rPr>
          <w:b/>
          <w:sz w:val="28"/>
          <w:szCs w:val="28"/>
        </w:rPr>
        <w:t>"Временные ряды в эконометрических исследованиях"</w:t>
      </w:r>
    </w:p>
    <w:p w:rsidR="008E12C1" w:rsidRDefault="008E12C1" w:rsidP="00782C54">
      <w:pPr>
        <w:rPr>
          <w:sz w:val="28"/>
          <w:szCs w:val="28"/>
        </w:rPr>
      </w:pPr>
    </w:p>
    <w:p w:rsidR="00BB7F39" w:rsidRDefault="008E12C1" w:rsidP="008E12C1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 w:rsidRPr="00CC458C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CC458C">
        <w:rPr>
          <w:sz w:val="28"/>
          <w:szCs w:val="28"/>
        </w:rPr>
        <w:t>Динамика импорта КНР характеризуетс</w:t>
      </w:r>
      <w:r>
        <w:rPr>
          <w:sz w:val="28"/>
          <w:szCs w:val="28"/>
        </w:rPr>
        <w:t>я поквартальными данными за 2005–2008</w:t>
      </w:r>
      <w:r w:rsidRPr="00CC458C">
        <w:rPr>
          <w:sz w:val="28"/>
          <w:szCs w:val="28"/>
        </w:rPr>
        <w:t xml:space="preserve"> гг., млрд. $</w:t>
      </w:r>
      <w:r>
        <w:rPr>
          <w:sz w:val="28"/>
          <w:szCs w:val="28"/>
        </w:rPr>
        <w:t xml:space="preserve">. </w:t>
      </w:r>
    </w:p>
    <w:p w:rsidR="008E12C1" w:rsidRPr="00CC458C" w:rsidRDefault="008E12C1" w:rsidP="008E12C1">
      <w:pPr>
        <w:rPr>
          <w:sz w:val="28"/>
          <w:szCs w:val="28"/>
        </w:rPr>
      </w:pPr>
      <w:r w:rsidRPr="00CC458C">
        <w:rPr>
          <w:sz w:val="28"/>
          <w:szCs w:val="28"/>
        </w:rPr>
        <w:t>К задани</w:t>
      </w:r>
      <w:r>
        <w:rPr>
          <w:sz w:val="28"/>
          <w:szCs w:val="28"/>
        </w:rPr>
        <w:t>ю 2) – прогноз на 4 квартал 2008</w:t>
      </w:r>
      <w:r w:rsidRPr="00CC458C">
        <w:rPr>
          <w:sz w:val="28"/>
          <w:szCs w:val="28"/>
        </w:rPr>
        <w:t xml:space="preserve"> г.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646"/>
        <w:gridCol w:w="629"/>
        <w:gridCol w:w="629"/>
        <w:gridCol w:w="616"/>
        <w:gridCol w:w="642"/>
        <w:gridCol w:w="629"/>
        <w:gridCol w:w="629"/>
        <w:gridCol w:w="620"/>
        <w:gridCol w:w="638"/>
        <w:gridCol w:w="629"/>
        <w:gridCol w:w="669"/>
        <w:gridCol w:w="634"/>
        <w:gridCol w:w="823"/>
      </w:tblGrid>
      <w:tr w:rsidR="008E12C1" w:rsidRPr="00CC458C" w:rsidTr="00D86CA1">
        <w:trPr>
          <w:cantSplit/>
          <w:trHeight w:val="315"/>
          <w:jc w:val="center"/>
        </w:trPr>
        <w:tc>
          <w:tcPr>
            <w:tcW w:w="1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Год/</w:t>
            </w:r>
          </w:p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Квартал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2005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2006</w:t>
            </w: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2007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200</w:t>
            </w: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8E12C1" w:rsidRPr="00CC458C" w:rsidTr="00D86CA1">
        <w:trPr>
          <w:cantSplit/>
          <w:trHeight w:val="195"/>
          <w:jc w:val="center"/>
        </w:trPr>
        <w:tc>
          <w:tcPr>
            <w:tcW w:w="11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 w:rsidRPr="00A169AD">
              <w:rPr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III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IV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</w:tr>
      <w:tr w:rsidR="008E12C1" w:rsidRPr="00CC458C" w:rsidTr="00D86CA1">
        <w:trPr>
          <w:trHeight w:val="150"/>
          <w:jc w:val="center"/>
        </w:trPr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169AD">
              <w:rPr>
                <w:rFonts w:ascii="Times New Roman" w:hAnsi="Times New Roman"/>
                <w:sz w:val="22"/>
                <w:szCs w:val="22"/>
              </w:rPr>
              <w:t>Значение импорта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33,9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36,9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33,8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35,2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37,4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44,6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35,0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35,8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37,8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2C1" w:rsidRPr="00A169AD" w:rsidRDefault="008E12C1" w:rsidP="00D86CA1">
            <w:pPr>
              <w:pStyle w:val="NormalText"/>
              <w:spacing w:line="276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44,8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E12C1" w:rsidRPr="00A169AD" w:rsidRDefault="008E12C1" w:rsidP="00D86CA1">
            <w:pPr>
              <w:jc w:val="center"/>
            </w:pPr>
            <w:r>
              <w:t>35</w:t>
            </w:r>
            <w:r w:rsidRPr="00A169AD">
              <w:t>,</w:t>
            </w:r>
            <w:r>
              <w:t>4</w:t>
            </w:r>
          </w:p>
        </w:tc>
      </w:tr>
    </w:tbl>
    <w:p w:rsidR="008E12C1" w:rsidRPr="00B71A5B" w:rsidRDefault="008E12C1" w:rsidP="008E12C1">
      <w:pPr>
        <w:rPr>
          <w:sz w:val="28"/>
          <w:szCs w:val="28"/>
          <w:u w:val="single"/>
        </w:rPr>
      </w:pPr>
      <w:r w:rsidRPr="00B71A5B">
        <w:rPr>
          <w:sz w:val="28"/>
          <w:szCs w:val="28"/>
          <w:u w:val="single"/>
        </w:rPr>
        <w:t>Задание.</w:t>
      </w:r>
    </w:p>
    <w:p w:rsidR="008E12C1" w:rsidRPr="00637EC4" w:rsidRDefault="008E12C1" w:rsidP="008E12C1">
      <w:pPr>
        <w:rPr>
          <w:sz w:val="28"/>
          <w:szCs w:val="28"/>
        </w:rPr>
      </w:pPr>
      <w:r>
        <w:rPr>
          <w:sz w:val="28"/>
          <w:szCs w:val="28"/>
        </w:rPr>
        <w:t>1). Построить уравнение тренда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Т</w:t>
      </w:r>
      <w:proofErr w:type="gramEnd"/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t</w:t>
      </w:r>
      <w:r w:rsidRPr="00A169AD">
        <w:rPr>
          <w:sz w:val="28"/>
          <w:szCs w:val="28"/>
        </w:rPr>
        <w:t>).</w:t>
      </w:r>
    </w:p>
    <w:p w:rsidR="008E12C1" w:rsidRDefault="008E12C1" w:rsidP="008E12C1">
      <w:pPr>
        <w:rPr>
          <w:snapToGrid w:val="0"/>
          <w:color w:val="000000"/>
          <w:sz w:val="28"/>
          <w:szCs w:val="28"/>
        </w:rPr>
      </w:pPr>
      <w:r w:rsidRPr="00637EC4">
        <w:rPr>
          <w:sz w:val="28"/>
          <w:szCs w:val="28"/>
        </w:rPr>
        <w:t>2)</w:t>
      </w:r>
      <w:r>
        <w:rPr>
          <w:sz w:val="28"/>
          <w:szCs w:val="28"/>
        </w:rPr>
        <w:t xml:space="preserve">. Провести </w:t>
      </w:r>
      <w:r w:rsidRPr="00CC458C">
        <w:rPr>
          <w:snapToGrid w:val="0"/>
          <w:color w:val="000000"/>
          <w:sz w:val="28"/>
          <w:szCs w:val="28"/>
        </w:rPr>
        <w:t>краткосрочно</w:t>
      </w:r>
      <w:r>
        <w:rPr>
          <w:snapToGrid w:val="0"/>
          <w:color w:val="000000"/>
          <w:sz w:val="28"/>
          <w:szCs w:val="28"/>
        </w:rPr>
        <w:t>е</w:t>
      </w:r>
      <w:r w:rsidRPr="00CC458C">
        <w:rPr>
          <w:snapToGrid w:val="0"/>
          <w:color w:val="000000"/>
          <w:sz w:val="28"/>
          <w:szCs w:val="28"/>
        </w:rPr>
        <w:t xml:space="preserve"> прогнозировани</w:t>
      </w:r>
      <w:r>
        <w:rPr>
          <w:snapToGrid w:val="0"/>
          <w:color w:val="000000"/>
          <w:sz w:val="28"/>
          <w:szCs w:val="28"/>
        </w:rPr>
        <w:t>е.</w:t>
      </w:r>
    </w:p>
    <w:p w:rsidR="008E12C1" w:rsidRDefault="008E12C1" w:rsidP="008E12C1">
      <w:pPr>
        <w:rPr>
          <w:sz w:val="28"/>
          <w:szCs w:val="28"/>
        </w:rPr>
      </w:pPr>
      <w:r>
        <w:rPr>
          <w:snapToGrid w:val="0"/>
          <w:color w:val="000000"/>
          <w:sz w:val="28"/>
          <w:szCs w:val="28"/>
        </w:rPr>
        <w:t xml:space="preserve">3). </w:t>
      </w:r>
      <w:r>
        <w:rPr>
          <w:sz w:val="28"/>
          <w:szCs w:val="28"/>
        </w:rPr>
        <w:t>Проверить</w:t>
      </w:r>
      <w:r w:rsidRPr="00CC458C">
        <w:rPr>
          <w:sz w:val="28"/>
          <w:szCs w:val="28"/>
        </w:rPr>
        <w:t xml:space="preserve"> качество полученной модели.</w:t>
      </w:r>
    </w:p>
    <w:p w:rsidR="008E12C1" w:rsidRDefault="008E12C1" w:rsidP="00782C54">
      <w:pPr>
        <w:rPr>
          <w:sz w:val="28"/>
          <w:szCs w:val="28"/>
        </w:rPr>
        <w:sectPr w:rsidR="008E12C1" w:rsidSect="00830B7C">
          <w:headerReference w:type="default" r:id="rId28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 xml:space="preserve">Богданович, H.B. Субъект как категория отечественной психологии: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>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</w:t>
      </w:r>
      <w:proofErr w:type="spellStart"/>
      <w:r w:rsidRPr="004C5FCF">
        <w:rPr>
          <w:sz w:val="28"/>
          <w:szCs w:val="28"/>
        </w:rPr>
        <w:t>Субъектность</w:t>
      </w:r>
      <w:proofErr w:type="spellEnd"/>
      <w:r w:rsidRPr="004C5FCF">
        <w:rPr>
          <w:sz w:val="28"/>
          <w:szCs w:val="28"/>
        </w:rPr>
        <w:t xml:space="preserve"> педагога: теория и практика: </w:t>
      </w:r>
      <w:proofErr w:type="spellStart"/>
      <w:r w:rsidRPr="004C5FCF">
        <w:rPr>
          <w:sz w:val="28"/>
          <w:szCs w:val="28"/>
        </w:rPr>
        <w:t>автореф</w:t>
      </w:r>
      <w:proofErr w:type="spellEnd"/>
      <w:r w:rsidRPr="004C5FCF">
        <w:rPr>
          <w:sz w:val="28"/>
          <w:szCs w:val="28"/>
        </w:rPr>
        <w:t xml:space="preserve">. </w:t>
      </w:r>
      <w:proofErr w:type="spellStart"/>
      <w:r w:rsidRPr="004C5FCF">
        <w:rPr>
          <w:sz w:val="28"/>
          <w:szCs w:val="28"/>
        </w:rPr>
        <w:t>дисс</w:t>
      </w:r>
      <w:proofErr w:type="spellEnd"/>
      <w:r w:rsidRPr="004C5FCF">
        <w:rPr>
          <w:sz w:val="28"/>
          <w:szCs w:val="28"/>
        </w:rPr>
        <w:t xml:space="preserve">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</w:t>
      </w:r>
      <w:proofErr w:type="spellStart"/>
      <w:r w:rsidRPr="004C5FCF">
        <w:rPr>
          <w:sz w:val="28"/>
          <w:szCs w:val="28"/>
        </w:rPr>
        <w:t>Осницкий</w:t>
      </w:r>
      <w:proofErr w:type="spellEnd"/>
      <w:r w:rsidRPr="004C5FCF">
        <w:rPr>
          <w:sz w:val="28"/>
          <w:szCs w:val="28"/>
        </w:rPr>
        <w:t xml:space="preserve">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29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7D" w:rsidRDefault="005C297D">
      <w:r>
        <w:separator/>
      </w:r>
    </w:p>
  </w:endnote>
  <w:endnote w:type="continuationSeparator" w:id="0">
    <w:p w:rsidR="005C297D" w:rsidRDefault="005C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7D" w:rsidRDefault="005C297D">
      <w:r>
        <w:separator/>
      </w:r>
    </w:p>
  </w:footnote>
  <w:footnote w:type="continuationSeparator" w:id="0">
    <w:p w:rsidR="005C297D" w:rsidRDefault="005C2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</w:pPr>
  </w:p>
  <w:p w:rsidR="00D86CA1" w:rsidRDefault="00D86CA1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  <w:jc w:val="right"/>
    </w:pPr>
  </w:p>
  <w:p w:rsidR="00D86CA1" w:rsidRDefault="00D86CA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  <w:jc w:val="right"/>
    </w:pPr>
  </w:p>
  <w:p w:rsidR="00D86CA1" w:rsidRDefault="00D86CA1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</w:pPr>
  </w:p>
  <w:p w:rsidR="00D86CA1" w:rsidRDefault="00D86CA1">
    <w:pPr>
      <w:pStyle w:val="ab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  <w:jc w:val="right"/>
    </w:pPr>
  </w:p>
  <w:p w:rsidR="00D86CA1" w:rsidRDefault="00D86CA1">
    <w:pPr>
      <w:pStyle w:val="ab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Default="00D86CA1">
    <w:pPr>
      <w:pStyle w:val="ab"/>
      <w:jc w:val="right"/>
    </w:pPr>
  </w:p>
  <w:p w:rsidR="00D86CA1" w:rsidRDefault="00D86CA1">
    <w:pPr>
      <w:pStyle w:val="ab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Pr="00830B7C" w:rsidRDefault="00D86CA1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F10C5">
      <w:rPr>
        <w:noProof/>
        <w:sz w:val="24"/>
        <w:szCs w:val="24"/>
      </w:rPr>
      <w:t>11</w:t>
    </w:r>
    <w:r w:rsidRPr="00830B7C">
      <w:rPr>
        <w:sz w:val="24"/>
        <w:szCs w:val="24"/>
      </w:rPr>
      <w:fldChar w:fldCharType="end"/>
    </w:r>
  </w:p>
  <w:p w:rsidR="00D86CA1" w:rsidRDefault="00D86CA1">
    <w:pPr>
      <w:pStyle w:val="ab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CA1" w:rsidRPr="00830B7C" w:rsidRDefault="00D86CA1">
    <w:pPr>
      <w:pStyle w:val="ab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7F10C5">
      <w:rPr>
        <w:noProof/>
        <w:sz w:val="24"/>
        <w:szCs w:val="24"/>
      </w:rPr>
      <w:t>12</w:t>
    </w:r>
    <w:r w:rsidRPr="00830B7C">
      <w:rPr>
        <w:sz w:val="24"/>
        <w:szCs w:val="24"/>
      </w:rPr>
      <w:fldChar w:fldCharType="end"/>
    </w:r>
  </w:p>
  <w:p w:rsidR="00D86CA1" w:rsidRDefault="00D86CA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7">
    <w:nsid w:val="64851FF2"/>
    <w:multiLevelType w:val="multilevel"/>
    <w:tmpl w:val="538CA3F8"/>
    <w:styleLink w:val="a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8">
    <w:nsid w:val="6B0A21F9"/>
    <w:multiLevelType w:val="hybridMultilevel"/>
    <w:tmpl w:val="680E5CB6"/>
    <w:lvl w:ilvl="0" w:tplc="B9C66404">
      <w:start w:val="1"/>
      <w:numFmt w:val="bullet"/>
      <w:pStyle w:val="a5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8"/>
  </w:num>
  <w:num w:numId="4">
    <w:abstractNumId w:val="11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3"/>
  </w:num>
  <w:num w:numId="8">
    <w:abstractNumId w:val="9"/>
  </w:num>
  <w:num w:numId="9">
    <w:abstractNumId w:val="2"/>
  </w:num>
  <w:num w:numId="10">
    <w:abstractNumId w:val="21"/>
  </w:num>
  <w:num w:numId="11">
    <w:abstractNumId w:val="5"/>
  </w:num>
  <w:num w:numId="12">
    <w:abstractNumId w:val="3"/>
  </w:num>
  <w:num w:numId="13">
    <w:abstractNumId w:val="14"/>
  </w:num>
  <w:num w:numId="14">
    <w:abstractNumId w:val="7"/>
  </w:num>
  <w:num w:numId="15">
    <w:abstractNumId w:val="20"/>
  </w:num>
  <w:num w:numId="16">
    <w:abstractNumId w:val="8"/>
  </w:num>
  <w:num w:numId="17">
    <w:abstractNumId w:val="10"/>
  </w:num>
  <w:num w:numId="18">
    <w:abstractNumId w:val="6"/>
  </w:num>
  <w:num w:numId="19">
    <w:abstractNumId w:val="0"/>
  </w:num>
  <w:num w:numId="20">
    <w:abstractNumId w:val="12"/>
  </w:num>
  <w:num w:numId="21">
    <w:abstractNumId w:val="17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2"/>
  </w:num>
  <w:num w:numId="29">
    <w:abstractNumId w:val="1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8B"/>
    <w:rsid w:val="00000B95"/>
    <w:rsid w:val="00007C67"/>
    <w:rsid w:val="000100E9"/>
    <w:rsid w:val="00013940"/>
    <w:rsid w:val="0002046E"/>
    <w:rsid w:val="0002701A"/>
    <w:rsid w:val="0003418E"/>
    <w:rsid w:val="0004011F"/>
    <w:rsid w:val="000524CA"/>
    <w:rsid w:val="0006307D"/>
    <w:rsid w:val="00063B2E"/>
    <w:rsid w:val="00063CCE"/>
    <w:rsid w:val="00065907"/>
    <w:rsid w:val="000A575C"/>
    <w:rsid w:val="000D0C3F"/>
    <w:rsid w:val="000E05AE"/>
    <w:rsid w:val="000E12A0"/>
    <w:rsid w:val="000E7BFF"/>
    <w:rsid w:val="000F0A6D"/>
    <w:rsid w:val="000F66AF"/>
    <w:rsid w:val="000F7B80"/>
    <w:rsid w:val="000F7BE6"/>
    <w:rsid w:val="0012103A"/>
    <w:rsid w:val="00123728"/>
    <w:rsid w:val="00123D60"/>
    <w:rsid w:val="00125740"/>
    <w:rsid w:val="00130592"/>
    <w:rsid w:val="00133A80"/>
    <w:rsid w:val="00137E3E"/>
    <w:rsid w:val="001426E1"/>
    <w:rsid w:val="00142FEB"/>
    <w:rsid w:val="001459B2"/>
    <w:rsid w:val="001510E4"/>
    <w:rsid w:val="0015298A"/>
    <w:rsid w:val="00164C4D"/>
    <w:rsid w:val="001669E5"/>
    <w:rsid w:val="001713CD"/>
    <w:rsid w:val="00171DC4"/>
    <w:rsid w:val="001800FC"/>
    <w:rsid w:val="001A3EE1"/>
    <w:rsid w:val="001A42B3"/>
    <w:rsid w:val="001A61D1"/>
    <w:rsid w:val="001B1F8B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1491"/>
    <w:rsid w:val="00225637"/>
    <w:rsid w:val="002273AA"/>
    <w:rsid w:val="00236A4A"/>
    <w:rsid w:val="002411F2"/>
    <w:rsid w:val="00274756"/>
    <w:rsid w:val="00284F0D"/>
    <w:rsid w:val="002A4A83"/>
    <w:rsid w:val="002D2116"/>
    <w:rsid w:val="002E1E34"/>
    <w:rsid w:val="002E6670"/>
    <w:rsid w:val="002F729A"/>
    <w:rsid w:val="0030381C"/>
    <w:rsid w:val="00304697"/>
    <w:rsid w:val="00310BF0"/>
    <w:rsid w:val="00330017"/>
    <w:rsid w:val="003306DD"/>
    <w:rsid w:val="003479F4"/>
    <w:rsid w:val="00352696"/>
    <w:rsid w:val="003673FE"/>
    <w:rsid w:val="003802AD"/>
    <w:rsid w:val="003A4FC6"/>
    <w:rsid w:val="003A52AB"/>
    <w:rsid w:val="003B1088"/>
    <w:rsid w:val="003C0732"/>
    <w:rsid w:val="003D2CE4"/>
    <w:rsid w:val="003D5543"/>
    <w:rsid w:val="003E16D5"/>
    <w:rsid w:val="003F31A0"/>
    <w:rsid w:val="003F4324"/>
    <w:rsid w:val="004040E0"/>
    <w:rsid w:val="004072E1"/>
    <w:rsid w:val="00410139"/>
    <w:rsid w:val="004117CA"/>
    <w:rsid w:val="0041631A"/>
    <w:rsid w:val="00424559"/>
    <w:rsid w:val="00431E69"/>
    <w:rsid w:val="0043328A"/>
    <w:rsid w:val="00457349"/>
    <w:rsid w:val="00474297"/>
    <w:rsid w:val="00480ABF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04CA0"/>
    <w:rsid w:val="00535C3A"/>
    <w:rsid w:val="00541E8C"/>
    <w:rsid w:val="00542397"/>
    <w:rsid w:val="005466F4"/>
    <w:rsid w:val="0055425E"/>
    <w:rsid w:val="00554939"/>
    <w:rsid w:val="00557B47"/>
    <w:rsid w:val="0056166B"/>
    <w:rsid w:val="0056240C"/>
    <w:rsid w:val="00567948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C297D"/>
    <w:rsid w:val="005C7938"/>
    <w:rsid w:val="005D1EFD"/>
    <w:rsid w:val="005D4604"/>
    <w:rsid w:val="005F202E"/>
    <w:rsid w:val="005F2D72"/>
    <w:rsid w:val="0060439D"/>
    <w:rsid w:val="00610F56"/>
    <w:rsid w:val="00614C5D"/>
    <w:rsid w:val="006172B5"/>
    <w:rsid w:val="00624C1D"/>
    <w:rsid w:val="00625891"/>
    <w:rsid w:val="00632201"/>
    <w:rsid w:val="006419D5"/>
    <w:rsid w:val="0065082E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A7E47"/>
    <w:rsid w:val="006B14D2"/>
    <w:rsid w:val="006B1E68"/>
    <w:rsid w:val="006B1EDB"/>
    <w:rsid w:val="006D160D"/>
    <w:rsid w:val="006D21C7"/>
    <w:rsid w:val="006E182F"/>
    <w:rsid w:val="006F0025"/>
    <w:rsid w:val="00720A4B"/>
    <w:rsid w:val="007220C5"/>
    <w:rsid w:val="007222F9"/>
    <w:rsid w:val="00734F7C"/>
    <w:rsid w:val="0073716B"/>
    <w:rsid w:val="00742FDE"/>
    <w:rsid w:val="00761429"/>
    <w:rsid w:val="00771677"/>
    <w:rsid w:val="0077169F"/>
    <w:rsid w:val="00774CDC"/>
    <w:rsid w:val="00777358"/>
    <w:rsid w:val="00782C54"/>
    <w:rsid w:val="00790D75"/>
    <w:rsid w:val="00791ED4"/>
    <w:rsid w:val="007922C8"/>
    <w:rsid w:val="00796B3D"/>
    <w:rsid w:val="00797071"/>
    <w:rsid w:val="007A6117"/>
    <w:rsid w:val="007A694E"/>
    <w:rsid w:val="007B0C17"/>
    <w:rsid w:val="007B26EC"/>
    <w:rsid w:val="007B2D09"/>
    <w:rsid w:val="007B75CF"/>
    <w:rsid w:val="007B7E13"/>
    <w:rsid w:val="007C4DC3"/>
    <w:rsid w:val="007D686E"/>
    <w:rsid w:val="007E0BFA"/>
    <w:rsid w:val="007E2B2A"/>
    <w:rsid w:val="007E57AC"/>
    <w:rsid w:val="007F10C5"/>
    <w:rsid w:val="008117AD"/>
    <w:rsid w:val="0081772A"/>
    <w:rsid w:val="00830B7C"/>
    <w:rsid w:val="00834184"/>
    <w:rsid w:val="00840173"/>
    <w:rsid w:val="008402EC"/>
    <w:rsid w:val="00844D0A"/>
    <w:rsid w:val="00846333"/>
    <w:rsid w:val="00851412"/>
    <w:rsid w:val="008557CD"/>
    <w:rsid w:val="00860230"/>
    <w:rsid w:val="00866084"/>
    <w:rsid w:val="00870AC3"/>
    <w:rsid w:val="0088189E"/>
    <w:rsid w:val="00886E4C"/>
    <w:rsid w:val="00887C19"/>
    <w:rsid w:val="008A032B"/>
    <w:rsid w:val="008A7EDC"/>
    <w:rsid w:val="008B04C5"/>
    <w:rsid w:val="008B4824"/>
    <w:rsid w:val="008C1BFC"/>
    <w:rsid w:val="008C1C84"/>
    <w:rsid w:val="008D039C"/>
    <w:rsid w:val="008D2A54"/>
    <w:rsid w:val="008E12C1"/>
    <w:rsid w:val="008E2DEA"/>
    <w:rsid w:val="008E5C07"/>
    <w:rsid w:val="008F35DE"/>
    <w:rsid w:val="008F6E95"/>
    <w:rsid w:val="00900430"/>
    <w:rsid w:val="00905051"/>
    <w:rsid w:val="00907DA8"/>
    <w:rsid w:val="00924153"/>
    <w:rsid w:val="009300D3"/>
    <w:rsid w:val="00937456"/>
    <w:rsid w:val="0094562C"/>
    <w:rsid w:val="00952A39"/>
    <w:rsid w:val="00984473"/>
    <w:rsid w:val="00991ABD"/>
    <w:rsid w:val="009935DE"/>
    <w:rsid w:val="009A25EE"/>
    <w:rsid w:val="009A2DBB"/>
    <w:rsid w:val="009A34D2"/>
    <w:rsid w:val="009A5D09"/>
    <w:rsid w:val="009A6A9B"/>
    <w:rsid w:val="009E3124"/>
    <w:rsid w:val="009E6589"/>
    <w:rsid w:val="009E6EDE"/>
    <w:rsid w:val="00A04ABC"/>
    <w:rsid w:val="00A05C71"/>
    <w:rsid w:val="00A07CA0"/>
    <w:rsid w:val="00A13B76"/>
    <w:rsid w:val="00A22FDB"/>
    <w:rsid w:val="00A25E91"/>
    <w:rsid w:val="00A26F6A"/>
    <w:rsid w:val="00A418A6"/>
    <w:rsid w:val="00A82F9F"/>
    <w:rsid w:val="00A95F4A"/>
    <w:rsid w:val="00A974D4"/>
    <w:rsid w:val="00AA02E8"/>
    <w:rsid w:val="00AA1155"/>
    <w:rsid w:val="00AA23B0"/>
    <w:rsid w:val="00AA6C59"/>
    <w:rsid w:val="00AB7E1B"/>
    <w:rsid w:val="00AC6E90"/>
    <w:rsid w:val="00AD303A"/>
    <w:rsid w:val="00AE3160"/>
    <w:rsid w:val="00AE3717"/>
    <w:rsid w:val="00B04E67"/>
    <w:rsid w:val="00B10D17"/>
    <w:rsid w:val="00B119E1"/>
    <w:rsid w:val="00B23EA0"/>
    <w:rsid w:val="00B3435C"/>
    <w:rsid w:val="00B40228"/>
    <w:rsid w:val="00B45CFE"/>
    <w:rsid w:val="00B604E2"/>
    <w:rsid w:val="00B6175C"/>
    <w:rsid w:val="00B9180C"/>
    <w:rsid w:val="00BA0764"/>
    <w:rsid w:val="00BA303D"/>
    <w:rsid w:val="00BA5F86"/>
    <w:rsid w:val="00BA7D10"/>
    <w:rsid w:val="00BB1D1A"/>
    <w:rsid w:val="00BB269E"/>
    <w:rsid w:val="00BB2EEE"/>
    <w:rsid w:val="00BB7F39"/>
    <w:rsid w:val="00BC0F66"/>
    <w:rsid w:val="00BC4975"/>
    <w:rsid w:val="00BC52A1"/>
    <w:rsid w:val="00BE0C7A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1DA9"/>
    <w:rsid w:val="00C64842"/>
    <w:rsid w:val="00C71681"/>
    <w:rsid w:val="00C76185"/>
    <w:rsid w:val="00C9067C"/>
    <w:rsid w:val="00C94748"/>
    <w:rsid w:val="00C94F1B"/>
    <w:rsid w:val="00CA1966"/>
    <w:rsid w:val="00CA367C"/>
    <w:rsid w:val="00CA544D"/>
    <w:rsid w:val="00CB1987"/>
    <w:rsid w:val="00CC1941"/>
    <w:rsid w:val="00CC3CF2"/>
    <w:rsid w:val="00CC4BB5"/>
    <w:rsid w:val="00CC531D"/>
    <w:rsid w:val="00CD3CE1"/>
    <w:rsid w:val="00CE018C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42D49"/>
    <w:rsid w:val="00D624D0"/>
    <w:rsid w:val="00D660EA"/>
    <w:rsid w:val="00D6742E"/>
    <w:rsid w:val="00D754A7"/>
    <w:rsid w:val="00D84077"/>
    <w:rsid w:val="00D84EB5"/>
    <w:rsid w:val="00D86CA1"/>
    <w:rsid w:val="00DA03FC"/>
    <w:rsid w:val="00DA296D"/>
    <w:rsid w:val="00DA3566"/>
    <w:rsid w:val="00DA6F9E"/>
    <w:rsid w:val="00DA7AA0"/>
    <w:rsid w:val="00DB30B9"/>
    <w:rsid w:val="00DB3F9E"/>
    <w:rsid w:val="00DB67A5"/>
    <w:rsid w:val="00DB6E70"/>
    <w:rsid w:val="00DD1EB7"/>
    <w:rsid w:val="00DD31AF"/>
    <w:rsid w:val="00DD68D6"/>
    <w:rsid w:val="00DE421D"/>
    <w:rsid w:val="00DF5E26"/>
    <w:rsid w:val="00E06940"/>
    <w:rsid w:val="00E141D9"/>
    <w:rsid w:val="00E17C80"/>
    <w:rsid w:val="00E23996"/>
    <w:rsid w:val="00E30892"/>
    <w:rsid w:val="00E53980"/>
    <w:rsid w:val="00E81F69"/>
    <w:rsid w:val="00E82641"/>
    <w:rsid w:val="00E84E27"/>
    <w:rsid w:val="00E94541"/>
    <w:rsid w:val="00EA758C"/>
    <w:rsid w:val="00EA7626"/>
    <w:rsid w:val="00EA7AF3"/>
    <w:rsid w:val="00EB48F5"/>
    <w:rsid w:val="00EB57EE"/>
    <w:rsid w:val="00EB6D4B"/>
    <w:rsid w:val="00EE3235"/>
    <w:rsid w:val="00EE3CCE"/>
    <w:rsid w:val="00EE3EEE"/>
    <w:rsid w:val="00F176E2"/>
    <w:rsid w:val="00F26A82"/>
    <w:rsid w:val="00F32D9C"/>
    <w:rsid w:val="00F37C34"/>
    <w:rsid w:val="00F42340"/>
    <w:rsid w:val="00F5417A"/>
    <w:rsid w:val="00F56E58"/>
    <w:rsid w:val="00F661CB"/>
    <w:rsid w:val="00F96F7D"/>
    <w:rsid w:val="00FA0FA5"/>
    <w:rsid w:val="00FB22CD"/>
    <w:rsid w:val="00FB791B"/>
    <w:rsid w:val="00FC1850"/>
    <w:rsid w:val="00FC3F2F"/>
    <w:rsid w:val="00FD257F"/>
    <w:rsid w:val="00FE6A60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Body Text 2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6">
    <w:name w:val="Normal"/>
    <w:uiPriority w:val="1"/>
    <w:semiHidden/>
    <w:qFormat/>
    <w:rsid w:val="00EE3EEE"/>
    <w:pPr>
      <w:ind w:firstLine="720"/>
      <w:jc w:val="both"/>
    </w:pPr>
  </w:style>
  <w:style w:type="paragraph" w:styleId="10">
    <w:name w:val="heading 1"/>
    <w:basedOn w:val="a6"/>
    <w:next w:val="a6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6"/>
    <w:next w:val="a6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6"/>
    <w:next w:val="a6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6"/>
    <w:next w:val="a6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6"/>
    <w:next w:val="a6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6"/>
    <w:next w:val="a6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6"/>
    <w:next w:val="a6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6"/>
    <w:next w:val="a6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6"/>
    <w:next w:val="a6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Body Text"/>
    <w:basedOn w:val="a6"/>
    <w:uiPriority w:val="1"/>
    <w:semiHidden/>
    <w:pPr>
      <w:jc w:val="center"/>
    </w:pPr>
    <w:rPr>
      <w:sz w:val="24"/>
    </w:rPr>
  </w:style>
  <w:style w:type="paragraph" w:styleId="ab">
    <w:name w:val="header"/>
    <w:basedOn w:val="a6"/>
    <w:uiPriority w:val="99"/>
    <w:semiHidden/>
    <w:pPr>
      <w:tabs>
        <w:tab w:val="center" w:pos="4153"/>
        <w:tab w:val="right" w:pos="8306"/>
      </w:tabs>
    </w:pPr>
  </w:style>
  <w:style w:type="paragraph" w:styleId="ac">
    <w:name w:val="footer"/>
    <w:basedOn w:val="a6"/>
    <w:uiPriority w:val="1"/>
    <w:semiHidden/>
    <w:pPr>
      <w:tabs>
        <w:tab w:val="center" w:pos="4153"/>
        <w:tab w:val="right" w:pos="8306"/>
      </w:tabs>
    </w:pPr>
  </w:style>
  <w:style w:type="paragraph" w:styleId="ad">
    <w:name w:val="Body Text Indent"/>
    <w:basedOn w:val="a6"/>
    <w:uiPriority w:val="1"/>
    <w:semiHidden/>
  </w:style>
  <w:style w:type="paragraph" w:styleId="21">
    <w:name w:val="Body Text 2"/>
    <w:basedOn w:val="a6"/>
    <w:semiHidden/>
  </w:style>
  <w:style w:type="paragraph" w:styleId="ae">
    <w:name w:val="Plain Text"/>
    <w:basedOn w:val="a6"/>
    <w:uiPriority w:val="1"/>
    <w:semiHidden/>
    <w:rPr>
      <w:rFonts w:ascii="Courier New" w:hAnsi="Courier New"/>
    </w:rPr>
  </w:style>
  <w:style w:type="character" w:styleId="af">
    <w:name w:val="page number"/>
    <w:basedOn w:val="a7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6"/>
    <w:uiPriority w:val="1"/>
    <w:semiHidden/>
    <w:pPr>
      <w:ind w:left="720"/>
    </w:pPr>
  </w:style>
  <w:style w:type="paragraph" w:styleId="31">
    <w:name w:val="Body Text Indent 3"/>
    <w:basedOn w:val="a6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6"/>
    <w:uiPriority w:val="1"/>
    <w:semiHidden/>
    <w:rPr>
      <w:rFonts w:ascii="Courier New" w:hAnsi="Courier New"/>
    </w:rPr>
  </w:style>
  <w:style w:type="paragraph" w:styleId="af0">
    <w:name w:val="Title"/>
    <w:basedOn w:val="a6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6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1">
    <w:name w:val="Document Map"/>
    <w:basedOn w:val="a6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2">
    <w:name w:val="caption"/>
    <w:basedOn w:val="a6"/>
    <w:next w:val="a6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3">
    <w:name w:val="Hyperlink"/>
    <w:uiPriority w:val="99"/>
    <w:semiHidden/>
    <w:rPr>
      <w:color w:val="0000FF"/>
      <w:u w:val="single"/>
    </w:rPr>
  </w:style>
  <w:style w:type="character" w:styleId="af4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6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6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5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6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6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6"/>
    <w:next w:val="af6"/>
    <w:autoRedefine/>
    <w:uiPriority w:val="39"/>
    <w:semiHidden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7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6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6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character" w:customStyle="1" w:styleId="af8">
    <w:name w:val="Нижний колонтитул Знак"/>
    <w:uiPriority w:val="1"/>
    <w:semiHidden/>
    <w:rPr>
      <w:lang w:val="ru-RU" w:eastAsia="ru-RU"/>
    </w:rPr>
  </w:style>
  <w:style w:type="paragraph" w:styleId="af9">
    <w:name w:val="Balloon Text"/>
    <w:basedOn w:val="a6"/>
    <w:uiPriority w:val="1"/>
    <w:semiHidden/>
    <w:unhideWhenUsed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b">
    <w:name w:val="Верхний колонтитул Знак"/>
    <w:uiPriority w:val="99"/>
    <w:semiHidden/>
    <w:rPr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c">
    <w:name w:val="TOC Heading"/>
    <w:basedOn w:val="10"/>
    <w:next w:val="a6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6"/>
    <w:next w:val="af6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6"/>
    <w:next w:val="a6"/>
    <w:autoRedefine/>
    <w:uiPriority w:val="1"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6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5">
    <w:name w:val="Маркерованный"/>
    <w:basedOn w:val="a6"/>
    <w:uiPriority w:val="99"/>
    <w:semiHidden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d">
    <w:name w:val="List Paragraph"/>
    <w:basedOn w:val="a6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e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f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f0">
    <w:name w:val="Для контрольной"/>
    <w:basedOn w:val="a6"/>
    <w:link w:val="aff1"/>
    <w:autoRedefine/>
    <w:uiPriority w:val="1"/>
    <w:semiHidden/>
    <w:qFormat/>
    <w:rsid w:val="008C1C84"/>
    <w:rPr>
      <w:sz w:val="28"/>
      <w:szCs w:val="28"/>
    </w:rPr>
  </w:style>
  <w:style w:type="character" w:customStyle="1" w:styleId="aff1">
    <w:name w:val="Для контрольной Знак"/>
    <w:link w:val="aff0"/>
    <w:uiPriority w:val="1"/>
    <w:semiHidden/>
    <w:rsid w:val="00E17C80"/>
    <w:rPr>
      <w:sz w:val="28"/>
      <w:szCs w:val="28"/>
    </w:rPr>
  </w:style>
  <w:style w:type="paragraph" w:customStyle="1" w:styleId="1">
    <w:name w:val="К. заголовок 1"/>
    <w:basedOn w:val="a6"/>
    <w:next w:val="af6"/>
    <w:link w:val="17"/>
    <w:qFormat/>
    <w:rsid w:val="00905051"/>
    <w:pPr>
      <w:numPr>
        <w:numId w:val="29"/>
      </w:numPr>
      <w:spacing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BA7D1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6"/>
    <w:link w:val="29"/>
    <w:qFormat/>
    <w:rsid w:val="00905051"/>
    <w:pPr>
      <w:numPr>
        <w:ilvl w:val="1"/>
        <w:numId w:val="29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A7D10"/>
    <w:rPr>
      <w:color w:val="000000"/>
      <w:sz w:val="28"/>
      <w:szCs w:val="24"/>
    </w:rPr>
  </w:style>
  <w:style w:type="paragraph" w:customStyle="1" w:styleId="af6">
    <w:name w:val="К. Основной"/>
    <w:basedOn w:val="aa"/>
    <w:link w:val="aff2"/>
    <w:qFormat/>
    <w:rsid w:val="0090505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2">
    <w:name w:val="К. Основной Знак"/>
    <w:link w:val="af6"/>
    <w:rsid w:val="00BA7D10"/>
    <w:rPr>
      <w:color w:val="000000"/>
      <w:sz w:val="28"/>
      <w:szCs w:val="28"/>
    </w:rPr>
  </w:style>
  <w:style w:type="numbering" w:customStyle="1" w:styleId="a0">
    <w:name w:val="К. Подпись рисунка"/>
    <w:uiPriority w:val="99"/>
    <w:rsid w:val="00905051"/>
    <w:pPr>
      <w:numPr>
        <w:numId w:val="20"/>
      </w:numPr>
    </w:pPr>
  </w:style>
  <w:style w:type="numbering" w:customStyle="1" w:styleId="a4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6"/>
    <w:next w:val="af6"/>
    <w:qFormat/>
    <w:rsid w:val="00905051"/>
    <w:pPr>
      <w:numPr>
        <w:ilvl w:val="2"/>
        <w:numId w:val="29"/>
      </w:numPr>
    </w:pPr>
    <w:rPr>
      <w:color w:val="auto"/>
      <w:lang w:val="en-US"/>
    </w:rPr>
  </w:style>
  <w:style w:type="paragraph" w:customStyle="1" w:styleId="a3">
    <w:name w:val="К. Название рисунка"/>
    <w:basedOn w:val="af6"/>
    <w:next w:val="af6"/>
    <w:qFormat/>
    <w:rsid w:val="00905051"/>
    <w:pPr>
      <w:numPr>
        <w:ilvl w:val="8"/>
        <w:numId w:val="29"/>
      </w:numPr>
      <w:jc w:val="center"/>
    </w:pPr>
  </w:style>
  <w:style w:type="paragraph" w:customStyle="1" w:styleId="a2">
    <w:name w:val="К. Название таблицы"/>
    <w:basedOn w:val="af6"/>
    <w:next w:val="af6"/>
    <w:qFormat/>
    <w:rsid w:val="00905051"/>
    <w:pPr>
      <w:numPr>
        <w:ilvl w:val="7"/>
        <w:numId w:val="29"/>
      </w:numPr>
    </w:pPr>
  </w:style>
  <w:style w:type="paragraph" w:customStyle="1" w:styleId="aff3">
    <w:name w:val="К. Таблица"/>
    <w:basedOn w:val="a6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f6"/>
    <w:next w:val="af6"/>
    <w:uiPriority w:val="99"/>
    <w:semiHidden/>
    <w:qFormat/>
    <w:rsid w:val="00905051"/>
    <w:pPr>
      <w:numPr>
        <w:ilvl w:val="6"/>
        <w:numId w:val="29"/>
      </w:numPr>
      <w:jc w:val="right"/>
    </w:pPr>
  </w:style>
  <w:style w:type="paragraph" w:customStyle="1" w:styleId="a">
    <w:name w:val="К. Список литературы"/>
    <w:basedOn w:val="a6"/>
    <w:qFormat/>
    <w:rsid w:val="00E17C80"/>
    <w:pPr>
      <w:numPr>
        <w:numId w:val="30"/>
      </w:numPr>
      <w:spacing w:line="360" w:lineRule="auto"/>
      <w:jc w:val="left"/>
    </w:pPr>
    <w:rPr>
      <w:rFonts w:eastAsiaTheme="minorHAnsi"/>
      <w:lang w:eastAsia="en-US"/>
    </w:rPr>
  </w:style>
  <w:style w:type="table" w:customStyle="1" w:styleId="18">
    <w:name w:val="Сетка таблицы1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4">
    <w:name w:val="Table Grid"/>
    <w:basedOn w:val="a8"/>
    <w:uiPriority w:val="59"/>
    <w:rsid w:val="00782C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a">
    <w:name w:val="Сетка таблицы2"/>
    <w:basedOn w:val="a8"/>
    <w:next w:val="aff4"/>
    <w:uiPriority w:val="59"/>
    <w:rsid w:val="00782C54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"/>
    <w:basedOn w:val="a8"/>
    <w:next w:val="aff4"/>
    <w:uiPriority w:val="59"/>
    <w:rsid w:val="008E12C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ext">
    <w:name w:val="Normal Text"/>
    <w:basedOn w:val="a6"/>
    <w:rsid w:val="008E12C1"/>
    <w:pPr>
      <w:spacing w:line="360" w:lineRule="atLeast"/>
      <w:ind w:firstLine="680"/>
    </w:pPr>
    <w:rPr>
      <w:rFonts w:ascii="TimesET" w:hAnsi="TimesET"/>
      <w:sz w:val="24"/>
    </w:rPr>
  </w:style>
  <w:style w:type="character" w:styleId="aff5">
    <w:name w:val="Emphasis"/>
    <w:basedOn w:val="a7"/>
    <w:uiPriority w:val="20"/>
    <w:qFormat/>
    <w:rsid w:val="0094562C"/>
    <w:rPr>
      <w:i/>
      <w:iCs/>
    </w:rPr>
  </w:style>
  <w:style w:type="character" w:styleId="aff6">
    <w:name w:val="Placeholder Text"/>
    <w:basedOn w:val="a7"/>
    <w:uiPriority w:val="99"/>
    <w:unhideWhenUsed/>
    <w:rsid w:val="0094562C"/>
    <w:rPr>
      <w:color w:val="808080"/>
    </w:rPr>
  </w:style>
  <w:style w:type="paragraph" w:styleId="aff7">
    <w:name w:val="Normal (Web)"/>
    <w:basedOn w:val="a6"/>
    <w:uiPriority w:val="99"/>
    <w:semiHidden/>
    <w:unhideWhenUsed/>
    <w:rsid w:val="00DB67A5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2.wmf"/><Relationship Id="rId26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1.wmf"/><Relationship Id="rId20" Type="http://schemas.openxmlformats.org/officeDocument/2006/relationships/image" Target="media/image3.wmf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oleObject" Target="embeddings/oleObject4.bin"/><Relationship Id="rId28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Institute_2\&#1064;&#1072;&#1073;&#1083;&#1086;&#1085;%20&#1076;&#1083;&#1103;%20&#1088;&#1072;&#1073;&#1086;&#1090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28575">
              <a:noFill/>
            </a:ln>
          </c:spPr>
          <c:marker>
            <c:spPr>
              <a:solidFill>
                <a:schemeClr val="tx1"/>
              </a:solidFill>
            </c:spPr>
          </c:marker>
          <c:trendline>
            <c:spPr>
              <a:ln w="25400" cap="flat" cmpd="sng" algn="ctr">
                <a:solidFill>
                  <a:schemeClr val="dk1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inear"/>
            <c:dispRSqr val="0"/>
            <c:dispEq val="1"/>
            <c:trendlineLbl>
              <c:layout>
                <c:manualLayout>
                  <c:x val="-0.1964922353455818"/>
                  <c:y val="2.3895763029621299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sz="1000" b="0" i="1" u="none" strike="noStrike" baseline="0">
                        <a:effectLst/>
                      </a:rPr>
                      <a:t>Ye</a:t>
                    </a:r>
                    <a:r>
                      <a:rPr lang="en-US" baseline="0"/>
                      <a:t> = 0,4823x + 28,405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Лист1!$A$2:$A$13</c:f>
              <c:numCache>
                <c:formatCode>General</c:formatCode>
                <c:ptCount val="12"/>
                <c:pt idx="0">
                  <c:v>41.5</c:v>
                </c:pt>
                <c:pt idx="1">
                  <c:v>29.6</c:v>
                </c:pt>
                <c:pt idx="2">
                  <c:v>31.8</c:v>
                </c:pt>
                <c:pt idx="3">
                  <c:v>69.8</c:v>
                </c:pt>
                <c:pt idx="4">
                  <c:v>100.5</c:v>
                </c:pt>
                <c:pt idx="5">
                  <c:v>93.3</c:v>
                </c:pt>
                <c:pt idx="6">
                  <c:v>82.1</c:v>
                </c:pt>
                <c:pt idx="7">
                  <c:v>77.400000000000006</c:v>
                </c:pt>
                <c:pt idx="8">
                  <c:v>55.7</c:v>
                </c:pt>
                <c:pt idx="9">
                  <c:v>38.9</c:v>
                </c:pt>
                <c:pt idx="10">
                  <c:v>45.2</c:v>
                </c:pt>
                <c:pt idx="11">
                  <c:v>60.2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41.2</c:v>
                </c:pt>
                <c:pt idx="1">
                  <c:v>35.299999999999997</c:v>
                </c:pt>
                <c:pt idx="2">
                  <c:v>40.700000000000003</c:v>
                </c:pt>
                <c:pt idx="3">
                  <c:v>55.1</c:v>
                </c:pt>
                <c:pt idx="4">
                  <c:v>80.099999999999994</c:v>
                </c:pt>
                <c:pt idx="5">
                  <c:v>65.900000000000006</c:v>
                </c:pt>
                <c:pt idx="6">
                  <c:v>64.2</c:v>
                </c:pt>
                <c:pt idx="7">
                  <c:v>70.5</c:v>
                </c:pt>
                <c:pt idx="8">
                  <c:v>61.1</c:v>
                </c:pt>
                <c:pt idx="9">
                  <c:v>51.7</c:v>
                </c:pt>
                <c:pt idx="10">
                  <c:v>59.4</c:v>
                </c:pt>
                <c:pt idx="11">
                  <c:v>65.8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441536"/>
        <c:axId val="273452032"/>
      </c:scatterChart>
      <c:valAx>
        <c:axId val="2734415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452032"/>
        <c:crosses val="autoZero"/>
        <c:crossBetween val="midCat"/>
      </c:valAx>
      <c:valAx>
        <c:axId val="273452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34415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0BB33-B9FF-4B36-9A52-A3852BD15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565</TotalTime>
  <Pages>13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8938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67</cp:revision>
  <cp:lastPrinted>2013-01-11T04:01:00Z</cp:lastPrinted>
  <dcterms:created xsi:type="dcterms:W3CDTF">2021-10-13T14:09:00Z</dcterms:created>
  <dcterms:modified xsi:type="dcterms:W3CDTF">2021-10-17T20:08:00Z</dcterms:modified>
</cp:coreProperties>
</file>