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67.png" ContentType="image/png"/>
  <Override PartName="/word/media/rId71.png" ContentType="image/png"/>
  <Override PartName="/word/media/rId76.png" ContentType="image/png"/>
  <Override PartName="/word/media/rId80.png" ContentType="image/png"/>
  <Override PartName="/word/media/rId29.png" ContentType="image/png"/>
  <Override PartName="/word/media/rId33.png" ContentType="image/png"/>
  <Override PartName="/word/media/rId38.png" ContentType="image/png"/>
  <Override PartName="/word/media/rId42.png" ContentType="image/png"/>
  <Override PartName="/word/media/rId48.png" ContentType="image/png"/>
  <Override PartName="/word/media/rId52.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w:t>
      </w:r>
    </w:p>
    <w:p>
      <w:pPr>
        <w:pStyle w:val="Subtitle"/>
      </w:pPr>
      <w:r>
        <w:t xml:space="preserve">Математическое моделирование</w:t>
      </w:r>
    </w:p>
    <w:p>
      <w:pPr>
        <w:pStyle w:val="Author"/>
      </w:pPr>
      <w:r>
        <w:t xml:space="preserve">Амуничников Антон, 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математическую модель гармонического осциллятора.</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Гармонические колебания — колебания, при которых физическая величина изменяется с течением времени по гармоническому (синусоидальному, косинусоидальному) закону</w:t>
      </w:r>
      <w:r>
        <w:t xml:space="preserve"> </w:t>
      </w:r>
      <w:r>
        <w:t xml:space="preserve">[</w:t>
      </w:r>
      <w:r>
        <w:rPr>
          <w:b/>
          <w:bCs/>
        </w:rPr>
        <w:t xml:space="preserve">wiki:bash?</w:t>
      </w:r>
      <w:r>
        <w:t xml:space="preserve">]</w:t>
      </w:r>
      <w:r>
        <w:t xml:space="preserve">.</w:t>
      </w:r>
    </w:p>
    <w:p>
      <w:pPr>
        <w:pStyle w:val="BodyText"/>
      </w:pPr>
      <w:r>
        <w:t xml:space="preserve">Гармоническое колебание является специальным, частным видом периодического колебания. Периодическим называется повторяющееся движение, у которого каждый цикл в точности воспроизводит любой другой цикл. Этот специальный вид колебания очень важен, так как он чрезвычайно часто встречается в самых различных колебательных системах. Колебание груза на пружине, камертона, маятника, зажатой металлической пластинки как раз и является по своей форме гармоническим. Следует заметить, что при больших амплитудах колебания указанных систем имеют несколько более сложную форму, но они тем ближе к гармоническому, чем меньше амплитуда колебаний</w:t>
      </w:r>
      <w:r>
        <w:t xml:space="preserve"> </w:t>
      </w:r>
      <w:r>
        <w:t xml:space="preserve">[</w:t>
      </w:r>
      <w:r>
        <w:rPr>
          <w:b/>
          <w:bCs/>
        </w:rPr>
        <w:t xml:space="preserve">landsberg:bash?</w:t>
      </w:r>
      <w:r>
        <w:t xml:space="preserve">]</w:t>
      </w:r>
      <w:r>
        <w:t xml:space="preserve">.</w:t>
      </w:r>
    </w:p>
    <w:p>
      <w:pPr>
        <w:pStyle w:val="BodyText"/>
      </w:pPr>
      <w:r>
        <w:t xml:space="preserve">Гармони́ческий осцилля́тор (в классической механике) — система, которая при выведении её из положения равновесия испытывает действие возвращающей силы F, пропорциональной смещению</w:t>
      </w:r>
      <w:r>
        <w:t xml:space="preserve"> </w:t>
      </w:r>
      <m:oMath>
        <m:r>
          <m:t>x</m:t>
        </m:r>
      </m:oMath>
      <w:r>
        <w:t xml:space="preserve"> </w:t>
      </w:r>
      <w:r>
        <w:t xml:space="preserve">[</w:t>
      </w:r>
      <w:r>
        <w:rPr>
          <w:b/>
          <w:bCs/>
        </w:rPr>
        <w:t xml:space="preserve">wiki:osc:bash?</w:t>
      </w:r>
      <w:r>
        <w:t xml:space="preserve">]</w:t>
      </w:r>
      <w:r>
        <w:t xml:space="preserve">:</w:t>
      </w:r>
    </w:p>
    <w:p>
      <w:pPr>
        <w:pStyle w:val="BodyText"/>
      </w:pPr>
      <m:oMathPara>
        <m:oMathParaPr>
          <m:jc m:val="center"/>
        </m:oMathParaPr>
        <m:oMath>
          <m:r>
            <m:t>F</m:t>
          </m:r>
          <m:r>
            <m:rPr>
              <m:sty m:val="p"/>
            </m:rPr>
            <m:t>=</m:t>
          </m:r>
          <m:r>
            <m:rPr>
              <m:sty m:val="p"/>
            </m:rPr>
            <m:t>−</m:t>
          </m:r>
          <m:r>
            <m:t>k</m:t>
          </m:r>
          <m:r>
            <m:t>x</m:t>
          </m:r>
          <m:r>
            <m:rPr>
              <m:sty m:val="p"/>
            </m:rPr>
            <m:t>,</m:t>
          </m:r>
        </m:oMath>
      </m:oMathPara>
    </w:p>
    <w:p>
      <w:pPr>
        <w:pStyle w:val="FirstParagraph"/>
      </w:pPr>
      <w:r>
        <w:t xml:space="preserve">где</w:t>
      </w:r>
      <w:r>
        <w:t xml:space="preserve"> </w:t>
      </w:r>
      <m:oMath>
        <m:r>
          <m:t>k</m:t>
        </m:r>
      </m:oMath>
      <w:r>
        <w:t xml:space="preserve"> </w:t>
      </w:r>
      <w:r>
        <w:t xml:space="preserve">— постоянный коэффициент.</w:t>
      </w:r>
    </w:p>
    <w:p>
      <w:pPr>
        <w:pStyle w:val="BodyText"/>
      </w:pPr>
      <w:r>
        <w:t xml:space="preserve">Если</w:t>
      </w:r>
      <w:r>
        <w:t xml:space="preserve"> </w:t>
      </w:r>
      <m:oMath>
        <m:r>
          <m:t>F</m:t>
        </m:r>
      </m:oMath>
      <w:r>
        <w:t xml:space="preserve"> </w:t>
      </w:r>
      <w:r>
        <w:t xml:space="preserve">— единственная сила, действующая на систему, то систему называют простым или консервативным гармоническим осциллятором. Свободные колебания такой системы представляют собой периодическое движение около положения равновесия (гармонические колебания). Частота и амплитуда при этом постоянны, причём частота не зависит от амплитуды.</w:t>
      </w:r>
    </w:p>
    <w:p>
      <w:pPr>
        <w:pStyle w:val="BodyText"/>
      </w:pPr>
      <w:r>
        <w:t xml:space="preserve">Если имеется ещё и сила трения (затухание), пропорциональная скорости движения (вязкое трение), то такую систему называют затухающим или диссипативным осциллятором. Если трение не слишком велико, то система совершает почти периодическое движение — синусоидальные колебания с постоянной частотой и экспоненциально убывающей амплитудой. Частота свободных колебаний затухающего осциллятора оказывается несколько ниже, чем у аналогичного осциллятора без трения.</w:t>
      </w:r>
    </w:p>
    <w:p>
      <w:pPr>
        <w:pStyle w:val="BodyText"/>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r>
            <m:rPr>
              <m:sty m:val="p"/>
            </m:rPr>
            <m:t>,</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 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w:t>
      </w:r>
      <w:r>
        <w:t xml:space="preserve"> </w:t>
      </w:r>
      <m:oMath>
        <m:r>
          <m:t>t</m:t>
        </m:r>
      </m:oMath>
      <w:r>
        <w:t xml:space="preserve"> </w:t>
      </w:r>
      <w:r>
        <w:t xml:space="preserve">– время. (Обозначения</w:t>
      </w:r>
      <w:r>
        <w:t xml:space="preserve"> </w:t>
      </w: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oMath>
      <w:r>
        <w:t xml:space="preserve">,</w:t>
      </w:r>
      <w:r>
        <w:t xml:space="preserve"> </w:t>
      </w:r>
      <m:oMath>
        <m:acc>
          <m:accPr>
            <m:chr m:val="̇"/>
          </m:accPr>
          <m:e>
            <m:r>
              <m:t>x</m:t>
            </m:r>
          </m:e>
        </m:acc>
        <m:r>
          <m:rPr>
            <m:sty m:val="p"/>
          </m:rPr>
          <m:t>=</m:t>
        </m:r>
        <m:f>
          <m:fPr>
            <m:type m:val="bar"/>
          </m:fPr>
          <m:num>
            <m:r>
              <m:rPr>
                <m:sty m:val="p"/>
              </m:rPr>
              <m:t>∂</m:t>
            </m:r>
            <m:r>
              <m:t>x</m:t>
            </m:r>
          </m:num>
          <m:den>
            <m:r>
              <m:rPr>
                <m:sty m:val="p"/>
              </m:rPr>
              <m:t>∂</m:t>
            </m:r>
            <m:r>
              <m:t>t</m:t>
            </m:r>
          </m:den>
        </m:f>
      </m:oMath>
      <w:r>
        <w:t xml:space="preserve">)</w:t>
      </w:r>
    </w:p>
    <w:p>
      <w:pPr>
        <w:pStyle w:val="BodyText"/>
      </w:pPr>
      <w:r>
        <w:t xml:space="preserve">Уравнение (1) есть линейное однородное дифференциальное уравнение второго порядка и оно является примером линейной динамической системы.</w:t>
      </w:r>
      <w:r>
        <w:t xml:space="preserve"> </w:t>
      </w:r>
      <w:r>
        <w:t xml:space="preserve">При отсутствии потерь в системе (</w:t>
      </w:r>
      <m:oMath>
        <m:r>
          <m:t>γ</m:t>
        </m:r>
        <m:r>
          <m:rPr>
            <m:sty m:val="p"/>
          </m:rPr>
          <m:t>=</m:t>
        </m:r>
        <m:r>
          <m:t>0</m:t>
        </m:r>
      </m:oMath>
      <w:r>
        <w:t xml:space="preserve">) вместо уравнения (1)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rPr>
              <m:sty m:val="p"/>
            </m:rPr>
            <m:t>=</m:t>
          </m:r>
          <m:r>
            <m:t>0</m:t>
          </m:r>
          <m:r>
            <m:rPr>
              <m:sty m:val="p"/>
            </m:rPr>
            <m:t>.</m:t>
          </m:r>
        </m:oMath>
      </m:oMathPara>
    </w:p>
    <w:p>
      <w:pPr>
        <w:pStyle w:val="FirstParagraph"/>
      </w:pPr>
      <w:r>
        <w:t xml:space="preserve">Для однозначной разрешимости уравнения второго порядка (2) необходимо задать два начальных условия вида</w:t>
      </w:r>
    </w:p>
    <w:p>
      <w:pPr>
        <w:pStyle w:val="BodyText"/>
      </w:pPr>
      <m:oMathPara>
        <m:oMathParaPr>
          <m:jc m:val="center"/>
        </m:oMathParaPr>
        <m:oMath>
          <m:d>
            <m:dPr>
              <m:begChr m:val="{"/>
              <m:sepChr m:val=""/>
              <m:endChr m:val=""/>
              <m:grow/>
            </m:dPr>
            <m:e>
              <m:m>
                <m:mPr>
                  <m:baseJc m:val="center"/>
                  <m:plcHide m:val="on"/>
                  <m:mcs>
                    <m:mc>
                      <m:mcPr>
                        <m:mcJc m:val="left"/>
                        <m:count m:val="1"/>
                      </m:mcPr>
                    </m:mc>
                  </m:mcs>
                </m:mPr>
                <m:mr>
                  <m:e>
                    <m:r>
                      <m:t>x</m:t>
                    </m:r>
                    <m:d>
                      <m:dPr>
                        <m:begChr m:val="("/>
                        <m:sepChr m:val=""/>
                        <m:endChr m:val=")"/>
                        <m:grow/>
                      </m:dPr>
                      <m:e>
                        <m:sSub>
                          <m:e>
                            <m:r>
                              <m:t>t</m:t>
                            </m:r>
                          </m:e>
                          <m:sub>
                            <m:r>
                              <m:t>0</m:t>
                            </m:r>
                          </m:sub>
                        </m:sSub>
                      </m:e>
                    </m:d>
                    <m:r>
                      <m:rPr>
                        <m:sty m:val="p"/>
                      </m:rPr>
                      <m:t>=</m:t>
                    </m:r>
                    <m:sSub>
                      <m:e>
                        <m:r>
                          <m:t>x</m:t>
                        </m:r>
                      </m:e>
                      <m:sub>
                        <m:r>
                          <m:t>0</m:t>
                        </m:r>
                      </m:sub>
                    </m:sSub>
                    <m:r>
                      <m:rPr>
                        <m:sty m:val="p"/>
                      </m:rPr>
                      <m:t>,</m:t>
                    </m:r>
                  </m:e>
                </m:mr>
                <m:mr>
                  <m:e>
                    <m:acc>
                      <m:accPr>
                        <m:chr m:val="̇"/>
                      </m:accPr>
                      <m:e>
                        <m:r>
                          <m:t>x</m:t>
                        </m:r>
                      </m:e>
                    </m:acc>
                    <m:d>
                      <m:dPr>
                        <m:begChr m:val="("/>
                        <m:sepChr m:val=""/>
                        <m:end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где</w:t>
      </w:r>
      <w:r>
        <w:t xml:space="preserve"> </w:t>
      </w:r>
      <m:oMath>
        <m:r>
          <m:t>x</m:t>
        </m:r>
        <m:d>
          <m:dPr>
            <m:begChr m:val="("/>
            <m:sepChr m:val=""/>
            <m:endChr m:val=")"/>
            <m:grow/>
          </m:dPr>
          <m:e>
            <m:r>
              <m:t>y</m:t>
            </m:r>
          </m:e>
        </m:d>
      </m:oMath>
      <w:r>
        <w:t xml:space="preserve"> </w:t>
      </w:r>
      <w:r>
        <w:t xml:space="preserve">– численности войск первой (второй) стороны в момент времени</w:t>
      </w:r>
      <w:r>
        <w:t xml:space="preserve"> </w:t>
      </w:r>
      <m:oMath>
        <m:r>
          <m:t>t</m:t>
        </m:r>
      </m:oMath>
      <w:r>
        <w:t xml:space="preserve">;</w:t>
      </w:r>
      <w:r>
        <w:t xml:space="preserve"> </w:t>
      </w:r>
      <m:oMath>
        <m:sSub>
          <m:e>
            <m:r>
              <m:t>a</m:t>
            </m:r>
          </m:e>
          <m:sub>
            <m:r>
              <m:t>x</m:t>
            </m:r>
          </m:sub>
        </m:sSub>
      </m:oMath>
      <w:r>
        <w:t xml:space="preserve"> </w:t>
      </w:r>
      <w:r>
        <w:t xml:space="preserve">(</w:t>
      </w:r>
      <m:oMath>
        <m:sSub>
          <m:e>
            <m:r>
              <m:t>a</m:t>
            </m:r>
          </m:e>
          <m:sub>
            <m:r>
              <m:t>y</m:t>
            </m:r>
          </m:sub>
        </m:sSub>
      </m:oMath>
      <w:r>
        <w:t xml:space="preserve">) – эффективность огня первой (второй) стороны (число поражаемых целей противника в единицу времени)1; p и q – параметры степени.</w:t>
      </w:r>
      <w:r>
        <w:t xml:space="preserve"> </w:t>
      </w:r>
      <w:r>
        <w:t xml:space="preserve">В начальный момент времени заданы численности сторон:</w:t>
      </w:r>
      <w:r>
        <w:t xml:space="preserve"> </w:t>
      </w:r>
      <m:oMath>
        <m:r>
          <m:t>x</m:t>
        </m:r>
        <m:d>
          <m:dPr>
            <m:begChr m:val="("/>
            <m:sepChr m:val=""/>
            <m:endChr m:val=")"/>
            <m:grow/>
          </m:dPr>
          <m:e>
            <m:r>
              <m:t>0</m:t>
            </m:r>
          </m:e>
        </m:d>
        <m:r>
          <m:rPr>
            <m:sty m:val="p"/>
          </m:rPr>
          <m:t>=</m:t>
        </m:r>
        <m:sSub>
          <m:e>
            <m:r>
              <m:t>x</m:t>
            </m:r>
          </m:e>
          <m:sub>
            <m:r>
              <m:t>0</m:t>
            </m:r>
          </m:sub>
        </m:sSub>
      </m:oMath>
      <w:r>
        <w:t xml:space="preserve"> </w:t>
      </w:r>
      <w:r>
        <w:t xml:space="preserve">и</w:t>
      </w:r>
      <w:r>
        <w:t xml:space="preserve"> </w:t>
      </w:r>
      <m:oMath>
        <m:r>
          <m:t>y</m:t>
        </m:r>
        <m:d>
          <m:dPr>
            <m:begChr m:val="("/>
            <m:sepChr m:val=""/>
            <m:endChr m:val=")"/>
            <m:grow/>
          </m:dPr>
          <m:e>
            <m:r>
              <m:t>0</m:t>
            </m:r>
          </m:e>
        </m:d>
        <m:r>
          <m:rPr>
            <m:sty m:val="p"/>
          </m:rPr>
          <m:t>=</m:t>
        </m:r>
        <m:sSub>
          <m:e>
            <m:r>
              <m:t>y</m:t>
            </m:r>
          </m:e>
          <m:sub>
            <m:r>
              <m:t>0</m:t>
            </m:r>
          </m:sub>
        </m:sSub>
      </m:oMath>
      <w:r>
        <w:t xml:space="preserve">.</w:t>
      </w:r>
    </w:p>
    <w:p>
      <w:pPr>
        <w:pStyle w:val="BodyText"/>
      </w:pPr>
      <w:r>
        <w:t xml:space="preserve">Уравнение второго порядка (2) можно представить в виде системы двух уравнений первого порядка:</w:t>
      </w:r>
    </w:p>
    <w:p>
      <w:pPr>
        <w:pStyle w:val="BodyText"/>
      </w:pPr>
      <m:oMathPara>
        <m:oMathParaPr>
          <m:jc m:val="center"/>
        </m:oMathParaPr>
        <m:oMath>
          <m:d>
            <m:dPr>
              <m:begChr m:val="{"/>
              <m:sepChr m:val=""/>
              <m:endChr m:val=""/>
              <m:grow/>
            </m:dPr>
            <m:e>
              <m:m>
                <m:mPr>
                  <m:baseJc m:val="center"/>
                  <m:plcHide m:val="on"/>
                  <m:mcs>
                    <m:mc>
                      <m:mcPr>
                        <m:mcJc m:val="left"/>
                        <m:count m:val="1"/>
                      </m:mcPr>
                    </m:mc>
                  </m:mcs>
                </m:mPr>
                <m:mr>
                  <m:e>
                    <m:acc>
                      <m:accPr>
                        <m:chr m:val="̇"/>
                      </m:accPr>
                      <m:e>
                        <m:r>
                          <m:t>x</m:t>
                        </m:r>
                      </m:e>
                    </m:acc>
                    <m:r>
                      <m:rPr>
                        <m:sty m:val="p"/>
                      </m:rPr>
                      <m:t>=</m:t>
                    </m:r>
                    <m:r>
                      <m:t>y</m:t>
                    </m:r>
                    <m:r>
                      <m:rPr>
                        <m:sty m:val="p"/>
                      </m:rPr>
                      <m:t>,</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(3) для системы (4) примут вид:</w:t>
      </w:r>
    </w:p>
    <w:p>
      <w:pPr>
        <w:pStyle w:val="BodyText"/>
      </w:pPr>
      <m:oMathPara>
        <m:oMathParaPr>
          <m:jc m:val="center"/>
        </m:oMathParaPr>
        <m:oMath>
          <m:d>
            <m:dPr>
              <m:begChr m:val="{"/>
              <m:sepChr m:val=""/>
              <m:endChr m:val=""/>
              <m:grow/>
            </m:dPr>
            <m:e>
              <m:m>
                <m:mPr>
                  <m:baseJc m:val="center"/>
                  <m:plcHide m:val="on"/>
                  <m:mcs>
                    <m:mc>
                      <m:mcPr>
                        <m:mcJc m:val="left"/>
                        <m:count m:val="1"/>
                      </m:mcPr>
                    </m:mc>
                  </m:mcs>
                </m:mPr>
                <m:mr>
                  <m:e>
                    <m:r>
                      <m:t>x</m:t>
                    </m:r>
                    <m:d>
                      <m:dPr>
                        <m:begChr m:val="("/>
                        <m:sepChr m:val=""/>
                        <m:endChr m:val=")"/>
                        <m:grow/>
                      </m:dPr>
                      <m:e>
                        <m:sSub>
                          <m:e>
                            <m:r>
                              <m:t>t</m:t>
                            </m:r>
                          </m:e>
                          <m:sub>
                            <m:r>
                              <m:t>0</m:t>
                            </m:r>
                          </m:sub>
                        </m:sSub>
                      </m:e>
                    </m:d>
                    <m:r>
                      <m:rPr>
                        <m:sty m:val="p"/>
                      </m:rPr>
                      <m:t>=</m:t>
                    </m:r>
                    <m:sSub>
                      <m:e>
                        <m:r>
                          <m:t>x</m:t>
                        </m:r>
                      </m:e>
                      <m:sub>
                        <m:r>
                          <m:t>0</m:t>
                        </m:r>
                      </m:sub>
                    </m:sSub>
                    <m:r>
                      <m:rPr>
                        <m:sty m:val="p"/>
                      </m:rPr>
                      <m:t>,</m:t>
                    </m:r>
                  </m:e>
                </m:mr>
                <m:mr>
                  <m:e>
                    <m:r>
                      <m:t>y</m:t>
                    </m:r>
                    <m:d>
                      <m:dPr>
                        <m:begChr m:val="("/>
                        <m:sepChr m:val=""/>
                        <m:end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Независимые переменные</w:t>
      </w:r>
      <w:r>
        <w:t xml:space="preserve"> </w:t>
      </w:r>
      <m:oMath>
        <m:r>
          <m:t>x</m:t>
        </m:r>
      </m:oMath>
      <w:r>
        <w:t xml:space="preserve">,</w:t>
      </w:r>
      <w:r>
        <w:t xml:space="preserve"> </w:t>
      </w:r>
      <m:oMath>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w:t>
      </w:r>
      <w:r>
        <w:t xml:space="preserve"> </w:t>
      </w:r>
      <m:oMath>
        <m:r>
          <m:t>x</m:t>
        </m:r>
      </m:oMath>
      <w:r>
        <w:t xml:space="preserve">,</w:t>
      </w:r>
      <w:r>
        <w:t xml:space="preserve"> </w:t>
      </w:r>
      <m:oMath>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1"/>
    <w:bookmarkStart w:id="28" w:name="задание"/>
    <w:p>
      <w:pPr>
        <w:pStyle w:val="Heading1"/>
      </w:pPr>
      <w:r>
        <w:rPr>
          <w:rStyle w:val="SectionNumber"/>
        </w:rPr>
        <w:t xml:space="preserve">3</w:t>
      </w:r>
      <w:r>
        <w:tab/>
      </w:r>
      <w:r>
        <w:t xml:space="preserve">Задание</w:t>
      </w:r>
    </w:p>
    <w:bookmarkStart w:id="26" w:name="определение-варианта"/>
    <w:p>
      <w:pPr>
        <w:pStyle w:val="Heading2"/>
      </w:pPr>
      <w:r>
        <w:rPr>
          <w:rStyle w:val="SectionNumber"/>
        </w:rPr>
        <w:t xml:space="preserve">3.1</w:t>
      </w:r>
      <w:r>
        <w:tab/>
      </w:r>
      <w:r>
        <w:t xml:space="preserve">Определение варианта</w:t>
      </w:r>
    </w:p>
    <w:p>
      <w:pPr>
        <w:pStyle w:val="FirstParagraph"/>
      </w:pPr>
      <w:r>
        <w:t xml:space="preserve">Использую формулу для определения варианта задания (рис. 1).</w:t>
      </w:r>
    </w:p>
    <w:bookmarkStart w:id="25" w:name="fig:1"/>
    <w:p>
      <w:pPr>
        <w:pStyle w:val="CaptionedFigure"/>
      </w:pPr>
      <w:r>
        <w:drawing>
          <wp:inline>
            <wp:extent cx="3733800" cy="2668975"/>
            <wp:effectExtent b="0" l="0" r="0" t="0"/>
            <wp:docPr descr="Рис. 1: Определение вариант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668975"/>
                    </a:xfrm>
                    <a:prstGeom prst="rect">
                      <a:avLst/>
                    </a:prstGeom>
                    <a:noFill/>
                    <a:ln w="9525">
                      <a:noFill/>
                      <a:headEnd/>
                      <a:tailEnd/>
                    </a:ln>
                  </pic:spPr>
                </pic:pic>
              </a:graphicData>
            </a:graphic>
          </wp:inline>
        </w:drawing>
      </w:r>
    </w:p>
    <w:p>
      <w:pPr>
        <w:pStyle w:val="ImageCaption"/>
      </w:pPr>
      <w:r>
        <w:t xml:space="preserve">Рис. 1: Определение варианта</w:t>
      </w:r>
    </w:p>
    <w:bookmarkEnd w:id="25"/>
    <w:bookmarkEnd w:id="26"/>
    <w:bookmarkStart w:id="27" w:name="задание-1"/>
    <w:p>
      <w:pPr>
        <w:pStyle w:val="Heading2"/>
      </w:pPr>
      <w:r>
        <w:rPr>
          <w:rStyle w:val="SectionNumber"/>
        </w:rPr>
        <w:t xml:space="preserve">3.2</w:t>
      </w:r>
      <w:r>
        <w:tab/>
      </w:r>
      <w:r>
        <w:t xml:space="preserve">Задание</w:t>
      </w:r>
    </w:p>
    <w:p>
      <w:pPr>
        <w:pStyle w:val="FirstParagraph"/>
      </w:pPr>
      <w:r>
        <w:t xml:space="preserve">Построить фазовый портрет гармонического осциллятора и решение уравнения</w:t>
      </w:r>
      <w:r>
        <w:t xml:space="preserve"> </w:t>
      </w:r>
      <w:r>
        <w:t xml:space="preserve">гармонического осциллятора для следующих случаев:</w:t>
      </w:r>
    </w:p>
    <w:p>
      <w:pPr>
        <w:numPr>
          <w:ilvl w:val="0"/>
          <w:numId w:val="1001"/>
        </w:numPr>
      </w:pPr>
      <w:r>
        <w:t xml:space="preserve">Колебания гармонического осциллятора без затуханий и без действий внешней</w:t>
      </w:r>
      <w:r>
        <w:t xml:space="preserve"> </w:t>
      </w:r>
      <w:r>
        <w:t xml:space="preserve">силы</w:t>
      </w:r>
    </w:p>
    <w:p>
      <w:pPr>
        <w:pStyle w:val="BodyText"/>
      </w:pPr>
      <m:oMathPara>
        <m:oMathParaPr>
          <m:jc m:val="center"/>
        </m:oMathParaPr>
        <m:oMath>
          <m:acc>
            <m:accPr>
              <m:chr m:val="̈"/>
            </m:accPr>
            <m:e>
              <m:r>
                <m:t>x</m:t>
              </m:r>
            </m:e>
          </m:acc>
          <m:r>
            <m:rPr>
              <m:sty m:val="p"/>
            </m:rPr>
            <m:t>+</m:t>
          </m:r>
          <m:r>
            <m:t>9</m:t>
          </m:r>
          <m:r>
            <m:t>x</m:t>
          </m:r>
          <m:r>
            <m:rPr>
              <m:sty m:val="p"/>
            </m:rPr>
            <m:t>=</m:t>
          </m:r>
          <m:r>
            <m:t>0</m:t>
          </m:r>
        </m:oMath>
      </m:oMathPara>
    </w:p>
    <w:p>
      <w:pPr>
        <w:numPr>
          <w:ilvl w:val="0"/>
          <w:numId w:val="1001"/>
        </w:numPr>
      </w:pPr>
      <w:r>
        <w:t xml:space="preserve">Колебания гармонического осциллятора c затуханием и без действий внешней силы</w:t>
      </w:r>
    </w:p>
    <w:p>
      <w:pPr>
        <w:pStyle w:val="FirstParagraph"/>
      </w:pPr>
      <m:oMathPara>
        <m:oMathParaPr>
          <m:jc m:val="center"/>
        </m:oMathParaPr>
        <m:oMath>
          <m:acc>
            <m:accPr>
              <m:chr m:val="̈"/>
            </m:accPr>
            <m:e>
              <m:r>
                <m:t>x</m:t>
              </m:r>
            </m:e>
          </m:acc>
          <m:r>
            <m:rPr>
              <m:sty m:val="p"/>
            </m:rPr>
            <m:t>+</m:t>
          </m:r>
          <m:acc>
            <m:accPr>
              <m:chr m:val="̇"/>
            </m:accPr>
            <m:e>
              <m:r>
                <m:t>x</m:t>
              </m:r>
            </m:e>
          </m:acc>
          <m:r>
            <m:rPr>
              <m:sty m:val="p"/>
            </m:rPr>
            <m:t>+</m:t>
          </m:r>
          <m:r>
            <m:t>4.9</m:t>
          </m:r>
          <m:r>
            <m:t>x</m:t>
          </m:r>
          <m:r>
            <m:rPr>
              <m:sty m:val="p"/>
            </m:rPr>
            <m:t>=</m:t>
          </m:r>
          <m:r>
            <m:t>0</m:t>
          </m:r>
        </m:oMath>
      </m:oMathPara>
    </w:p>
    <w:p>
      <w:pPr>
        <w:numPr>
          <w:ilvl w:val="0"/>
          <w:numId w:val="1002"/>
        </w:numPr>
      </w:pPr>
      <w:r>
        <w:t xml:space="preserve">Колебания гармонического осциллятора c затуханием и под действием внешней силы</w:t>
      </w:r>
    </w:p>
    <w:p>
      <w:pPr>
        <w:pStyle w:val="BodyText"/>
      </w:pPr>
      <m:oMathPara>
        <m:oMathParaPr>
          <m:jc m:val="center"/>
        </m:oMathParaPr>
        <m:oMath>
          <m:acc>
            <m:accPr>
              <m:chr m:val="̈"/>
            </m:accPr>
            <m:e>
              <m:r>
                <m:t>x</m:t>
              </m:r>
            </m:e>
          </m:acc>
          <m:r>
            <m:rPr>
              <m:sty m:val="p"/>
            </m:rPr>
            <m:t>+</m:t>
          </m:r>
          <m:acc>
            <m:accPr>
              <m:chr m:val="̇"/>
            </m:accPr>
            <m:e>
              <m:r>
                <m:t>x</m:t>
              </m:r>
            </m:e>
          </m:acc>
          <m:r>
            <m:rPr>
              <m:sty m:val="p"/>
            </m:rPr>
            <m:t>+</m:t>
          </m:r>
          <m:r>
            <m:t>5.9</m:t>
          </m:r>
          <m:r>
            <m:t>x</m:t>
          </m:r>
          <m:r>
            <m:rPr>
              <m:sty m:val="p"/>
            </m:rPr>
            <m:t>=</m:t>
          </m:r>
          <m:r>
            <m:t>9.9</m:t>
          </m:r>
          <m:r>
            <m:t>s</m:t>
          </m:r>
          <m:r>
            <m:t>i</m:t>
          </m:r>
          <m:r>
            <m:t>n</m:t>
          </m:r>
          <m:d>
            <m:dPr>
              <m:begChr m:val="("/>
              <m:sepChr m:val=""/>
              <m:endChr m:val=")"/>
              <m:grow/>
            </m:dPr>
            <m:e>
              <m:r>
                <m:t>t</m:t>
              </m:r>
            </m:e>
          </m:d>
        </m:oMath>
      </m:oMathPara>
    </w:p>
    <w:p>
      <w:pPr>
        <w:pStyle w:val="FirstParagraph"/>
      </w:pPr>
      <w:r>
        <w:t xml:space="preserve">На интервале</w:t>
      </w:r>
      <w:r>
        <w:t xml:space="preserve"> </w:t>
      </w:r>
      <m:oMath>
        <m:r>
          <m:t>t</m:t>
        </m:r>
        <m:r>
          <m:rPr>
            <m:sty m:val="p"/>
          </m:rPr>
          <m:t>∈</m:t>
        </m:r>
        <m:d>
          <m:dPr>
            <m:begChr m:val="["/>
            <m:sepChr m:val=""/>
            <m:endChr m:val="]"/>
            <m:grow/>
          </m:dPr>
          <m:e>
            <m:r>
              <m:t>0</m:t>
            </m:r>
            <m:r>
              <m:rPr>
                <m:sty m:val="p"/>
              </m:rPr>
              <m:t>;</m:t>
            </m:r>
            <m:r>
              <m:t>49</m:t>
            </m:r>
          </m:e>
        </m:d>
      </m:oMath>
      <w:r>
        <w:t xml:space="preserve"> </w:t>
      </w:r>
      <w:r>
        <w:t xml:space="preserve">(шаг 0.05) с начальными условиями</w:t>
      </w:r>
      <w:r>
        <w:t xml:space="preserve"> </w:t>
      </w:r>
      <m:oMath>
        <m:sSub>
          <m:e>
            <m:r>
              <m:t>x</m:t>
            </m:r>
          </m:e>
          <m:sub>
            <m:r>
              <m:t>0</m:t>
            </m:r>
          </m:sub>
        </m:sSub>
        <m:r>
          <m:rPr>
            <m:sty m:val="p"/>
          </m:rPr>
          <m:t>=</m:t>
        </m:r>
        <m:r>
          <m:rPr>
            <m:sty m:val="p"/>
          </m:rPr>
          <m:t>−</m:t>
        </m:r>
        <m:r>
          <m:t>0.5</m:t>
        </m:r>
        <m:r>
          <m:rPr>
            <m:sty m:val="p"/>
          </m:rPr>
          <m:t>,</m:t>
        </m:r>
        <m:sSub>
          <m:e>
            <m:r>
              <m:t>y</m:t>
            </m:r>
          </m:e>
          <m:sub>
            <m:r>
              <m:t>0</m:t>
            </m:r>
          </m:sub>
        </m:sSub>
        <m:r>
          <m:rPr>
            <m:sty m:val="p"/>
          </m:rPr>
          <m:t>=</m:t>
        </m:r>
        <m:r>
          <m:t>1</m:t>
        </m:r>
      </m:oMath>
      <w:r>
        <w:t xml:space="preserve">.</w:t>
      </w:r>
    </w:p>
    <w:bookmarkEnd w:id="27"/>
    <w:bookmarkEnd w:id="28"/>
    <w:bookmarkStart w:id="86"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47" w:name="Xedc8c4eb92fea1afa77bd57e929c4429b25b768"/>
    <w:p>
      <w:pPr>
        <w:pStyle w:val="Heading2"/>
      </w:pPr>
      <w:r>
        <w:rPr>
          <w:rStyle w:val="SectionNumber"/>
        </w:rPr>
        <w:t xml:space="preserve">4.1</w:t>
      </w:r>
      <w:r>
        <w:tab/>
      </w:r>
      <w:r>
        <w:t xml:space="preserve">Модель колебаний гармонического осциллятора без затуханий и без действий внешней силы</w:t>
      </w:r>
    </w:p>
    <w:bookmarkStart w:id="37" w:name="julia"/>
    <w:p>
      <w:pPr>
        <w:pStyle w:val="Heading3"/>
      </w:pPr>
      <w:r>
        <w:rPr>
          <w:rStyle w:val="SectionNumber"/>
        </w:rPr>
        <w:t xml:space="preserve">4.1.1</w:t>
      </w:r>
      <w:r>
        <w:tab/>
      </w:r>
      <w:r>
        <w:t xml:space="preserve">Julia</w:t>
      </w:r>
    </w:p>
    <w:p>
      <w:pPr>
        <w:pStyle w:val="FirstParagraph"/>
      </w:pPr>
      <w:r>
        <w:t xml:space="preserve">Реализуем модель на языке программирования Julia:</w:t>
      </w:r>
    </w:p>
    <w:p>
      <w:pPr>
        <w:pStyle w:val="SourceCode"/>
      </w:pPr>
      <w:r>
        <w:rPr>
          <w:rStyle w:val="CommentTok"/>
        </w:rPr>
        <w:t xml:space="preserve"># Используемые библиотеки</w:t>
      </w: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 Начальные условия</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49</w:t>
      </w:r>
      <w:r>
        <w:rPr>
          <w:rStyle w:val="NormalTok"/>
        </w:rPr>
        <w:t xml:space="preserve">)</w:t>
      </w:r>
      <w:r>
        <w:br/>
      </w:r>
      <w:r>
        <w:rPr>
          <w:rStyle w:val="NormalTok"/>
        </w:rPr>
        <w:t xml:space="preserve">u0 </w:t>
      </w:r>
      <w:r>
        <w:rPr>
          <w:rStyle w:val="OperatorTok"/>
        </w:rPr>
        <w:t xml:space="preserve">=</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1</w:t>
      </w:r>
      <w:r>
        <w:rPr>
          <w:rStyle w:val="NormalTok"/>
        </w:rPr>
        <w:t xml:space="preserve">]</w:t>
      </w:r>
      <w:r>
        <w:br/>
      </w:r>
      <w:r>
        <w:rPr>
          <w:rStyle w:val="NormalTok"/>
        </w:rPr>
        <w:t xml:space="preserve">p1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9</w:t>
      </w:r>
      <w:r>
        <w:rPr>
          <w:rStyle w:val="NormalTok"/>
        </w:rPr>
        <w:t xml:space="preserve">]</w:t>
      </w:r>
      <w:r>
        <w:br/>
      </w:r>
      <w:r>
        <w:br/>
      </w:r>
      <w:r>
        <w:rPr>
          <w:rStyle w:val="CommentTok"/>
        </w:rPr>
        <w:t xml:space="preserve"># Задание функции</w:t>
      </w:r>
      <w:r>
        <w:br/>
      </w:r>
      <w:r>
        <w:rPr>
          <w:rStyle w:val="KeywordTok"/>
        </w:rPr>
        <w:t xml:space="preserve">function</w:t>
      </w:r>
      <w:r>
        <w:rPr>
          <w:rStyle w:val="NormalTok"/>
        </w:rPr>
        <w:t xml:space="preserve"> </w:t>
      </w:r>
      <w:r>
        <w:rPr>
          <w:rStyle w:val="FunctionTok"/>
        </w:rPr>
        <w:t xml:space="preserve">f1</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g, w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y</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y </w:t>
      </w:r>
      <w:r>
        <w:rPr>
          <w:rStyle w:val="OperatorTok"/>
        </w:rPr>
        <w:t xml:space="preserve">-</w:t>
      </w:r>
      <w:r>
        <w:rPr>
          <w:rStyle w:val="NormalTok"/>
        </w:rPr>
        <w:t xml:space="preserve"> 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x</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Постановка проблемы и ее решение</w:t>
      </w:r>
      <w:r>
        <w:br/>
      </w:r>
      <w:r>
        <w:rPr>
          <w:rStyle w:val="NormalTok"/>
        </w:rPr>
        <w:t xml:space="preserve">problem1 </w:t>
      </w:r>
      <w:r>
        <w:rPr>
          <w:rStyle w:val="OperatorTok"/>
        </w:rPr>
        <w:t xml:space="preserve">=</w:t>
      </w:r>
      <w:r>
        <w:rPr>
          <w:rStyle w:val="NormalTok"/>
        </w:rPr>
        <w:t xml:space="preserve"> </w:t>
      </w:r>
      <w:r>
        <w:rPr>
          <w:rStyle w:val="FunctionTok"/>
        </w:rPr>
        <w:t xml:space="preserve">ODEProblem</w:t>
      </w:r>
      <w:r>
        <w:rPr>
          <w:rStyle w:val="NormalTok"/>
        </w:rPr>
        <w:t xml:space="preserve">(f1, u0, tspan, p1)</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(problem1, saveat</w:t>
      </w:r>
      <w:r>
        <w:rPr>
          <w:rStyle w:val="OperatorTok"/>
        </w:rPr>
        <w:t xml:space="preserve">=</w:t>
      </w:r>
      <w:r>
        <w:rPr>
          <w:rStyle w:val="FloatTok"/>
        </w:rPr>
        <w:t xml:space="preserve">0.05</w:t>
      </w:r>
      <w:r>
        <w:rPr>
          <w:rStyle w:val="NormalTok"/>
        </w:rPr>
        <w:t xml:space="preserve">)</w:t>
      </w:r>
    </w:p>
    <w:p>
      <w:pPr>
        <w:pStyle w:val="FirstParagraph"/>
      </w:pPr>
      <w:r>
        <w:t xml:space="preserve">Построим график решения и фазовый портрет:</w:t>
      </w:r>
    </w:p>
    <w:p>
      <w:pPr>
        <w:pStyle w:val="SourceCode"/>
      </w:pPr>
      <w:r>
        <w:rPr>
          <w:rStyle w:val="FunctionTok"/>
        </w:rPr>
        <w:t xml:space="preserve">plot</w:t>
      </w:r>
      <w:r>
        <w:rPr>
          <w:rStyle w:val="NormalTok"/>
        </w:rPr>
        <w:t xml:space="preserve">(sol1, title </w:t>
      </w:r>
      <w:r>
        <w:rPr>
          <w:rStyle w:val="OperatorTok"/>
        </w:rPr>
        <w:t xml:space="preserve">=</w:t>
      </w:r>
      <w:r>
        <w:rPr>
          <w:rStyle w:val="NormalTok"/>
        </w:rPr>
        <w:t xml:space="preserve"> </w:t>
      </w:r>
      <w:r>
        <w:rPr>
          <w:rStyle w:val="StringTok"/>
        </w:rPr>
        <w:t xml:space="preserve">"Модель гармонического осциллятора без затуханий"</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xaxis</w:t>
      </w:r>
      <w:r>
        <w:rPr>
          <w:rStyle w:val="OperatorTok"/>
        </w:rPr>
        <w:t xml:space="preserve">=</w:t>
      </w:r>
      <w:r>
        <w:rPr>
          <w:rStyle w:val="StringTok"/>
        </w:rPr>
        <w:t xml:space="preserve">"t"</w:t>
      </w:r>
      <w:r>
        <w:rPr>
          <w:rStyle w:val="NormalTok"/>
        </w:rPr>
        <w:t xml:space="preserve">)</w:t>
      </w:r>
      <w:r>
        <w:br/>
      </w:r>
      <w:r>
        <w:br/>
      </w:r>
      <w:r>
        <w:rPr>
          <w:rStyle w:val="FunctionTok"/>
        </w:rPr>
        <w:t xml:space="preserve">plot</w:t>
      </w:r>
      <w:r>
        <w:rPr>
          <w:rStyle w:val="NormalTok"/>
        </w:rPr>
        <w:t xml:space="preserve">(sol1, idxs</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2</w:t>
      </w:r>
      <w:r>
        <w:rPr>
          <w:rStyle w:val="NormalTok"/>
        </w:rPr>
        <w:t xml:space="preserve">), title </w:t>
      </w:r>
      <w:r>
        <w:rPr>
          <w:rStyle w:val="OperatorTok"/>
        </w:rPr>
        <w:t xml:space="preserve">=</w:t>
      </w:r>
      <w:r>
        <w:rPr>
          <w:rStyle w:val="NormalTok"/>
        </w:rPr>
        <w:t xml:space="preserve"> </w:t>
      </w:r>
      <w:r>
        <w:rPr>
          <w:rStyle w:val="StringTok"/>
        </w:rPr>
        <w:t xml:space="preserve">"Фазовый портрет"</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"зависимость х от у"</w:t>
      </w:r>
      <w:r>
        <w:rPr>
          <w:rStyle w:val="NormalTok"/>
        </w:rPr>
        <w:t xml:space="preserve">, xaxis</w:t>
      </w:r>
      <w:r>
        <w:rPr>
          <w:rStyle w:val="OperatorTok"/>
        </w:rPr>
        <w:t xml:space="preserve">=</w:t>
      </w:r>
      <w:r>
        <w:rPr>
          <w:rStyle w:val="StringTok"/>
        </w:rPr>
        <w:t xml:space="preserve">"x"</w:t>
      </w:r>
      <w:r>
        <w:rPr>
          <w:rStyle w:val="NormalTok"/>
        </w:rPr>
        <w:t xml:space="preserve">, yaxis</w:t>
      </w:r>
      <w:r>
        <w:rPr>
          <w:rStyle w:val="OperatorTok"/>
        </w:rPr>
        <w:t xml:space="preserve">=</w:t>
      </w:r>
      <w:r>
        <w:rPr>
          <w:rStyle w:val="StringTok"/>
        </w:rPr>
        <w:t xml:space="preserve">"y"</w:t>
      </w:r>
      <w:r>
        <w:rPr>
          <w:rStyle w:val="NormalTok"/>
        </w:rPr>
        <w:t xml:space="preserve">)</w:t>
      </w:r>
    </w:p>
    <w:p>
      <w:pPr>
        <w:pStyle w:val="FirstParagraph"/>
      </w:pPr>
      <w:r>
        <w:t xml:space="preserve">В результате получаем график решения уравнения гармонического осциллятора без затуханий (рис. 2) и его фазового портрета (рис. 3).</w:t>
      </w:r>
    </w:p>
    <w:bookmarkStart w:id="32" w:name="fig:2"/>
    <w:p>
      <w:pPr>
        <w:pStyle w:val="CaptionedFigure"/>
      </w:pPr>
      <w:r>
        <w:drawing>
          <wp:inline>
            <wp:extent cx="3733800" cy="2430963"/>
            <wp:effectExtent b="0" l="0" r="0" t="0"/>
            <wp:docPr descr="Рис. 2: Колебания гармонического осциллятора для первого случая на Julia" title="" id="30" name="Picture"/>
            <a:graphic>
              <a:graphicData uri="http://schemas.openxmlformats.org/drawingml/2006/picture">
                <pic:pic>
                  <pic:nvPicPr>
                    <pic:cNvPr descr="image/2.png" id="31" name="Picture"/>
                    <pic:cNvPicPr>
                      <a:picLocks noChangeArrowheads="1" noChangeAspect="1"/>
                    </pic:cNvPicPr>
                  </pic:nvPicPr>
                  <pic:blipFill>
                    <a:blip r:embed="rId29"/>
                    <a:stretch>
                      <a:fillRect/>
                    </a:stretch>
                  </pic:blipFill>
                  <pic:spPr bwMode="auto">
                    <a:xfrm>
                      <a:off x="0" y="0"/>
                      <a:ext cx="3733800" cy="2430963"/>
                    </a:xfrm>
                    <a:prstGeom prst="rect">
                      <a:avLst/>
                    </a:prstGeom>
                    <a:noFill/>
                    <a:ln w="9525">
                      <a:noFill/>
                      <a:headEnd/>
                      <a:tailEnd/>
                    </a:ln>
                  </pic:spPr>
                </pic:pic>
              </a:graphicData>
            </a:graphic>
          </wp:inline>
        </w:drawing>
      </w:r>
    </w:p>
    <w:p>
      <w:pPr>
        <w:pStyle w:val="ImageCaption"/>
      </w:pPr>
      <w:r>
        <w:t xml:space="preserve">Рис. 2: Колебания гармонического осциллятора для первого случая на Julia</w:t>
      </w:r>
    </w:p>
    <w:bookmarkEnd w:id="32"/>
    <w:bookmarkStart w:id="36" w:name="fig:3"/>
    <w:p>
      <w:pPr>
        <w:pStyle w:val="CaptionedFigure"/>
      </w:pPr>
      <w:r>
        <w:drawing>
          <wp:inline>
            <wp:extent cx="3733800" cy="2481720"/>
            <wp:effectExtent b="0" l="0" r="0" t="0"/>
            <wp:docPr descr="Рис. 3: Фазовый портрет колебаний гармонического осциллятора для первого случая на Julia" title="" id="34" name="Picture"/>
            <a:graphic>
              <a:graphicData uri="http://schemas.openxmlformats.org/drawingml/2006/picture">
                <pic:pic>
                  <pic:nvPicPr>
                    <pic:cNvPr descr="image/3.png" id="35" name="Picture"/>
                    <pic:cNvPicPr>
                      <a:picLocks noChangeArrowheads="1" noChangeAspect="1"/>
                    </pic:cNvPicPr>
                  </pic:nvPicPr>
                  <pic:blipFill>
                    <a:blip r:embed="rId33"/>
                    <a:stretch>
                      <a:fillRect/>
                    </a:stretch>
                  </pic:blipFill>
                  <pic:spPr bwMode="auto">
                    <a:xfrm>
                      <a:off x="0" y="0"/>
                      <a:ext cx="3733800" cy="2481720"/>
                    </a:xfrm>
                    <a:prstGeom prst="rect">
                      <a:avLst/>
                    </a:prstGeom>
                    <a:noFill/>
                    <a:ln w="9525">
                      <a:noFill/>
                      <a:headEnd/>
                      <a:tailEnd/>
                    </a:ln>
                  </pic:spPr>
                </pic:pic>
              </a:graphicData>
            </a:graphic>
          </wp:inline>
        </w:drawing>
      </w:r>
    </w:p>
    <w:p>
      <w:pPr>
        <w:pStyle w:val="ImageCaption"/>
      </w:pPr>
      <w:r>
        <w:t xml:space="preserve">Рис. 3: Фазовый портрет колебаний гармонического осциллятора для первого случая на Julia</w:t>
      </w:r>
    </w:p>
    <w:bookmarkEnd w:id="36"/>
    <w:p>
      <w:pPr>
        <w:pStyle w:val="BodyText"/>
      </w:pPr>
      <w:r>
        <w:t xml:space="preserve">Можно заметить периодичность колебаний осциллятора, график не затухает.</w:t>
      </w:r>
    </w:p>
    <w:bookmarkEnd w:id="37"/>
    <w:bookmarkStart w:id="46" w:name="openmodelica"/>
    <w:p>
      <w:pPr>
        <w:pStyle w:val="Heading3"/>
      </w:pPr>
      <w:r>
        <w:rPr>
          <w:rStyle w:val="SectionNumber"/>
        </w:rPr>
        <w:t xml:space="preserve">4.1.2</w:t>
      </w:r>
      <w:r>
        <w:tab/>
      </w:r>
      <w:r>
        <w:t xml:space="preserve">OpenModelica</w:t>
      </w:r>
    </w:p>
    <w:p>
      <w:pPr>
        <w:pStyle w:val="FirstParagraph"/>
      </w:pPr>
      <w:r>
        <w:t xml:space="preserve">Реализуем эту же модель на OpenModelica:</w:t>
      </w:r>
    </w:p>
    <w:p>
      <w:pPr>
        <w:pStyle w:val="SourceCode"/>
      </w:pPr>
      <w:r>
        <w:rPr>
          <w:rStyle w:val="VerbatimChar"/>
        </w:rPr>
        <w:t xml:space="preserve">model lab4_1</w:t>
      </w:r>
      <w:r>
        <w:br/>
      </w:r>
      <w:r>
        <w:rPr>
          <w:rStyle w:val="VerbatimChar"/>
        </w:rPr>
        <w:t xml:space="preserve">  parameter Real g = 0;</w:t>
      </w:r>
      <w:r>
        <w:br/>
      </w:r>
      <w:r>
        <w:rPr>
          <w:rStyle w:val="VerbatimChar"/>
        </w:rPr>
        <w:t xml:space="preserve">  parameter Real w = 9;</w:t>
      </w:r>
      <w:r>
        <w:br/>
      </w:r>
      <w:r>
        <w:rPr>
          <w:rStyle w:val="VerbatimChar"/>
        </w:rPr>
        <w:t xml:space="preserve">  parameter Real x0 = -0.5;</w:t>
      </w:r>
      <w:r>
        <w:br/>
      </w:r>
      <w:r>
        <w:rPr>
          <w:rStyle w:val="VerbatimChar"/>
        </w:rPr>
        <w:t xml:space="preserve">  parameter Real y0 = 1;</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y;</w:t>
      </w:r>
      <w:r>
        <w:br/>
      </w:r>
      <w:r>
        <w:rPr>
          <w:rStyle w:val="VerbatimChar"/>
        </w:rPr>
        <w:t xml:space="preserve">    der(y) = -g .*y - w^2 .*x;</w:t>
      </w:r>
      <w:r>
        <w:br/>
      </w:r>
      <w:r>
        <w:rPr>
          <w:rStyle w:val="VerbatimChar"/>
        </w:rPr>
        <w:t xml:space="preserve">end lab4_1;</w:t>
      </w:r>
    </w:p>
    <w:p>
      <w:pPr>
        <w:pStyle w:val="FirstParagraph"/>
      </w:pPr>
      <w:r>
        <w:t xml:space="preserve">Просмотрим график решения (рис. 4) и фазового портрета (рис. 5).</w:t>
      </w:r>
    </w:p>
    <w:bookmarkStart w:id="41" w:name="fig:4"/>
    <w:p>
      <w:pPr>
        <w:pStyle w:val="CaptionedFigure"/>
      </w:pPr>
      <w:r>
        <w:drawing>
          <wp:inline>
            <wp:extent cx="3733800" cy="1503148"/>
            <wp:effectExtent b="0" l="0" r="0" t="0"/>
            <wp:docPr descr="Рис. 4: Колебания гармонического осциллятора для первого случая на OpenModelica" title="" id="39" name="Picture"/>
            <a:graphic>
              <a:graphicData uri="http://schemas.openxmlformats.org/drawingml/2006/picture">
                <pic:pic>
                  <pic:nvPicPr>
                    <pic:cNvPr descr="image/4.png" id="40" name="Picture"/>
                    <pic:cNvPicPr>
                      <a:picLocks noChangeArrowheads="1" noChangeAspect="1"/>
                    </pic:cNvPicPr>
                  </pic:nvPicPr>
                  <pic:blipFill>
                    <a:blip r:embed="rId38"/>
                    <a:stretch>
                      <a:fillRect/>
                    </a:stretch>
                  </pic:blipFill>
                  <pic:spPr bwMode="auto">
                    <a:xfrm>
                      <a:off x="0" y="0"/>
                      <a:ext cx="3733800" cy="1503148"/>
                    </a:xfrm>
                    <a:prstGeom prst="rect">
                      <a:avLst/>
                    </a:prstGeom>
                    <a:noFill/>
                    <a:ln w="9525">
                      <a:noFill/>
                      <a:headEnd/>
                      <a:tailEnd/>
                    </a:ln>
                  </pic:spPr>
                </pic:pic>
              </a:graphicData>
            </a:graphic>
          </wp:inline>
        </w:drawing>
      </w:r>
    </w:p>
    <w:p>
      <w:pPr>
        <w:pStyle w:val="ImageCaption"/>
      </w:pPr>
      <w:r>
        <w:t xml:space="preserve">Рис. 4: Колебания гармонического осциллятора для первого случая на OpenModelica</w:t>
      </w:r>
    </w:p>
    <w:bookmarkEnd w:id="41"/>
    <w:bookmarkStart w:id="45" w:name="fig:5"/>
    <w:p>
      <w:pPr>
        <w:pStyle w:val="CaptionedFigure"/>
      </w:pPr>
      <w:r>
        <w:drawing>
          <wp:inline>
            <wp:extent cx="3733800" cy="1649682"/>
            <wp:effectExtent b="0" l="0" r="0" t="0"/>
            <wp:docPr descr="Рис. 5: Фазовый портрет колебаний гармонического осциллятора для первого случая на OpenModelica" title="" id="43" name="Picture"/>
            <a:graphic>
              <a:graphicData uri="http://schemas.openxmlformats.org/drawingml/2006/picture">
                <pic:pic>
                  <pic:nvPicPr>
                    <pic:cNvPr descr="image/5.png" id="44" name="Picture"/>
                    <pic:cNvPicPr>
                      <a:picLocks noChangeArrowheads="1" noChangeAspect="1"/>
                    </pic:cNvPicPr>
                  </pic:nvPicPr>
                  <pic:blipFill>
                    <a:blip r:embed="rId42"/>
                    <a:stretch>
                      <a:fillRect/>
                    </a:stretch>
                  </pic:blipFill>
                  <pic:spPr bwMode="auto">
                    <a:xfrm>
                      <a:off x="0" y="0"/>
                      <a:ext cx="3733800" cy="1649682"/>
                    </a:xfrm>
                    <a:prstGeom prst="rect">
                      <a:avLst/>
                    </a:prstGeom>
                    <a:noFill/>
                    <a:ln w="9525">
                      <a:noFill/>
                      <a:headEnd/>
                      <a:tailEnd/>
                    </a:ln>
                  </pic:spPr>
                </pic:pic>
              </a:graphicData>
            </a:graphic>
          </wp:inline>
        </w:drawing>
      </w:r>
    </w:p>
    <w:p>
      <w:pPr>
        <w:pStyle w:val="ImageCaption"/>
      </w:pPr>
      <w:r>
        <w:t xml:space="preserve">Рис. 5: Фазовый портрет колебаний гармонического осциллятора для первого случая на OpenModelica</w:t>
      </w:r>
    </w:p>
    <w:bookmarkEnd w:id="45"/>
    <w:p>
      <w:pPr>
        <w:pStyle w:val="BodyText"/>
      </w:pPr>
      <w:r>
        <w:t xml:space="preserve">Графики идентичны.</w:t>
      </w:r>
    </w:p>
    <w:bookmarkEnd w:id="46"/>
    <w:bookmarkEnd w:id="47"/>
    <w:bookmarkStart w:id="66" w:name="X3a29bc0fb2cc85e3970903b20ac2fa46b40140c"/>
    <w:p>
      <w:pPr>
        <w:pStyle w:val="Heading2"/>
      </w:pPr>
      <w:r>
        <w:rPr>
          <w:rStyle w:val="SectionNumber"/>
        </w:rPr>
        <w:t xml:space="preserve">4.2</w:t>
      </w:r>
      <w:r>
        <w:tab/>
      </w:r>
      <w:r>
        <w:t xml:space="preserve">Модель колебаний гармонического осциллятора c затуханием и без действий внешней силы</w:t>
      </w:r>
    </w:p>
    <w:bookmarkStart w:id="56" w:name="julia-1"/>
    <w:p>
      <w:pPr>
        <w:pStyle w:val="Heading3"/>
      </w:pPr>
      <w:r>
        <w:rPr>
          <w:rStyle w:val="SectionNumber"/>
        </w:rPr>
        <w:t xml:space="preserve">4.2.1</w:t>
      </w:r>
      <w:r>
        <w:tab/>
      </w:r>
      <w:r>
        <w:t xml:space="preserve">Julia</w:t>
      </w:r>
    </w:p>
    <w:p>
      <w:pPr>
        <w:pStyle w:val="FirstParagraph"/>
      </w:pPr>
      <w:r>
        <w:t xml:space="preserve">Реализуем модель на языке программирования Julia, используя те же начальные условия и функцию, что и в предыдущей модели (кроме параметров уравнения):</w:t>
      </w:r>
    </w:p>
    <w:p>
      <w:pPr>
        <w:pStyle w:val="SourceCode"/>
      </w:pPr>
      <w:r>
        <w:br/>
      </w:r>
      <w:r>
        <w:rPr>
          <w:rStyle w:val="CommentTok"/>
        </w:rPr>
        <w:t xml:space="preserve"># Начальные условия</w:t>
      </w:r>
      <w:r>
        <w:br/>
      </w:r>
      <w:r>
        <w:rPr>
          <w:rStyle w:val="NormalTok"/>
        </w:rPr>
        <w:t xml:space="preserve">p2 </w:t>
      </w:r>
      <w:r>
        <w:rPr>
          <w:rStyle w:val="OperatorTok"/>
        </w:rPr>
        <w:t xml:space="preserve">=</w:t>
      </w:r>
      <w:r>
        <w:rPr>
          <w:rStyle w:val="NormalTok"/>
        </w:rPr>
        <w:t xml:space="preserve"> [</w:t>
      </w:r>
      <w:r>
        <w:rPr>
          <w:rStyle w:val="FloatTok"/>
        </w:rPr>
        <w:t xml:space="preserve">1</w:t>
      </w:r>
      <w:r>
        <w:rPr>
          <w:rStyle w:val="NormalTok"/>
        </w:rPr>
        <w:t xml:space="preserve">, </w:t>
      </w:r>
      <w:r>
        <w:rPr>
          <w:rStyle w:val="FloatTok"/>
        </w:rPr>
        <w:t xml:space="preserve">4.9</w:t>
      </w:r>
      <w:r>
        <w:rPr>
          <w:rStyle w:val="NormalTok"/>
        </w:rPr>
        <w:t xml:space="preserve">]</w:t>
      </w:r>
      <w:r>
        <w:br/>
      </w:r>
      <w:r>
        <w:br/>
      </w:r>
      <w:r>
        <w:rPr>
          <w:rStyle w:val="CommentTok"/>
        </w:rPr>
        <w:t xml:space="preserve"># Постановка проблемы и ее решение</w:t>
      </w:r>
      <w:r>
        <w:br/>
      </w:r>
      <w:r>
        <w:rPr>
          <w:rStyle w:val="NormalTok"/>
        </w:rPr>
        <w:t xml:space="preserve">problem2 </w:t>
      </w:r>
      <w:r>
        <w:rPr>
          <w:rStyle w:val="OperatorTok"/>
        </w:rPr>
        <w:t xml:space="preserve">=</w:t>
      </w:r>
      <w:r>
        <w:rPr>
          <w:rStyle w:val="NormalTok"/>
        </w:rPr>
        <w:t xml:space="preserve"> </w:t>
      </w:r>
      <w:r>
        <w:rPr>
          <w:rStyle w:val="FunctionTok"/>
        </w:rPr>
        <w:t xml:space="preserve">ODEProblem</w:t>
      </w:r>
      <w:r>
        <w:rPr>
          <w:rStyle w:val="NormalTok"/>
        </w:rPr>
        <w:t xml:space="preserve">(f1, u0, tspan, p2)</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(problem2, saveat</w:t>
      </w:r>
      <w:r>
        <w:rPr>
          <w:rStyle w:val="OperatorTok"/>
        </w:rPr>
        <w:t xml:space="preserve">=</w:t>
      </w:r>
      <w:r>
        <w:rPr>
          <w:rStyle w:val="FloatTok"/>
        </w:rPr>
        <w:t xml:space="preserve">0.05</w:t>
      </w:r>
      <w:r>
        <w:rPr>
          <w:rStyle w:val="NormalTok"/>
        </w:rPr>
        <w:t xml:space="preserve">)</w:t>
      </w:r>
    </w:p>
    <w:p>
      <w:pPr>
        <w:pStyle w:val="FirstParagraph"/>
      </w:pPr>
      <w:r>
        <w:t xml:space="preserve">Построим график решения и фазовый портрет:</w:t>
      </w:r>
    </w:p>
    <w:p>
      <w:pPr>
        <w:pStyle w:val="SourceCode"/>
      </w:pPr>
      <w:r>
        <w:rPr>
          <w:rStyle w:val="FunctionTok"/>
        </w:rPr>
        <w:t xml:space="preserve">plot</w:t>
      </w:r>
      <w:r>
        <w:rPr>
          <w:rStyle w:val="NormalTok"/>
        </w:rPr>
        <w:t xml:space="preserve">(sol2, title </w:t>
      </w:r>
      <w:r>
        <w:rPr>
          <w:rStyle w:val="OperatorTok"/>
        </w:rPr>
        <w:t xml:space="preserve">=</w:t>
      </w:r>
      <w:r>
        <w:rPr>
          <w:rStyle w:val="NormalTok"/>
        </w:rPr>
        <w:t xml:space="preserve"> </w:t>
      </w:r>
      <w:r>
        <w:rPr>
          <w:rStyle w:val="StringTok"/>
        </w:rPr>
        <w:t xml:space="preserve">"Модель гармонического осциллятора с затуханиями"</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xaxis</w:t>
      </w:r>
      <w:r>
        <w:rPr>
          <w:rStyle w:val="OperatorTok"/>
        </w:rPr>
        <w:t xml:space="preserve">=</w:t>
      </w:r>
      <w:r>
        <w:rPr>
          <w:rStyle w:val="StringTok"/>
        </w:rPr>
        <w:t xml:space="preserve">"t"</w:t>
      </w:r>
      <w:r>
        <w:rPr>
          <w:rStyle w:val="NormalTok"/>
        </w:rPr>
        <w:t xml:space="preserve">)</w:t>
      </w:r>
      <w:r>
        <w:br/>
      </w:r>
      <w:r>
        <w:br/>
      </w:r>
      <w:r>
        <w:rPr>
          <w:rStyle w:val="FunctionTok"/>
        </w:rPr>
        <w:t xml:space="preserve">plot</w:t>
      </w:r>
      <w:r>
        <w:rPr>
          <w:rStyle w:val="NormalTok"/>
        </w:rPr>
        <w:t xml:space="preserve">(sol2, idxs</w:t>
      </w:r>
      <w:r>
        <w:rPr>
          <w:rStyle w:val="OperatorTok"/>
        </w:rPr>
        <w:t xml:space="preserve">=</w:t>
      </w:r>
      <w:r>
        <w:rPr>
          <w:rStyle w:val="NormalTok"/>
        </w:rPr>
        <w:t xml:space="preserve">(</w:t>
      </w:r>
      <w:r>
        <w:rPr>
          <w:rStyle w:val="FloatTok"/>
        </w:rPr>
        <w:t xml:space="preserve">1</w:t>
      </w:r>
      <w:r>
        <w:rPr>
          <w:rStyle w:val="NormalTok"/>
        </w:rPr>
        <w:t xml:space="preserve">, </w:t>
      </w:r>
      <w:r>
        <w:rPr>
          <w:rStyle w:val="FloatTok"/>
        </w:rPr>
        <w:t xml:space="preserve">2</w:t>
      </w:r>
      <w:r>
        <w:rPr>
          <w:rStyle w:val="NormalTok"/>
        </w:rPr>
        <w:t xml:space="preserve">), title </w:t>
      </w:r>
      <w:r>
        <w:rPr>
          <w:rStyle w:val="OperatorTok"/>
        </w:rPr>
        <w:t xml:space="preserve">=</w:t>
      </w:r>
      <w:r>
        <w:rPr>
          <w:rStyle w:val="NormalTok"/>
        </w:rPr>
        <w:t xml:space="preserve"> </w:t>
      </w:r>
      <w:r>
        <w:rPr>
          <w:rStyle w:val="StringTok"/>
        </w:rPr>
        <w:t xml:space="preserve">"Фазовый портрет"</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"зависимость х от у"</w:t>
      </w:r>
      <w:r>
        <w:rPr>
          <w:rStyle w:val="NormalTok"/>
        </w:rPr>
        <w:t xml:space="preserve">, xaxis</w:t>
      </w:r>
      <w:r>
        <w:rPr>
          <w:rStyle w:val="OperatorTok"/>
        </w:rPr>
        <w:t xml:space="preserve">=</w:t>
      </w:r>
      <w:r>
        <w:rPr>
          <w:rStyle w:val="StringTok"/>
        </w:rPr>
        <w:t xml:space="preserve">"x"</w:t>
      </w:r>
      <w:r>
        <w:rPr>
          <w:rStyle w:val="NormalTok"/>
        </w:rPr>
        <w:t xml:space="preserve">, yaxis</w:t>
      </w:r>
      <w:r>
        <w:rPr>
          <w:rStyle w:val="OperatorTok"/>
        </w:rPr>
        <w:t xml:space="preserve">=</w:t>
      </w:r>
      <w:r>
        <w:rPr>
          <w:rStyle w:val="StringTok"/>
        </w:rPr>
        <w:t xml:space="preserve">"y"</w:t>
      </w:r>
      <w:r>
        <w:rPr>
          <w:rStyle w:val="NormalTok"/>
        </w:rPr>
        <w:t xml:space="preserve">)</w:t>
      </w:r>
    </w:p>
    <w:p>
      <w:pPr>
        <w:pStyle w:val="FirstParagraph"/>
      </w:pPr>
      <w:r>
        <w:t xml:space="preserve">В результате получаем график решения уравнения гармонического осциллятора с затуханиями (рис. 6) и его фазового портрета (рис. 7).</w:t>
      </w:r>
    </w:p>
    <w:bookmarkStart w:id="51" w:name="fig:6"/>
    <w:p>
      <w:pPr>
        <w:pStyle w:val="CaptionedFigure"/>
      </w:pPr>
      <w:r>
        <w:drawing>
          <wp:inline>
            <wp:extent cx="3733800" cy="2617549"/>
            <wp:effectExtent b="0" l="0" r="0" t="0"/>
            <wp:docPr descr="Рис. 6: Колебания гармонического осциллятора для второго случая на Julia" title="" id="49" name="Picture"/>
            <a:graphic>
              <a:graphicData uri="http://schemas.openxmlformats.org/drawingml/2006/picture">
                <pic:pic>
                  <pic:nvPicPr>
                    <pic:cNvPr descr="image/6.png" id="50" name="Picture"/>
                    <pic:cNvPicPr>
                      <a:picLocks noChangeArrowheads="1" noChangeAspect="1"/>
                    </pic:cNvPicPr>
                  </pic:nvPicPr>
                  <pic:blipFill>
                    <a:blip r:embed="rId48"/>
                    <a:stretch>
                      <a:fillRect/>
                    </a:stretch>
                  </pic:blipFill>
                  <pic:spPr bwMode="auto">
                    <a:xfrm>
                      <a:off x="0" y="0"/>
                      <a:ext cx="3733800" cy="2617549"/>
                    </a:xfrm>
                    <a:prstGeom prst="rect">
                      <a:avLst/>
                    </a:prstGeom>
                    <a:noFill/>
                    <a:ln w="9525">
                      <a:noFill/>
                      <a:headEnd/>
                      <a:tailEnd/>
                    </a:ln>
                  </pic:spPr>
                </pic:pic>
              </a:graphicData>
            </a:graphic>
          </wp:inline>
        </w:drawing>
      </w:r>
    </w:p>
    <w:p>
      <w:pPr>
        <w:pStyle w:val="ImageCaption"/>
      </w:pPr>
      <w:r>
        <w:t xml:space="preserve">Рис. 6: Колебания гармонического осциллятора для второго случая на Julia</w:t>
      </w:r>
    </w:p>
    <w:bookmarkEnd w:id="51"/>
    <w:bookmarkStart w:id="55" w:name="fig:7"/>
    <w:p>
      <w:pPr>
        <w:pStyle w:val="CaptionedFigure"/>
      </w:pPr>
      <w:r>
        <w:drawing>
          <wp:inline>
            <wp:extent cx="3733800" cy="2526996"/>
            <wp:effectExtent b="0" l="0" r="0" t="0"/>
            <wp:docPr descr="Рис. 7: Фазовый портрет колебаний гармонического осциллятора для второго случая на Julia" title="" id="53" name="Picture"/>
            <a:graphic>
              <a:graphicData uri="http://schemas.openxmlformats.org/drawingml/2006/picture">
                <pic:pic>
                  <pic:nvPicPr>
                    <pic:cNvPr descr="image/7.png" id="54" name="Picture"/>
                    <pic:cNvPicPr>
                      <a:picLocks noChangeArrowheads="1" noChangeAspect="1"/>
                    </pic:cNvPicPr>
                  </pic:nvPicPr>
                  <pic:blipFill>
                    <a:blip r:embed="rId52"/>
                    <a:stretch>
                      <a:fillRect/>
                    </a:stretch>
                  </pic:blipFill>
                  <pic:spPr bwMode="auto">
                    <a:xfrm>
                      <a:off x="0" y="0"/>
                      <a:ext cx="3733800" cy="2526996"/>
                    </a:xfrm>
                    <a:prstGeom prst="rect">
                      <a:avLst/>
                    </a:prstGeom>
                    <a:noFill/>
                    <a:ln w="9525">
                      <a:noFill/>
                      <a:headEnd/>
                      <a:tailEnd/>
                    </a:ln>
                  </pic:spPr>
                </pic:pic>
              </a:graphicData>
            </a:graphic>
          </wp:inline>
        </w:drawing>
      </w:r>
    </w:p>
    <w:p>
      <w:pPr>
        <w:pStyle w:val="ImageCaption"/>
      </w:pPr>
      <w:r>
        <w:t xml:space="preserve">Рис. 7: Фазовый портрет колебаний гармонического осциллятора для второго случая на Julia</w:t>
      </w:r>
    </w:p>
    <w:bookmarkEnd w:id="55"/>
    <w:p>
      <w:pPr>
        <w:pStyle w:val="BodyText"/>
      </w:pPr>
      <w:r>
        <w:t xml:space="preserve">В данном случае в результате колебаний график затухает.</w:t>
      </w:r>
    </w:p>
    <w:bookmarkEnd w:id="56"/>
    <w:bookmarkStart w:id="65" w:name="openmodelica-1"/>
    <w:p>
      <w:pPr>
        <w:pStyle w:val="Heading3"/>
      </w:pPr>
      <w:r>
        <w:rPr>
          <w:rStyle w:val="SectionNumber"/>
        </w:rPr>
        <w:t xml:space="preserve">4.2.2</w:t>
      </w:r>
      <w:r>
        <w:tab/>
      </w:r>
      <w:r>
        <w:t xml:space="preserve">OpenModelica</w:t>
      </w:r>
    </w:p>
    <w:p>
      <w:pPr>
        <w:pStyle w:val="FirstParagraph"/>
      </w:pPr>
      <w:r>
        <w:t xml:space="preserve">Реализуем эту же модель на OpenModelica:</w:t>
      </w:r>
    </w:p>
    <w:p>
      <w:pPr>
        <w:pStyle w:val="SourceCode"/>
      </w:pPr>
      <w:r>
        <w:rPr>
          <w:rStyle w:val="VerbatimChar"/>
        </w:rPr>
        <w:t xml:space="preserve">model lab4_2</w:t>
      </w:r>
      <w:r>
        <w:br/>
      </w:r>
      <w:r>
        <w:rPr>
          <w:rStyle w:val="VerbatimChar"/>
        </w:rPr>
        <w:t xml:space="preserve">  parameter Real g = 1;</w:t>
      </w:r>
      <w:r>
        <w:br/>
      </w:r>
      <w:r>
        <w:rPr>
          <w:rStyle w:val="VerbatimChar"/>
        </w:rPr>
        <w:t xml:space="preserve">  parameter Real w = 4.9;</w:t>
      </w:r>
      <w:r>
        <w:br/>
      </w:r>
      <w:r>
        <w:rPr>
          <w:rStyle w:val="VerbatimChar"/>
        </w:rPr>
        <w:t xml:space="preserve">  parameter Real x0 = -0.5;</w:t>
      </w:r>
      <w:r>
        <w:br/>
      </w:r>
      <w:r>
        <w:rPr>
          <w:rStyle w:val="VerbatimChar"/>
        </w:rPr>
        <w:t xml:space="preserve">  parameter Real y0 = 1;</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y;</w:t>
      </w:r>
      <w:r>
        <w:br/>
      </w:r>
      <w:r>
        <w:rPr>
          <w:rStyle w:val="VerbatimChar"/>
        </w:rPr>
        <w:t xml:space="preserve">    der(y) = -g .*y - w^2 .*x;</w:t>
      </w:r>
      <w:r>
        <w:br/>
      </w:r>
      <w:r>
        <w:rPr>
          <w:rStyle w:val="VerbatimChar"/>
        </w:rPr>
        <w:t xml:space="preserve">end lab4_2;</w:t>
      </w:r>
    </w:p>
    <w:p>
      <w:pPr>
        <w:pStyle w:val="FirstParagraph"/>
      </w:pPr>
      <w:r>
        <w:t xml:space="preserve">Просмотрим график решения (рис. 8) и фазового портрета (рис. 9).</w:t>
      </w:r>
    </w:p>
    <w:bookmarkStart w:id="60" w:name="fig:8"/>
    <w:p>
      <w:pPr>
        <w:pStyle w:val="CaptionedFigure"/>
      </w:pPr>
      <w:r>
        <w:drawing>
          <wp:inline>
            <wp:extent cx="3733800" cy="1649682"/>
            <wp:effectExtent b="0" l="0" r="0" t="0"/>
            <wp:docPr descr="Рис. 8: Колебания гармонического осциллятора для второго случая на OpenModelica" title="" id="58" name="Picture"/>
            <a:graphic>
              <a:graphicData uri="http://schemas.openxmlformats.org/drawingml/2006/picture">
                <pic:pic>
                  <pic:nvPicPr>
                    <pic:cNvPr descr="image/8.png" id="59" name="Picture"/>
                    <pic:cNvPicPr>
                      <a:picLocks noChangeArrowheads="1" noChangeAspect="1"/>
                    </pic:cNvPicPr>
                  </pic:nvPicPr>
                  <pic:blipFill>
                    <a:blip r:embed="rId57"/>
                    <a:stretch>
                      <a:fillRect/>
                    </a:stretch>
                  </pic:blipFill>
                  <pic:spPr bwMode="auto">
                    <a:xfrm>
                      <a:off x="0" y="0"/>
                      <a:ext cx="3733800" cy="1649682"/>
                    </a:xfrm>
                    <a:prstGeom prst="rect">
                      <a:avLst/>
                    </a:prstGeom>
                    <a:noFill/>
                    <a:ln w="9525">
                      <a:noFill/>
                      <a:headEnd/>
                      <a:tailEnd/>
                    </a:ln>
                  </pic:spPr>
                </pic:pic>
              </a:graphicData>
            </a:graphic>
          </wp:inline>
        </w:drawing>
      </w:r>
    </w:p>
    <w:p>
      <w:pPr>
        <w:pStyle w:val="ImageCaption"/>
      </w:pPr>
      <w:r>
        <w:t xml:space="preserve">Рис. 8: Колебания гармонического осциллятора для второго случая на OpenModelica</w:t>
      </w:r>
    </w:p>
    <w:bookmarkEnd w:id="60"/>
    <w:bookmarkStart w:id="64" w:name="fig:9"/>
    <w:p>
      <w:pPr>
        <w:pStyle w:val="CaptionedFigure"/>
      </w:pPr>
      <w:r>
        <w:drawing>
          <wp:inline>
            <wp:extent cx="3733800" cy="1649682"/>
            <wp:effectExtent b="0" l="0" r="0" t="0"/>
            <wp:docPr descr="Рис. 9: Фазовый портрет колебаний гармонического осциллятора для второго случая на OpenModelica" title="" id="62" name="Picture"/>
            <a:graphic>
              <a:graphicData uri="http://schemas.openxmlformats.org/drawingml/2006/picture">
                <pic:pic>
                  <pic:nvPicPr>
                    <pic:cNvPr descr="image/9.png" id="63" name="Picture"/>
                    <pic:cNvPicPr>
                      <a:picLocks noChangeArrowheads="1" noChangeAspect="1"/>
                    </pic:cNvPicPr>
                  </pic:nvPicPr>
                  <pic:blipFill>
                    <a:blip r:embed="rId61"/>
                    <a:stretch>
                      <a:fillRect/>
                    </a:stretch>
                  </pic:blipFill>
                  <pic:spPr bwMode="auto">
                    <a:xfrm>
                      <a:off x="0" y="0"/>
                      <a:ext cx="3733800" cy="1649682"/>
                    </a:xfrm>
                    <a:prstGeom prst="rect">
                      <a:avLst/>
                    </a:prstGeom>
                    <a:noFill/>
                    <a:ln w="9525">
                      <a:noFill/>
                      <a:headEnd/>
                      <a:tailEnd/>
                    </a:ln>
                  </pic:spPr>
                </pic:pic>
              </a:graphicData>
            </a:graphic>
          </wp:inline>
        </w:drawing>
      </w:r>
    </w:p>
    <w:p>
      <w:pPr>
        <w:pStyle w:val="ImageCaption"/>
      </w:pPr>
      <w:r>
        <w:t xml:space="preserve">Рис. 9: Фазовый портрет колебаний гармонического осциллятора для второго случая на OpenModelica</w:t>
      </w:r>
    </w:p>
    <w:bookmarkEnd w:id="64"/>
    <w:p>
      <w:pPr>
        <w:pStyle w:val="BodyText"/>
      </w:pPr>
      <w:r>
        <w:t xml:space="preserve">Также можно увидеть идентичность графиков.</w:t>
      </w:r>
    </w:p>
    <w:bookmarkEnd w:id="65"/>
    <w:bookmarkEnd w:id="66"/>
    <w:bookmarkStart w:id="85" w:name="Xd0f97da544f5b5587a54e1d0f761558fce8d0ac"/>
    <w:p>
      <w:pPr>
        <w:pStyle w:val="Heading2"/>
      </w:pPr>
      <w:r>
        <w:rPr>
          <w:rStyle w:val="SectionNumber"/>
        </w:rPr>
        <w:t xml:space="preserve">4.3</w:t>
      </w:r>
      <w:r>
        <w:tab/>
      </w:r>
      <w:r>
        <w:t xml:space="preserve">Модель колебаний гармонического осциллятора c затуханием и под действием внешней силы</w:t>
      </w:r>
    </w:p>
    <w:bookmarkStart w:id="75" w:name="julia-2"/>
    <w:p>
      <w:pPr>
        <w:pStyle w:val="Heading3"/>
      </w:pPr>
      <w:r>
        <w:rPr>
          <w:rStyle w:val="SectionNumber"/>
        </w:rPr>
        <w:t xml:space="preserve">4.3.1</w:t>
      </w:r>
      <w:r>
        <w:tab/>
      </w:r>
      <w:r>
        <w:t xml:space="preserve">Julia</w:t>
      </w:r>
    </w:p>
    <w:p>
      <w:pPr>
        <w:pStyle w:val="FirstParagraph"/>
      </w:pPr>
      <w:r>
        <w:t xml:space="preserve">Для программной реализации обновим параметры уравнения</w:t>
      </w:r>
      <w:r>
        <w:t xml:space="preserve"> </w:t>
      </w:r>
      <w:r>
        <w:rPr>
          <w:i/>
          <w:iCs/>
        </w:rPr>
        <w:t xml:space="preserve">p3</w:t>
      </w:r>
      <w:r>
        <w:t xml:space="preserve"> </w:t>
      </w:r>
      <w:r>
        <w:t xml:space="preserve">и создадим на основе функции</w:t>
      </w:r>
      <w:r>
        <w:t xml:space="preserve"> </w:t>
      </w:r>
      <w:r>
        <w:rPr>
          <w:i/>
          <w:iCs/>
        </w:rPr>
        <w:t xml:space="preserve">f1</w:t>
      </w:r>
      <w:r>
        <w:t xml:space="preserve"> </w:t>
      </w:r>
      <w:r>
        <w:t xml:space="preserve">функцию</w:t>
      </w:r>
      <w:r>
        <w:t xml:space="preserve"> </w:t>
      </w:r>
      <w:r>
        <w:rPr>
          <w:i/>
          <w:iCs/>
        </w:rPr>
        <w:t xml:space="preserve">f2</w:t>
      </w:r>
      <w:r>
        <w:t xml:space="preserve">, учитывающую внешнюю силу:</w:t>
      </w:r>
    </w:p>
    <w:p>
      <w:pPr>
        <w:pStyle w:val="SourceCode"/>
      </w:pPr>
      <w:r>
        <w:br/>
      </w:r>
      <w:r>
        <w:rPr>
          <w:rStyle w:val="CommentTok"/>
        </w:rPr>
        <w:t xml:space="preserve"># Начальные условия</w:t>
      </w:r>
      <w:r>
        <w:br/>
      </w:r>
      <w:r>
        <w:rPr>
          <w:rStyle w:val="NormalTok"/>
        </w:rPr>
        <w:t xml:space="preserve">p3 </w:t>
      </w:r>
      <w:r>
        <w:rPr>
          <w:rStyle w:val="OperatorTok"/>
        </w:rPr>
        <w:t xml:space="preserve">=</w:t>
      </w:r>
      <w:r>
        <w:rPr>
          <w:rStyle w:val="NormalTok"/>
        </w:rPr>
        <w:t xml:space="preserve"> [</w:t>
      </w:r>
      <w:r>
        <w:rPr>
          <w:rStyle w:val="FloatTok"/>
        </w:rPr>
        <w:t xml:space="preserve">1</w:t>
      </w:r>
      <w:r>
        <w:rPr>
          <w:rStyle w:val="NormalTok"/>
        </w:rPr>
        <w:t xml:space="preserve">, </w:t>
      </w:r>
      <w:r>
        <w:rPr>
          <w:rStyle w:val="FloatTok"/>
        </w:rPr>
        <w:t xml:space="preserve">5.9</w:t>
      </w:r>
      <w:r>
        <w:rPr>
          <w:rStyle w:val="NormalTok"/>
        </w:rPr>
        <w:t xml:space="preserve">]</w:t>
      </w:r>
      <w:r>
        <w:br/>
      </w:r>
      <w:r>
        <w:br/>
      </w:r>
      <w:r>
        <w:rPr>
          <w:rStyle w:val="CommentTok"/>
        </w:rPr>
        <w:t xml:space="preserve"># Функция, описывающая внешние силы, действующие на осциллятор</w:t>
      </w:r>
      <w:r>
        <w:br/>
      </w:r>
      <w:r>
        <w:rPr>
          <w:rStyle w:val="FunctionTok"/>
        </w:rPr>
        <w:t xml:space="preserve">f</w:t>
      </w:r>
      <w:r>
        <w:rPr>
          <w:rStyle w:val="NormalTok"/>
        </w:rPr>
        <w:t xml:space="preserve">(t) </w:t>
      </w:r>
      <w:r>
        <w:rPr>
          <w:rStyle w:val="OperatorTok"/>
        </w:rPr>
        <w:t xml:space="preserve">=</w:t>
      </w:r>
      <w:r>
        <w:rPr>
          <w:rStyle w:val="NormalTok"/>
        </w:rPr>
        <w:t xml:space="preserve"> </w:t>
      </w:r>
      <w:r>
        <w:rPr>
          <w:rStyle w:val="FloatTok"/>
        </w:rPr>
        <w:t xml:space="preserve">9.9</w:t>
      </w:r>
      <w:r>
        <w:rPr>
          <w:rStyle w:val="FunctionTok"/>
        </w:rPr>
        <w:t xml:space="preserve">*sin</w:t>
      </w:r>
      <w:r>
        <w:rPr>
          <w:rStyle w:val="NormalTok"/>
        </w:rPr>
        <w:t xml:space="preserve">(t)</w:t>
      </w:r>
      <w:r>
        <w:br/>
      </w:r>
      <w:r>
        <w:br/>
      </w:r>
      <w:r>
        <w:rPr>
          <w:rStyle w:val="CommentTok"/>
        </w:rPr>
        <w:t xml:space="preserve"># Задание функции</w:t>
      </w:r>
      <w:r>
        <w:br/>
      </w:r>
      <w:r>
        <w:rPr>
          <w:rStyle w:val="KeywordTok"/>
        </w:rPr>
        <w:t xml:space="preserve">function</w:t>
      </w:r>
      <w:r>
        <w:rPr>
          <w:rStyle w:val="NormalTok"/>
        </w:rPr>
        <w:t xml:space="preserve"> </w:t>
      </w:r>
      <w:r>
        <w:rPr>
          <w:rStyle w:val="FunctionTok"/>
        </w:rPr>
        <w:t xml:space="preserve">f2</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g, w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y</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g </w:t>
      </w:r>
      <w:r>
        <w:rPr>
          <w:rStyle w:val="OperatorTok"/>
        </w:rPr>
        <w:t xml:space="preserve">.*</w:t>
      </w:r>
      <w:r>
        <w:rPr>
          <w:rStyle w:val="NormalTok"/>
        </w:rPr>
        <w:t xml:space="preserve">y </w:t>
      </w:r>
      <w:r>
        <w:rPr>
          <w:rStyle w:val="OperatorTok"/>
        </w:rPr>
        <w:t xml:space="preserve">-</w:t>
      </w:r>
      <w:r>
        <w:rPr>
          <w:rStyle w:val="NormalTok"/>
        </w:rPr>
        <w:t xml:space="preserve"> w</w:t>
      </w:r>
      <w:r>
        <w:rPr>
          <w:rStyle w:val="OperatorTok"/>
        </w:rPr>
        <w:t xml:space="preserve">^</w:t>
      </w:r>
      <w:r>
        <w:rPr>
          <w:rStyle w:val="FloatTok"/>
        </w:rPr>
        <w:t xml:space="preserve">2</w:t>
      </w:r>
      <w:r>
        <w:rPr>
          <w:rStyle w:val="NormalTok"/>
        </w:rPr>
        <w:t xml:space="preserve"> </w:t>
      </w:r>
      <w:r>
        <w:rPr>
          <w:rStyle w:val="OperatorTok"/>
        </w:rPr>
        <w:t xml:space="preserve">.*</w:t>
      </w:r>
      <w:r>
        <w:rPr>
          <w:rStyle w:val="NormalTok"/>
        </w:rPr>
        <w:t xml:space="preserve">x </w:t>
      </w:r>
      <w:r>
        <w:rPr>
          <w:rStyle w:val="OperatorTok"/>
        </w:rPr>
        <w:t xml:space="preserve">.+</w:t>
      </w:r>
      <w:r>
        <w:rPr>
          <w:rStyle w:val="FunctionTok"/>
        </w:rPr>
        <w:t xml:space="preserve">f</w:t>
      </w:r>
      <w:r>
        <w:rPr>
          <w:rStyle w:val="NormalTok"/>
        </w:rPr>
        <w:t xml:space="preserve">(t)</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Постановка проблемы и ее решение</w:t>
      </w:r>
      <w:r>
        <w:br/>
      </w:r>
      <w:r>
        <w:rPr>
          <w:rStyle w:val="NormalTok"/>
        </w:rPr>
        <w:t xml:space="preserve">problem3 </w:t>
      </w:r>
      <w:r>
        <w:rPr>
          <w:rStyle w:val="OperatorTok"/>
        </w:rPr>
        <w:t xml:space="preserve">=</w:t>
      </w:r>
      <w:r>
        <w:rPr>
          <w:rStyle w:val="NormalTok"/>
        </w:rPr>
        <w:t xml:space="preserve"> </w:t>
      </w:r>
      <w:r>
        <w:rPr>
          <w:rStyle w:val="FunctionTok"/>
        </w:rPr>
        <w:t xml:space="preserve">ODEProblem</w:t>
      </w:r>
      <w:r>
        <w:rPr>
          <w:rStyle w:val="NormalTok"/>
        </w:rPr>
        <w:t xml:space="preserve">(f2, u0, tspan, p3)</w:t>
      </w:r>
      <w:r>
        <w:br/>
      </w:r>
      <w:r>
        <w:rPr>
          <w:rStyle w:val="NormalTok"/>
        </w:rPr>
        <w:t xml:space="preserve">sol3 </w:t>
      </w:r>
      <w:r>
        <w:rPr>
          <w:rStyle w:val="OperatorTok"/>
        </w:rPr>
        <w:t xml:space="preserve">=</w:t>
      </w:r>
      <w:r>
        <w:rPr>
          <w:rStyle w:val="NormalTok"/>
        </w:rPr>
        <w:t xml:space="preserve"> </w:t>
      </w:r>
      <w:r>
        <w:rPr>
          <w:rStyle w:val="FunctionTok"/>
        </w:rPr>
        <w:t xml:space="preserve">solve</w:t>
      </w:r>
      <w:r>
        <w:rPr>
          <w:rStyle w:val="NormalTok"/>
        </w:rPr>
        <w:t xml:space="preserve">(problem3,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0.05</w:t>
      </w:r>
      <w:r>
        <w:rPr>
          <w:rStyle w:val="NormalTok"/>
        </w:rPr>
        <w:t xml:space="preserve">)</w:t>
      </w:r>
    </w:p>
    <w:p>
      <w:pPr>
        <w:pStyle w:val="FirstParagraph"/>
      </w:pPr>
      <w:r>
        <w:t xml:space="preserve">Построим график решения и фазовый портрет:</w:t>
      </w:r>
    </w:p>
    <w:p>
      <w:pPr>
        <w:pStyle w:val="SourceCode"/>
      </w:pPr>
      <w:r>
        <w:rPr>
          <w:rStyle w:val="FunctionTok"/>
        </w:rPr>
        <w:t xml:space="preserve">plot</w:t>
      </w:r>
      <w:r>
        <w:rPr>
          <w:rStyle w:val="NormalTok"/>
        </w:rPr>
        <w:t xml:space="preserve">(sol3, title </w:t>
      </w:r>
      <w:r>
        <w:rPr>
          <w:rStyle w:val="OperatorTok"/>
        </w:rPr>
        <w:t xml:space="preserve">=</w:t>
      </w:r>
      <w:r>
        <w:rPr>
          <w:rStyle w:val="NormalTok"/>
        </w:rPr>
        <w:t xml:space="preserve"> </w:t>
      </w:r>
      <w:r>
        <w:rPr>
          <w:rStyle w:val="StringTok"/>
        </w:rPr>
        <w:t xml:space="preserve">"Модель гарм. осц. с затуханиями под действием вн. силы"</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xaxis</w:t>
      </w:r>
      <w:r>
        <w:rPr>
          <w:rStyle w:val="OperatorTok"/>
        </w:rPr>
        <w:t xml:space="preserve">=</w:t>
      </w:r>
      <w:r>
        <w:rPr>
          <w:rStyle w:val="StringTok"/>
        </w:rPr>
        <w:t xml:space="preserve">"t"</w:t>
      </w:r>
      <w:r>
        <w:rPr>
          <w:rStyle w:val="NormalTok"/>
        </w:rPr>
        <w:t xml:space="preserve">)</w:t>
      </w:r>
      <w:r>
        <w:br/>
      </w:r>
      <w:r>
        <w:br/>
      </w:r>
      <w:r>
        <w:rPr>
          <w:rStyle w:val="FunctionTok"/>
        </w:rPr>
        <w:t xml:space="preserve">plot</w:t>
      </w:r>
      <w:r>
        <w:rPr>
          <w:rStyle w:val="NormalTok"/>
        </w:rPr>
        <w:t xml:space="preserve">(sol3, idxs</w:t>
      </w:r>
      <w:r>
        <w:rPr>
          <w:rStyle w:val="OperatorTok"/>
        </w:rPr>
        <w:t xml:space="preserve">=</w:t>
      </w:r>
      <w:r>
        <w:rPr>
          <w:rStyle w:val="NormalTok"/>
        </w:rPr>
        <w:t xml:space="preserve">(</w:t>
      </w:r>
      <w:r>
        <w:rPr>
          <w:rStyle w:val="FloatTok"/>
        </w:rPr>
        <w:t xml:space="preserve">1</w:t>
      </w:r>
      <w:r>
        <w:rPr>
          <w:rStyle w:val="NormalTok"/>
        </w:rPr>
        <w:t xml:space="preserve">,</w:t>
      </w:r>
      <w:r>
        <w:rPr>
          <w:rStyle w:val="FloatTok"/>
        </w:rPr>
        <w:t xml:space="preserve">2</w:t>
      </w:r>
      <w:r>
        <w:rPr>
          <w:rStyle w:val="NormalTok"/>
        </w:rPr>
        <w:t xml:space="preserve">), title </w:t>
      </w:r>
      <w:r>
        <w:rPr>
          <w:rStyle w:val="OperatorTok"/>
        </w:rPr>
        <w:t xml:space="preserve">=</w:t>
      </w:r>
      <w:r>
        <w:rPr>
          <w:rStyle w:val="NormalTok"/>
        </w:rPr>
        <w:t xml:space="preserve"> </w:t>
      </w:r>
      <w:r>
        <w:rPr>
          <w:rStyle w:val="StringTok"/>
        </w:rPr>
        <w:t xml:space="preserve">"Фазовый портрет"</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"зависимость х от у"</w:t>
      </w:r>
      <w:r>
        <w:rPr>
          <w:rStyle w:val="NormalTok"/>
        </w:rPr>
        <w:t xml:space="preserve">, xaxis</w:t>
      </w:r>
      <w:r>
        <w:rPr>
          <w:rStyle w:val="OperatorTok"/>
        </w:rPr>
        <w:t xml:space="preserve">=</w:t>
      </w:r>
      <w:r>
        <w:rPr>
          <w:rStyle w:val="StringTok"/>
        </w:rPr>
        <w:t xml:space="preserve">"x"</w:t>
      </w:r>
      <w:r>
        <w:rPr>
          <w:rStyle w:val="NormalTok"/>
        </w:rPr>
        <w:t xml:space="preserve">, yaxis</w:t>
      </w:r>
      <w:r>
        <w:rPr>
          <w:rStyle w:val="OperatorTok"/>
        </w:rPr>
        <w:t xml:space="preserve">=</w:t>
      </w:r>
      <w:r>
        <w:rPr>
          <w:rStyle w:val="StringTok"/>
        </w:rPr>
        <w:t xml:space="preserve">"y"</w:t>
      </w:r>
      <w:r>
        <w:rPr>
          <w:rStyle w:val="NormalTok"/>
        </w:rPr>
        <w:t xml:space="preserve">)</w:t>
      </w:r>
      <w:r>
        <w:br/>
      </w:r>
    </w:p>
    <w:p>
      <w:pPr>
        <w:pStyle w:val="FirstParagraph"/>
      </w:pPr>
      <w:r>
        <w:t xml:space="preserve">В результате получаем график решения уравнения гармонического осциллятора с затуханиями и под действием внешней силы (рис. 10) и его фазового портрета (рис. 11).</w:t>
      </w:r>
    </w:p>
    <w:bookmarkStart w:id="70" w:name="fig:10"/>
    <w:p>
      <w:pPr>
        <w:pStyle w:val="CaptionedFigure"/>
      </w:pPr>
      <w:r>
        <w:drawing>
          <wp:inline>
            <wp:extent cx="3733800" cy="2348680"/>
            <wp:effectExtent b="0" l="0" r="0" t="0"/>
            <wp:docPr descr="Рис. 10: Колебания гармонического осциллятора для третьего случая на Julia" title="" id="68" name="Picture"/>
            <a:graphic>
              <a:graphicData uri="http://schemas.openxmlformats.org/drawingml/2006/picture">
                <pic:pic>
                  <pic:nvPicPr>
                    <pic:cNvPr descr="image/10.png" id="69" name="Picture"/>
                    <pic:cNvPicPr>
                      <a:picLocks noChangeArrowheads="1" noChangeAspect="1"/>
                    </pic:cNvPicPr>
                  </pic:nvPicPr>
                  <pic:blipFill>
                    <a:blip r:embed="rId67"/>
                    <a:stretch>
                      <a:fillRect/>
                    </a:stretch>
                  </pic:blipFill>
                  <pic:spPr bwMode="auto">
                    <a:xfrm>
                      <a:off x="0" y="0"/>
                      <a:ext cx="3733800" cy="2348680"/>
                    </a:xfrm>
                    <a:prstGeom prst="rect">
                      <a:avLst/>
                    </a:prstGeom>
                    <a:noFill/>
                    <a:ln w="9525">
                      <a:noFill/>
                      <a:headEnd/>
                      <a:tailEnd/>
                    </a:ln>
                  </pic:spPr>
                </pic:pic>
              </a:graphicData>
            </a:graphic>
          </wp:inline>
        </w:drawing>
      </w:r>
    </w:p>
    <w:p>
      <w:pPr>
        <w:pStyle w:val="ImageCaption"/>
      </w:pPr>
      <w:r>
        <w:t xml:space="preserve">Рис. 10: Колебания гармонического осциллятора для третьего случая на Julia</w:t>
      </w:r>
    </w:p>
    <w:bookmarkEnd w:id="70"/>
    <w:bookmarkStart w:id="74" w:name="fig:11"/>
    <w:p>
      <w:pPr>
        <w:pStyle w:val="CaptionedFigure"/>
      </w:pPr>
      <w:r>
        <w:drawing>
          <wp:inline>
            <wp:extent cx="3733800" cy="2231982"/>
            <wp:effectExtent b="0" l="0" r="0" t="0"/>
            <wp:docPr descr="Рис. 11: Фазовый портрет колебаний гармонического осциллятора для третьего случая на Julia" title="" id="72" name="Picture"/>
            <a:graphic>
              <a:graphicData uri="http://schemas.openxmlformats.org/drawingml/2006/picture">
                <pic:pic>
                  <pic:nvPicPr>
                    <pic:cNvPr descr="image/11.png" id="73" name="Picture"/>
                    <pic:cNvPicPr>
                      <a:picLocks noChangeArrowheads="1" noChangeAspect="1"/>
                    </pic:cNvPicPr>
                  </pic:nvPicPr>
                  <pic:blipFill>
                    <a:blip r:embed="rId71"/>
                    <a:stretch>
                      <a:fillRect/>
                    </a:stretch>
                  </pic:blipFill>
                  <pic:spPr bwMode="auto">
                    <a:xfrm>
                      <a:off x="0" y="0"/>
                      <a:ext cx="3733800" cy="2231982"/>
                    </a:xfrm>
                    <a:prstGeom prst="rect">
                      <a:avLst/>
                    </a:prstGeom>
                    <a:noFill/>
                    <a:ln w="9525">
                      <a:noFill/>
                      <a:headEnd/>
                      <a:tailEnd/>
                    </a:ln>
                  </pic:spPr>
                </pic:pic>
              </a:graphicData>
            </a:graphic>
          </wp:inline>
        </w:drawing>
      </w:r>
    </w:p>
    <w:p>
      <w:pPr>
        <w:pStyle w:val="ImageCaption"/>
      </w:pPr>
      <w:r>
        <w:t xml:space="preserve">Рис. 11: Фазовый портрет колебаний гармонического осциллятора для третьего случая на Julia</w:t>
      </w:r>
    </w:p>
    <w:bookmarkEnd w:id="74"/>
    <w:bookmarkEnd w:id="75"/>
    <w:bookmarkStart w:id="84" w:name="openmodelica-2"/>
    <w:p>
      <w:pPr>
        <w:pStyle w:val="Heading3"/>
      </w:pPr>
      <w:r>
        <w:rPr>
          <w:rStyle w:val="SectionNumber"/>
        </w:rPr>
        <w:t xml:space="preserve">4.3.2</w:t>
      </w:r>
      <w:r>
        <w:tab/>
      </w:r>
      <w:r>
        <w:t xml:space="preserve">OpenModelica</w:t>
      </w:r>
    </w:p>
    <w:p>
      <w:pPr>
        <w:pStyle w:val="FirstParagraph"/>
      </w:pPr>
      <w:r>
        <w:t xml:space="preserve">Реализуем эту же модель на OpenModelica:</w:t>
      </w:r>
    </w:p>
    <w:p>
      <w:pPr>
        <w:pStyle w:val="SourceCode"/>
      </w:pPr>
      <w:r>
        <w:rPr>
          <w:rStyle w:val="VerbatimChar"/>
        </w:rPr>
        <w:t xml:space="preserve">model lab4_3</w:t>
      </w:r>
      <w:r>
        <w:br/>
      </w:r>
      <w:r>
        <w:rPr>
          <w:rStyle w:val="VerbatimChar"/>
        </w:rPr>
        <w:t xml:space="preserve">  parameter Real g = 1;</w:t>
      </w:r>
      <w:r>
        <w:br/>
      </w:r>
      <w:r>
        <w:rPr>
          <w:rStyle w:val="VerbatimChar"/>
        </w:rPr>
        <w:t xml:space="preserve">  parameter Real w = 5.9;</w:t>
      </w:r>
      <w:r>
        <w:br/>
      </w:r>
      <w:r>
        <w:rPr>
          <w:rStyle w:val="VerbatimChar"/>
        </w:rPr>
        <w:t xml:space="preserve">  parameter Real x0 = -0.5;</w:t>
      </w:r>
      <w:r>
        <w:br/>
      </w:r>
      <w:r>
        <w:rPr>
          <w:rStyle w:val="VerbatimChar"/>
        </w:rPr>
        <w:t xml:space="preserve">  parameter Real y0 = 1;</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y;</w:t>
      </w:r>
      <w:r>
        <w:br/>
      </w:r>
      <w:r>
        <w:rPr>
          <w:rStyle w:val="VerbatimChar"/>
        </w:rPr>
        <w:t xml:space="preserve">    der(y) = -g .*y - w^2 .*x + 9.9*sin(time);</w:t>
      </w:r>
      <w:r>
        <w:br/>
      </w:r>
      <w:r>
        <w:rPr>
          <w:rStyle w:val="VerbatimChar"/>
        </w:rPr>
        <w:t xml:space="preserve">end lab4_3;</w:t>
      </w:r>
      <w:r>
        <w:br/>
      </w:r>
    </w:p>
    <w:p>
      <w:pPr>
        <w:pStyle w:val="FirstParagraph"/>
      </w:pPr>
      <w:r>
        <w:t xml:space="preserve">Просмотрим график решения (рис. 12) и фазового портрета (рис. 13).</w:t>
      </w:r>
    </w:p>
    <w:bookmarkStart w:id="79" w:name="fig:12"/>
    <w:p>
      <w:pPr>
        <w:pStyle w:val="CaptionedFigure"/>
      </w:pPr>
      <w:r>
        <w:drawing>
          <wp:inline>
            <wp:extent cx="3733800" cy="1649682"/>
            <wp:effectExtent b="0" l="0" r="0" t="0"/>
            <wp:docPr descr="Рис. 12: Колебания гармонического осциллятора для третьего случая на OpenModelica" title="" id="77" name="Picture"/>
            <a:graphic>
              <a:graphicData uri="http://schemas.openxmlformats.org/drawingml/2006/picture">
                <pic:pic>
                  <pic:nvPicPr>
                    <pic:cNvPr descr="image/12.png" id="78" name="Picture"/>
                    <pic:cNvPicPr>
                      <a:picLocks noChangeArrowheads="1" noChangeAspect="1"/>
                    </pic:cNvPicPr>
                  </pic:nvPicPr>
                  <pic:blipFill>
                    <a:blip r:embed="rId76"/>
                    <a:stretch>
                      <a:fillRect/>
                    </a:stretch>
                  </pic:blipFill>
                  <pic:spPr bwMode="auto">
                    <a:xfrm>
                      <a:off x="0" y="0"/>
                      <a:ext cx="3733800" cy="1649682"/>
                    </a:xfrm>
                    <a:prstGeom prst="rect">
                      <a:avLst/>
                    </a:prstGeom>
                    <a:noFill/>
                    <a:ln w="9525">
                      <a:noFill/>
                      <a:headEnd/>
                      <a:tailEnd/>
                    </a:ln>
                  </pic:spPr>
                </pic:pic>
              </a:graphicData>
            </a:graphic>
          </wp:inline>
        </w:drawing>
      </w:r>
    </w:p>
    <w:p>
      <w:pPr>
        <w:pStyle w:val="ImageCaption"/>
      </w:pPr>
      <w:r>
        <w:t xml:space="preserve">Рис. 12: Колебания гармонического осциллятора для третьего случая на OpenModelica</w:t>
      </w:r>
    </w:p>
    <w:bookmarkEnd w:id="79"/>
    <w:bookmarkStart w:id="83" w:name="fig:13"/>
    <w:p>
      <w:pPr>
        <w:pStyle w:val="CaptionedFigure"/>
      </w:pPr>
      <w:r>
        <w:drawing>
          <wp:inline>
            <wp:extent cx="3733800" cy="1649682"/>
            <wp:effectExtent b="0" l="0" r="0" t="0"/>
            <wp:docPr descr="Рис. 13: Фазовый портрет колебаний гармонического осциллятора для третьего случая на OpenModelica" title="" id="81" name="Picture"/>
            <a:graphic>
              <a:graphicData uri="http://schemas.openxmlformats.org/drawingml/2006/picture">
                <pic:pic>
                  <pic:nvPicPr>
                    <pic:cNvPr descr="image/13.png" id="82" name="Picture"/>
                    <pic:cNvPicPr>
                      <a:picLocks noChangeArrowheads="1" noChangeAspect="1"/>
                    </pic:cNvPicPr>
                  </pic:nvPicPr>
                  <pic:blipFill>
                    <a:blip r:embed="rId80"/>
                    <a:stretch>
                      <a:fillRect/>
                    </a:stretch>
                  </pic:blipFill>
                  <pic:spPr bwMode="auto">
                    <a:xfrm>
                      <a:off x="0" y="0"/>
                      <a:ext cx="3733800" cy="1649682"/>
                    </a:xfrm>
                    <a:prstGeom prst="rect">
                      <a:avLst/>
                    </a:prstGeom>
                    <a:noFill/>
                    <a:ln w="9525">
                      <a:noFill/>
                      <a:headEnd/>
                      <a:tailEnd/>
                    </a:ln>
                  </pic:spPr>
                </pic:pic>
              </a:graphicData>
            </a:graphic>
          </wp:inline>
        </w:drawing>
      </w:r>
    </w:p>
    <w:p>
      <w:pPr>
        <w:pStyle w:val="ImageCaption"/>
      </w:pPr>
      <w:r>
        <w:t xml:space="preserve">Рис. 13: Фазовый портрет колебаний гармонического осциллятора для третьего случая на OpenModelica</w:t>
      </w:r>
    </w:p>
    <w:bookmarkEnd w:id="83"/>
    <w:bookmarkEnd w:id="84"/>
    <w:bookmarkEnd w:id="85"/>
    <w:bookmarkEnd w:id="86"/>
    <w:bookmarkStart w:id="87" w:name="выводы"/>
    <w:p>
      <w:pPr>
        <w:pStyle w:val="Heading1"/>
      </w:pPr>
      <w:r>
        <w:rPr>
          <w:rStyle w:val="SectionNumber"/>
        </w:rPr>
        <w:t xml:space="preserve">5</w:t>
      </w:r>
      <w:r>
        <w:tab/>
      </w:r>
      <w:r>
        <w:t xml:space="preserve">Выводы</w:t>
      </w:r>
    </w:p>
    <w:p>
      <w:pPr>
        <w:pStyle w:val="FirstParagraph"/>
      </w:pPr>
      <w:r>
        <w:t xml:space="preserve">Построена математическая модель гармонического осциллятора и проведен анализ.</w:t>
      </w:r>
    </w:p>
    <w:bookmarkEnd w:id="87"/>
    <w:bookmarkStart w:id="89" w:name="список-литературы"/>
    <w:p>
      <w:pPr>
        <w:pStyle w:val="Heading1"/>
      </w:pPr>
      <w:r>
        <w:t xml:space="preserve">Список литературы</w:t>
      </w:r>
    </w:p>
    <w:bookmarkStart w:id="88" w:name="refs"/>
    <w:bookmarkEnd w:id="88"/>
    <w:bookmarkEnd w:id="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dc:title>
  <dc:creator>Амуничников Антон, НПИбд-01-22</dc:creator>
  <dc:language>ru-RU</dc:language>
  <cp:keywords/>
  <dcterms:created xsi:type="dcterms:W3CDTF">2025-04-05T15:13:16Z</dcterms:created>
  <dcterms:modified xsi:type="dcterms:W3CDTF">2025-04-05T15:13:16Z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False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Математическое моделирование</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