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Observer design pattern.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Esta classe encontra-se em src\main\java\org\jabref\logic\remote\server\RemoteListenerServerLifecycle.java. É um event manager e faz manage de listeners do tipo RemoteListenerServerThread.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Esta classe esta implementada em src\main\java\org\jabref\logic\remote\server\RemoteListenerServerThread.java, e por sua vez chama um RemoteListenerServer que tem os handlers.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