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Date despre program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Instituția de învățământ superior</w:t>
            </w:r>
          </w:p>
        </w:tc>
        <w:tc>
          <w:tcPr>
            <w:tcW w:type="dxa" w:w="4320"/>
          </w:tcPr>
          <w:p>
            <w:r>
              <w:t>Universitatea Transilvania din Brașov</w:t>
            </w:r>
          </w:p>
        </w:tc>
      </w:tr>
      <w:tr>
        <w:tc>
          <w:tcPr>
            <w:tcW w:type="dxa" w:w="4320"/>
          </w:tcPr>
          <w:p>
            <w:r>
              <w:t>Facultatea</w:t>
            </w:r>
          </w:p>
        </w:tc>
        <w:tc>
          <w:tcPr>
            <w:tcW w:type="dxa" w:w="4320"/>
          </w:tcPr>
          <w:p>
            <w:r>
              <w:t>Matematică și Informatică</w:t>
            </w:r>
          </w:p>
        </w:tc>
      </w:tr>
      <w:tr>
        <w:tc>
          <w:tcPr>
            <w:tcW w:type="dxa" w:w="4320"/>
          </w:tcPr>
          <w:p>
            <w:r>
              <w:t>Departamentul</w:t>
            </w:r>
          </w:p>
        </w:tc>
        <w:tc>
          <w:tcPr>
            <w:tcW w:type="dxa" w:w="4320"/>
          </w:tcPr>
          <w:p>
            <w:r>
              <w:t>Matematică și Informatică</w:t>
            </w:r>
          </w:p>
        </w:tc>
      </w:tr>
      <w:tr>
        <w:tc>
          <w:tcPr>
            <w:tcW w:type="dxa" w:w="4320"/>
          </w:tcPr>
          <w:p>
            <w:r>
              <w:t>Domeniul de studii</w:t>
            </w:r>
          </w:p>
        </w:tc>
        <w:tc>
          <w:tcPr>
            <w:tcW w:type="dxa" w:w="4320"/>
          </w:tcPr>
          <w:p>
            <w:r>
              <w:t>Matematică</w:t>
            </w:r>
          </w:p>
        </w:tc>
      </w:tr>
      <w:tr>
        <w:tc>
          <w:tcPr>
            <w:tcW w:type="dxa" w:w="4320"/>
          </w:tcPr>
          <w:p>
            <w:r>
              <w:t>Ciclul de studii</w:t>
            </w:r>
          </w:p>
        </w:tc>
        <w:tc>
          <w:tcPr>
            <w:tcW w:type="dxa" w:w="4320"/>
          </w:tcPr>
          <w:p>
            <w:r>
              <w:t>Licență</w:t>
            </w:r>
          </w:p>
        </w:tc>
      </w:tr>
      <w:tr>
        <w:tc>
          <w:tcPr>
            <w:tcW w:type="dxa" w:w="4320"/>
          </w:tcPr>
          <w:p>
            <w:r>
              <w:t>Programul de studii / Calificarea</w:t>
            </w:r>
          </w:p>
        </w:tc>
        <w:tc>
          <w:tcPr>
            <w:tcW w:type="dxa" w:w="4320"/>
          </w:tcPr>
          <w:p>
            <w:r>
              <w:t>Matematică informatică</w:t>
            </w:r>
          </w:p>
        </w:tc>
      </w:tr>
    </w:tbl>
    <w:p>
      <w:pPr>
        <w:pStyle w:val="Heading1"/>
      </w:pPr>
      <w:r>
        <w:t>2. Informații despre disciplină</w:t>
      </w:r>
    </w:p>
    <w:p>
      <w:r>
        <w:rPr>
          <w:color w:val="FF0000"/>
        </w:rPr>
        <w:t>Vă rugăm completați aici conform noului format.</w:t>
      </w:r>
    </w:p>
    <w:p>
      <w:pPr>
        <w:pStyle w:val="Heading1"/>
      </w:pPr>
      <w:r>
        <w:t>3. Buget de timp pe semestru</w:t>
      </w:r>
    </w:p>
    <w:p>
      <w:r>
        <w:rPr>
          <w:color w:val="FF0000"/>
        </w:rPr>
        <w:t>Vă rugăm completați aici conform noului format.</w:t>
      </w:r>
    </w:p>
    <w:p>
      <w:pPr>
        <w:pStyle w:val="Heading1"/>
      </w:pPr>
      <w:r>
        <w:t>4. Precondiții (acolo unde este cazul)</w:t>
      </w:r>
    </w:p>
    <w:p>
      <w:r>
        <w:t>De curriculum: cunoștințe de matematică din liceu (analiză, algebră).</w:t>
      </w:r>
    </w:p>
    <w:p>
      <w:r>
        <w:t>De competențe: capacitatea de a opera cu mulțimi numerice și funcții elementare.</w:t>
      </w:r>
    </w:p>
    <w:p>
      <w:pPr>
        <w:pStyle w:val="Heading1"/>
      </w:pPr>
      <w:r>
        <w:t>5. Condiții (acolo unde este cazul)</w:t>
      </w:r>
    </w:p>
    <w:p>
      <w:r>
        <w:t>De desfășurare a cursului: sală cu videoproiector.</w:t>
      </w:r>
    </w:p>
    <w:p>
      <w:r>
        <w:t>De desfășurare a seminarului: sală standard, tablă.</w:t>
      </w:r>
    </w:p>
    <w:p>
      <w:pPr>
        <w:pStyle w:val="Heading1"/>
      </w:pPr>
      <w:r>
        <w:t>6. Competențe specifice</w:t>
      </w:r>
    </w:p>
    <w:p>
      <w:r>
        <w:rPr>
          <w:color w:val="FF0000"/>
        </w:rPr>
        <w:t>Vă rugăm completați aici conform noului format.</w:t>
      </w:r>
    </w:p>
    <w:p>
      <w:pPr>
        <w:pStyle w:val="Heading1"/>
      </w:pPr>
      <w:r>
        <w:t>7. Obiectivele disciplinei</w:t>
      </w:r>
    </w:p>
    <w:p>
      <w:r>
        <w:t>Obiectivul general: însușirea aparatului fundamental al analizei reale.</w:t>
      </w:r>
    </w:p>
    <w:p>
      <w:r>
        <w:t>Obiective specifice: limite și continuitate; derivabilitate; integrabilitate Riemann.</w:t>
      </w:r>
    </w:p>
    <w:p>
      <w:pPr>
        <w:pStyle w:val="Heading1"/>
      </w:pPr>
      <w:r>
        <w:t>8. Conținuturi</w:t>
      </w:r>
    </w:p>
    <w:p>
      <w:pPr>
        <w:pStyle w:val="Heading2"/>
      </w:pPr>
      <w:r>
        <w:t>8.1 Plan de curs</w:t>
      </w:r>
    </w:p>
    <w:p>
      <w:r>
        <w:rPr>
          <w:color w:val="FF0000"/>
        </w:rPr>
        <w:t>Vă rugăm completați aici conform noului format.</w:t>
      </w:r>
    </w:p>
    <w:p>
      <w:pPr>
        <w:pStyle w:val="Heading2"/>
      </w:pPr>
      <w:r>
        <w:t>8.2 Plan de seminar</w:t>
      </w:r>
    </w:p>
    <w:p>
      <w:r>
        <w:rPr>
          <w:color w:val="FF0000"/>
        </w:rPr>
        <w:t>Vă rugăm completați aici conform noului format.</w:t>
      </w:r>
    </w:p>
    <w:p>
      <w:pPr>
        <w:pStyle w:val="Heading2"/>
      </w:pPr>
      <w:r>
        <w:t>8.3 Plan de laborator</w:t>
      </w:r>
    </w:p>
    <w:p>
      <w:r>
        <w:rPr>
          <w:color w:val="FF0000"/>
        </w:rPr>
        <w:t>Vă rugăm completați aici conform noului format.</w:t>
      </w:r>
    </w:p>
    <w:p>
      <w:pPr>
        <w:pStyle w:val="Heading1"/>
      </w:pPr>
      <w:r>
        <w:t>9. Relația cu mediul socio-economic și academic</w:t>
      </w:r>
    </w:p>
    <w:p>
      <w:r>
        <w:rPr>
          <w:color w:val="FF0000"/>
        </w:rPr>
        <w:t>Vă rugăm completați aici conform noului format.</w:t>
      </w:r>
    </w:p>
    <w:p>
      <w:pPr>
        <w:pStyle w:val="Heading1"/>
      </w:pPr>
      <w:r>
        <w:t>10. Evaluare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 activitate</w:t>
            </w:r>
          </w:p>
        </w:tc>
        <w:tc>
          <w:tcPr>
            <w:tcW w:type="dxa" w:w="2160"/>
          </w:tcPr>
          <w:p>
            <w:r>
              <w:t>Criterii de evaluare</w:t>
            </w:r>
          </w:p>
        </w:tc>
        <w:tc>
          <w:tcPr>
            <w:tcW w:type="dxa" w:w="2160"/>
          </w:tcPr>
          <w:p>
            <w:r>
              <w:t>Metode de evaluare</w:t>
            </w:r>
          </w:p>
        </w:tc>
        <w:tc>
          <w:tcPr>
            <w:tcW w:type="dxa" w:w="2160"/>
          </w:tcPr>
          <w:p>
            <w:r>
              <w:t>Pondere din nota finală (%)</w:t>
            </w:r>
          </w:p>
        </w:tc>
      </w:tr>
      <w:tr>
        <w:tc>
          <w:tcPr>
            <w:tcW w:type="dxa" w:w="2160"/>
          </w:tcPr>
          <w:p>
            <w:r>
              <w:t>Curs — examen final</w:t>
            </w:r>
          </w:p>
        </w:tc>
        <w:tc>
          <w:tcPr>
            <w:tcW w:type="dxa" w:w="2160"/>
          </w:tcPr>
          <w:p>
            <w:r>
              <w:t>Cunoașterea și înțelegerea aparatului analizei reale; capacitatea de a demonstra rezultatele fundamentale.</w:t>
            </w:r>
          </w:p>
        </w:tc>
        <w:tc>
          <w:tcPr>
            <w:tcW w:type="dxa" w:w="2160"/>
          </w:tcPr>
          <w:p>
            <w:r>
              <w:t>Examen scris, 3 ore, fără materiale.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Seminar — verificare 1</w:t>
            </w:r>
          </w:p>
        </w:tc>
        <w:tc>
          <w:tcPr>
            <w:tcW w:type="dxa" w:w="2160"/>
          </w:tcPr>
          <w:p>
            <w:r>
              <w:t>Calculul limitelor, derivabilitate, studiul funcțiilor.</w:t>
            </w:r>
          </w:p>
        </w:tc>
        <w:tc>
          <w:tcPr>
            <w:tcW w:type="dxa" w:w="2160"/>
          </w:tcPr>
          <w:p>
            <w:r>
              <w:t>Lucrare scrisă, 90 min.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Seminar — verificare 2</w:t>
            </w:r>
          </w:p>
        </w:tc>
        <w:tc>
          <w:tcPr>
            <w:tcW w:type="dxa" w:w="2160"/>
          </w:tcPr>
          <w:p>
            <w:r>
              <w:t>Integrare Riemann, aplicații, integrale improprii.</w:t>
            </w:r>
          </w:p>
        </w:tc>
        <w:tc>
          <w:tcPr>
            <w:tcW w:type="dxa" w:w="2160"/>
          </w:tcPr>
          <w:p>
            <w:r>
              <w:t>Lucrare scrisă, 90 min.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Temă de casă</w:t>
            </w:r>
          </w:p>
        </w:tc>
        <w:tc>
          <w:tcPr>
            <w:tcW w:type="dxa" w:w="2160"/>
          </w:tcPr>
          <w:p>
            <w:r>
              <w:t>Rezolvarea unui set de probleme cu prezentare orală.</w:t>
            </w:r>
          </w:p>
        </w:tc>
        <w:tc>
          <w:tcPr>
            <w:tcW w:type="dxa" w:w="2160"/>
          </w:tcPr>
          <w:p>
            <w:r>
              <w:t>Portofoliu + susținere de 10 min.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Activitate continuă</w:t>
            </w:r>
          </w:p>
        </w:tc>
        <w:tc>
          <w:tcPr>
            <w:tcW w:type="dxa" w:w="2160"/>
          </w:tcPr>
          <w:p>
            <w:r>
              <w:t>Prezență, implicare, rezolvare la tablă, calitatea răspunsurilor.</w:t>
            </w:r>
          </w:p>
        </w:tc>
        <w:tc>
          <w:tcPr>
            <w:tcW w:type="dxa" w:w="2160"/>
          </w:tcPr>
          <w:p>
            <w:r>
              <w:t>Observație sistematică pe parcursul semestrului.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>
      <w:r>
        <w:t>Standard minim de performanță: obținerea notei minime 5 la examenul scris ȘI minim 5 la media verificărilor de seminar; prezența obligatorie la minim 70% din activitățile de seminar pentru intrarea în examen.</w:t>
      </w:r>
    </w:p>
    <w:p>
      <w:pPr>
        <w:pStyle w:val="Heading1"/>
      </w:pPr>
      <w:r>
        <w:t>11. Bibliografie</w:t>
      </w:r>
    </w:p>
    <w:p>
      <w:r>
        <w:t>1. Trif T., Analiză matematică, Editura Universității Transilvania, Brașov, 2021.</w:t>
      </w:r>
    </w:p>
    <w:p>
      <w:r>
        <w:t>2. Nicolescu M., Analiză matematică, Editura Didactică, București, 2019.</w:t>
      </w:r>
    </w:p>
    <w:p>
      <w:r>
        <w:t>3. Rudin W., Principles of Mathematical Analysis, McGraw-Hill, 1976.</w:t>
      </w:r>
    </w:p>
    <w:p>
      <w:pPr>
        <w:pStyle w:val="Heading1"/>
      </w:pPr>
      <w:r>
        <w:t>12. Aprobări</w:t>
      </w:r>
    </w:p>
    <w:p>
      <w:r>
        <w:t>Data avizării în departament: 15/06/2024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Titular curs</w:t>
            </w:r>
          </w:p>
        </w:tc>
        <w:tc>
          <w:tcPr>
            <w:tcW w:type="dxa" w:w="4320"/>
          </w:tcPr>
          <w:p>
            <w:r>
              <w:t>Titular seminar</w:t>
            </w:r>
          </w:p>
        </w:tc>
      </w:tr>
      <w:tr>
        <w:tc>
          <w:tcPr>
            <w:tcW w:type="dxa" w:w="4320"/>
          </w:tcPr>
          <w:p>
            <w:r>
              <w:t>Conf. dr. Ion Popescu</w:t>
            </w:r>
          </w:p>
        </w:tc>
        <w:tc>
          <w:tcPr>
            <w:tcW w:type="dxa" w:w="4320"/>
          </w:tcPr>
          <w:p>
            <w:r>
              <w:t>Asist. dr. Maria Ionescu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Director departament</w:t>
            </w:r>
          </w:p>
        </w:tc>
        <w:tc>
          <w:tcPr>
            <w:tcW w:type="dxa" w:w="4320"/>
          </w:tcPr>
          <w:p>
            <w:r>
              <w:t>Decanul facultății</w:t>
            </w:r>
          </w:p>
        </w:tc>
      </w:tr>
      <w:tr>
        <w:tc>
          <w:tcPr>
            <w:tcW w:type="dxa" w:w="4320"/>
          </w:tcPr>
          <w:p>
            <w:r>
              <w:t>Conf. dr. Vasile Georgescu</w:t>
            </w:r>
          </w:p>
        </w:tc>
        <w:tc>
          <w:tcPr>
            <w:tcW w:type="dxa" w:w="4320"/>
          </w:tcPr>
          <w:p>
            <w:r>
              <w:t>Prof. dr. Andrei Marinescu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