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852" w:after="0"/>
        <w:ind w:left="0" w:right="4670" w:firstLine="0"/>
        <w:jc w:val="right"/>
      </w:pPr>
      <w:r>
        <w:rPr>
          <w:rFonts w:ascii="UT Sans" w:hAnsi="UT Sans" w:eastAsia="UT Sans"/>
          <w:b w:val="0"/>
          <w:i w:val="0"/>
          <w:color w:val="000000"/>
          <w:sz w:val="24"/>
        </w:rPr>
        <w:t>FIŞA DISCIPLINEI</w:t>
      </w:r>
    </w:p>
    <w:p>
      <w:pPr>
        <w:autoSpaceDN w:val="0"/>
        <w:autoSpaceDE w:val="0"/>
        <w:widowControl/>
        <w:spacing w:line="240" w:lineRule="auto" w:before="426" w:after="0"/>
        <w:ind w:left="1132" w:right="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1. Date despre program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4513"/>
        <w:gridCol w:w="4513"/>
      </w:tblGrid>
      <w:tr>
        <w:trPr>
          <w:trHeight w:hRule="exact" w:val="31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1.1 Instituția de învățământ superior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78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hRule="exact" w:val="31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1.2 Facultatea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78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hRule="exact" w:val="316"/>
        </w:trPr>
        <w:tc>
          <w:tcPr>
            <w:tcW w:type="dxa" w:w="34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40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1.3 Departamentul</w:t>
            </w:r>
          </w:p>
        </w:tc>
        <w:tc>
          <w:tcPr>
            <w:tcW w:type="dxa" w:w="6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78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hRule="exact" w:val="31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1.4 Domeniul de studii de licență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12"/>
              </w:rPr>
              <w:t>1)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78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hRule="exact" w:val="316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1.5 Ciclul de studii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12"/>
              </w:rPr>
              <w:t>2)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78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hRule="exact" w:val="31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1.6 Programul de studii/ Calificarea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78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</w:tbl>
    <w:p>
      <w:pPr>
        <w:autoSpaceDN w:val="0"/>
        <w:autoSpaceDE w:val="0"/>
        <w:widowControl/>
        <w:spacing w:line="240" w:lineRule="auto" w:before="304" w:after="0"/>
        <w:ind w:left="1132" w:right="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2. Date despre disciplină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312"/>
        </w:trPr>
        <w:tc>
          <w:tcPr>
            <w:tcW w:type="dxa" w:w="241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2.1 Denumirea disciplinei </w:t>
            </w:r>
          </w:p>
        </w:tc>
        <w:tc>
          <w:tcPr>
            <w:tcW w:type="dxa" w:w="7800"/>
            <w:gridSpan w:val="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316"/>
        </w:trPr>
        <w:tc>
          <w:tcPr>
            <w:tcW w:type="dxa" w:w="4680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2.2 Titularul activităților de curs </w:t>
            </w:r>
          </w:p>
        </w:tc>
        <w:tc>
          <w:tcPr>
            <w:tcW w:type="dxa" w:w="5532"/>
            <w:gridSpan w:val="5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620"/>
        </w:trPr>
        <w:tc>
          <w:tcPr>
            <w:tcW w:type="dxa" w:w="4680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40" w:right="432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2.3 Titularul activităților de seminar/ laborator/ 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proiect </w:t>
            </w:r>
          </w:p>
        </w:tc>
        <w:tc>
          <w:tcPr>
            <w:tcW w:type="dxa" w:w="5532"/>
            <w:gridSpan w:val="5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356"/>
        </w:trPr>
        <w:tc>
          <w:tcPr>
            <w:tcW w:type="dxa" w:w="18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2.4 Anul de studiu </w:t>
            </w:r>
          </w:p>
        </w:tc>
        <w:tc>
          <w:tcPr>
            <w:tcW w:type="dxa" w:w="426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20"/>
            <w:gridSpan w:val="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2.5 Semestrul </w:t>
            </w:r>
          </w:p>
        </w:tc>
        <w:tc>
          <w:tcPr>
            <w:tcW w:type="dxa" w:w="4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984"/>
            <w:gridSpan w:val="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2.6 Tipul de evaluare </w:t>
            </w:r>
          </w:p>
        </w:tc>
        <w:tc>
          <w:tcPr>
            <w:tcW w:type="dxa" w:w="4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27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2.7 Regimul 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disciplinei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Conținut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12"/>
              </w:rPr>
              <w:t>3)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354"/>
        </w:trPr>
        <w:tc>
          <w:tcPr>
            <w:tcW w:type="dxa" w:w="82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642"/>
            <w:gridSpan w:val="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42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Obligativitate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12"/>
              </w:rPr>
              <w:t>4)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2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</w:tbl>
    <w:p>
      <w:pPr>
        <w:autoSpaceDN w:val="0"/>
        <w:autoSpaceDE w:val="0"/>
        <w:widowControl/>
        <w:spacing w:line="240" w:lineRule="auto" w:before="302" w:after="4"/>
        <w:ind w:left="1132" w:right="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3. Timpul total estimat (ore pe semestru al activităților didactice)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620"/>
        </w:trPr>
        <w:tc>
          <w:tcPr>
            <w:tcW w:type="dxa" w:w="3400"/>
            <w:gridSpan w:val="2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3.1 Număr de ore pe săptămână</w:t>
            </w:r>
          </w:p>
        </w:tc>
        <w:tc>
          <w:tcPr>
            <w:tcW w:type="dxa" w:w="71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08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8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din care: 3.2 curs </w:t>
            </w:r>
          </w:p>
        </w:tc>
        <w:tc>
          <w:tcPr>
            <w:tcW w:type="dxa" w:w="7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6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3.3 seminar/ laborator/ 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proiect </w:t>
            </w:r>
          </w:p>
        </w:tc>
        <w:tc>
          <w:tcPr>
            <w:tcW w:type="dxa" w:w="85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620"/>
        </w:trPr>
        <w:tc>
          <w:tcPr>
            <w:tcW w:type="dxa" w:w="34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3.4 Total ore din planul de învățământ</w:t>
            </w:r>
          </w:p>
        </w:tc>
        <w:tc>
          <w:tcPr>
            <w:tcW w:type="dxa" w:w="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8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din care: 3.5 curs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3.6 seminar/ laborator/ 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proiect</w:t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hRule="exact" w:val="314"/>
        </w:trPr>
        <w:tc>
          <w:tcPr>
            <w:tcW w:type="dxa" w:w="934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Distribuția fondului de timp</w:t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ore</w:t>
            </w:r>
          </w:p>
        </w:tc>
      </w:tr>
      <w:tr>
        <w:trPr>
          <w:trHeight w:hRule="exact" w:val="314"/>
        </w:trPr>
        <w:tc>
          <w:tcPr>
            <w:tcW w:type="dxa" w:w="934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Studiul după manual, suport de curs, bibliografie şi notițe</w:t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hRule="exact" w:val="312"/>
        </w:trPr>
        <w:tc>
          <w:tcPr>
            <w:tcW w:type="dxa" w:w="934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Documentare suplimentară în bibliotecă, pe platformele electronice de specialitate şi pe teren</w:t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hRule="exact" w:val="314"/>
        </w:trPr>
        <w:tc>
          <w:tcPr>
            <w:tcW w:type="dxa" w:w="934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Pregătire seminare/ laboratoare/ proiecte, teme, referate, portofolii şi eseuri</w:t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hRule="exact" w:val="316"/>
        </w:trPr>
        <w:tc>
          <w:tcPr>
            <w:tcW w:type="dxa" w:w="934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Tutoriat</w:t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hRule="exact" w:val="314"/>
        </w:trPr>
        <w:tc>
          <w:tcPr>
            <w:tcW w:type="dxa" w:w="934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Examinări</w:t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hRule="exact" w:val="312"/>
        </w:trPr>
        <w:tc>
          <w:tcPr>
            <w:tcW w:type="dxa" w:w="934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Alte activități.....................................</w:t>
            </w:r>
          </w:p>
        </w:tc>
        <w:tc>
          <w:tcPr>
            <w:tcW w:type="dxa" w:w="8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hRule="exact" w:val="620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6" w:right="576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3.7 Total ore de activitate a 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studentului</w:t>
            </w:r>
          </w:p>
        </w:tc>
        <w:tc>
          <w:tcPr>
            <w:tcW w:type="dxa" w:w="9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  <w:tc>
          <w:tcPr>
            <w:tcW w:type="dxa" w:w="6092"/>
            <w:gridSpan w:val="4"/>
            <w:vMerge w:val="restart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3.8 Total ore pe semestru</w:t>
            </w:r>
          </w:p>
        </w:tc>
        <w:tc>
          <w:tcPr>
            <w:tcW w:type="dxa" w:w="9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  <w:tc>
          <w:tcPr>
            <w:tcW w:type="dxa" w:w="5156"/>
            <w:gridSpan w:val="4"/>
            <w:vMerge/>
            <w:tcBorders>
              <w:start w:sz="4.0" w:val="single" w:color="#000000"/>
              <w:top w:sz="4.0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3.9 Numărul de credite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12"/>
              </w:rPr>
              <w:t>5)</w:t>
            </w:r>
          </w:p>
        </w:tc>
        <w:tc>
          <w:tcPr>
            <w:tcW w:type="dxa" w:w="9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  <w:tc>
          <w:tcPr>
            <w:tcW w:type="dxa" w:w="5156"/>
            <w:gridSpan w:val="4"/>
            <w:vMerge/>
            <w:tcBorders>
              <w:start w:sz="4.0" w:val="single" w:color="#000000"/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310" w:after="4"/>
        <w:ind w:left="1132" w:right="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4. Precondiții (acolo unde este cazul)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4513"/>
        <w:gridCol w:w="4513"/>
      </w:tblGrid>
      <w:tr>
        <w:trPr>
          <w:trHeight w:hRule="exact" w:val="602"/>
        </w:trPr>
        <w:tc>
          <w:tcPr>
            <w:tcW w:type="dxa" w:w="2698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4.1 de curriculum </w:t>
            </w:r>
          </w:p>
        </w:tc>
        <w:tc>
          <w:tcPr>
            <w:tcW w:type="dxa" w:w="7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228"/>
        </w:trPr>
        <w:tc>
          <w:tcPr>
            <w:tcW w:type="dxa" w:w="2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4.2 de competențe </w:t>
            </w:r>
          </w:p>
        </w:tc>
        <w:tc>
          <w:tcPr>
            <w:tcW w:type="dxa" w:w="7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388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</w:tbl>
    <w:p>
      <w:pPr>
        <w:autoSpaceDN w:val="0"/>
        <w:autoSpaceDE w:val="0"/>
        <w:widowControl/>
        <w:spacing w:line="240" w:lineRule="auto" w:before="312" w:after="0"/>
        <w:ind w:left="1132" w:right="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5. Condiții (acolo unde este cazul)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4513"/>
        <w:gridCol w:w="4513"/>
      </w:tblGrid>
      <w:tr>
        <w:trPr>
          <w:trHeight w:hRule="exact" w:val="616"/>
        </w:trPr>
        <w:tc>
          <w:tcPr>
            <w:tcW w:type="dxa" w:w="2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5.1 de desfăşurare a cursului </w:t>
            </w:r>
          </w:p>
        </w:tc>
        <w:tc>
          <w:tcPr>
            <w:tcW w:type="dxa" w:w="7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8" w:val="left"/>
              </w:tabs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tab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676"/>
        </w:trPr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72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18"/>
              </w:rPr>
              <w:t>F03.1-PS7.2-01/ed.3, rev.6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0" w:right="424" w:firstLine="0"/>
              <w:jc w:val="righ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4513"/>
        <w:gridCol w:w="4513"/>
      </w:tblGrid>
      <w:tr>
        <w:trPr>
          <w:trHeight w:hRule="exact" w:val="922"/>
        </w:trPr>
        <w:tc>
          <w:tcPr>
            <w:tcW w:type="dxa" w:w="2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6" w:right="432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5.2 de desfăşurare a </w:t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seminarului/ laboratorului/ 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proiectului </w:t>
            </w:r>
          </w:p>
        </w:tc>
        <w:tc>
          <w:tcPr>
            <w:tcW w:type="dxa" w:w="7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</w:tbl>
    <w:p>
      <w:pPr>
        <w:autoSpaceDN w:val="0"/>
        <w:autoSpaceDE w:val="0"/>
        <w:widowControl/>
        <w:spacing w:line="240" w:lineRule="auto" w:before="610" w:after="6"/>
        <w:ind w:left="1132" w:right="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6. Competențe specifice acumulate (conform grilei de competențe din planul de învățământ)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4513"/>
        <w:gridCol w:w="4513"/>
      </w:tblGrid>
      <w:tr>
        <w:trPr>
          <w:trHeight w:hRule="exact" w:val="4574"/>
        </w:trPr>
        <w:tc>
          <w:tcPr>
            <w:tcW w:type="dxa" w:w="74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Competențe profesionale </w:t>
            </w:r>
          </w:p>
        </w:tc>
        <w:tc>
          <w:tcPr>
            <w:tcW w:type="dxa" w:w="94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4" w:right="60" w:firstLine="0"/>
              <w:jc w:val="both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</w:tbl>
    <w:p>
      <w:pPr>
        <w:autoSpaceDN w:val="0"/>
        <w:autoSpaceDE w:val="0"/>
        <w:widowControl/>
        <w:spacing w:line="83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676"/>
        </w:trPr>
        <w:tc>
          <w:tcPr>
            <w:tcW w:type="dxa" w:w="6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72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18"/>
              </w:rPr>
              <w:t>F03.1-PS7.2-01/ed.3, rev.6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0" w:right="424" w:firstLine="0"/>
              <w:jc w:val="righ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4513"/>
        <w:gridCol w:w="4513"/>
      </w:tblGrid>
      <w:tr>
        <w:trPr>
          <w:trHeight w:hRule="exact" w:val="9744"/>
        </w:trPr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Competențe transversale </w:t>
            </w:r>
          </w:p>
        </w:tc>
        <w:tc>
          <w:tcPr>
            <w:tcW w:type="dxa" w:w="94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304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306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</w:tbl>
    <w:p>
      <w:pPr>
        <w:autoSpaceDN w:val="0"/>
        <w:autoSpaceDE w:val="0"/>
        <w:widowControl/>
        <w:spacing w:line="240" w:lineRule="auto" w:before="304" w:after="6"/>
        <w:ind w:left="1132" w:right="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7. Obiectivele disciplinei (reieşind din competențele specifice acumulate)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4513"/>
        <w:gridCol w:w="4513"/>
      </w:tblGrid>
      <w:tr>
        <w:trPr>
          <w:trHeight w:hRule="exact" w:val="922"/>
        </w:trPr>
        <w:tc>
          <w:tcPr>
            <w:tcW w:type="dxa" w:w="3232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7.1 Obiectivul general al disciplinei </w:t>
            </w:r>
          </w:p>
        </w:tc>
        <w:tc>
          <w:tcPr>
            <w:tcW w:type="dxa" w:w="69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384" w:right="144" w:hanging="284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3056"/>
        </w:trPr>
        <w:tc>
          <w:tcPr>
            <w:tcW w:type="dxa" w:w="3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7.2 Obiectivele specifice </w:t>
            </w:r>
          </w:p>
        </w:tc>
        <w:tc>
          <w:tcPr>
            <w:tcW w:type="dxa" w:w="69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0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0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tabs>
                <w:tab w:pos="384" w:val="left"/>
              </w:tabs>
              <w:autoSpaceDE w:val="0"/>
              <w:widowControl/>
              <w:spacing w:line="245" w:lineRule="auto" w:before="2" w:after="0"/>
              <w:ind w:left="100" w:right="72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tab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0" w:right="360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</w:tbl>
    <w:p>
      <w:pPr>
        <w:autoSpaceDN w:val="0"/>
        <w:autoSpaceDE w:val="0"/>
        <w:widowControl/>
        <w:spacing w:line="4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676"/>
        </w:trPr>
        <w:tc>
          <w:tcPr>
            <w:tcW w:type="dxa" w:w="6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72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18"/>
              </w:rPr>
              <w:t>F03.1-PS7.2-01/ed.3, rev.6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0" w:right="424" w:firstLine="0"/>
              <w:jc w:val="righ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852" w:after="0"/>
        <w:ind w:left="1132" w:right="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8. Conținuturi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2256"/>
        <w:gridCol w:w="2256"/>
        <w:gridCol w:w="2256"/>
        <w:gridCol w:w="2256"/>
      </w:tblGrid>
      <w:tr>
        <w:trPr>
          <w:trHeight w:hRule="exact" w:val="314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8.1 Curs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Metode de predare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Număr de ore </w:t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Observații </w:t>
            </w:r>
          </w:p>
        </w:tc>
      </w:tr>
      <w:tr>
        <w:trPr>
          <w:trHeight w:hRule="exact" w:val="2748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432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6" w:right="72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6" w:right="144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76" w:right="576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956"/>
        </w:trPr>
        <w:tc>
          <w:tcPr>
            <w:tcW w:type="dxa" w:w="3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2" w:after="0"/>
              <w:ind w:left="106" w:right="144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76" w:right="576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650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106" w:right="144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06" w:right="72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76" w:right="576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534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106" w:right="144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76" w:right="576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650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106" w:right="288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6" w:right="288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76" w:right="576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858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106" w:right="314" w:firstLine="0"/>
              <w:jc w:val="both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06" w:right="144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76" w:right="576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532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06" w:right="432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576" w:right="576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228"/>
        </w:trPr>
        <w:tc>
          <w:tcPr>
            <w:tcW w:type="dxa" w:w="3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106" w:right="144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76" w:right="576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654"/>
        </w:trPr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572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18"/>
              </w:rPr>
              <w:t>F03.1-PS7.2-01/ed.3, rev.6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424" w:firstLine="0"/>
              <w:jc w:val="righ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2256"/>
        <w:gridCol w:w="2256"/>
        <w:gridCol w:w="2256"/>
        <w:gridCol w:w="2256"/>
      </w:tblGrid>
      <w:tr>
        <w:trPr>
          <w:trHeight w:hRule="exact" w:val="612"/>
        </w:trPr>
        <w:tc>
          <w:tcPr>
            <w:tcW w:type="dxa" w:w="3548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432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58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32"/>
        </w:trPr>
        <w:tc>
          <w:tcPr>
            <w:tcW w:type="dxa" w:w="3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76" w:right="576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3052"/>
        </w:trPr>
        <w:tc>
          <w:tcPr>
            <w:tcW w:type="dxa" w:w="1021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45" w:lineRule="auto" w:before="0" w:after="0"/>
              <w:ind w:left="106" w:right="288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Bibliografie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R. Păltănea ,  E. Păltănea, Elemente de analiză matematică şi teoria aproximării , Editura Universității Transilvania </w:t>
            </w:r>
            <w:r>
              <w:tab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din Braşov, 2009.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Gh. Sirețchi, Calcul diferențial şi integral, vol 1-2, Editura Ştiințifică şi Enciclopedică,1985.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O. Stănășilă, Analiză matematică, Editura Didactică şi Pedagogică, 1983  (reeditată în 1993). </w:t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06" w:right="2016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N. Cotfas, L. A. Cotfas, Elemente de analiză matematică, Editura Universității Bucureşti, 2010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W. F. Trench, Introduction to Real Analysis (2013). Books and Monographs. Book 7.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46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 http://digitalcommons.trinity.edu/mono/7 </w:t>
            </w:r>
          </w:p>
        </w:tc>
      </w:tr>
      <w:tr>
        <w:trPr>
          <w:trHeight w:hRule="exact" w:val="314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8.2 Seminar/ laborator/ proiect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Metode de predare-învățare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Număr de ore </w:t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Observații </w:t>
            </w:r>
          </w:p>
        </w:tc>
      </w:tr>
      <w:tr>
        <w:trPr>
          <w:trHeight w:hRule="exact" w:val="1226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826" w:right="144" w:hanging="36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230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4" w:after="0"/>
              <w:ind w:left="466" w:right="144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tab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88" w:right="288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224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2" w:after="0"/>
              <w:ind w:left="466" w:right="432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tab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88" w:right="288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228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826" w:right="0" w:hanging="36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226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826" w:right="144" w:hanging="36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228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2" w:after="0"/>
              <w:ind w:left="46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tab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88" w:right="288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534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826" w:right="0" w:hanging="36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</w:tbl>
    <w:p>
      <w:pPr>
        <w:autoSpaceDN w:val="0"/>
        <w:autoSpaceDE w:val="0"/>
        <w:widowControl/>
        <w:spacing w:line="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676"/>
        </w:trPr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72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18"/>
              </w:rPr>
              <w:t>F03.1-PS7.2-01/ed.3, rev.6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0" w:right="424" w:firstLine="0"/>
              <w:jc w:val="righ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2256"/>
        <w:gridCol w:w="2256"/>
        <w:gridCol w:w="2256"/>
        <w:gridCol w:w="2256"/>
      </w:tblGrid>
      <w:tr>
        <w:trPr>
          <w:trHeight w:hRule="exact" w:val="1524"/>
        </w:trPr>
        <w:tc>
          <w:tcPr>
            <w:tcW w:type="dxa" w:w="3548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826" w:right="144" w:hanging="36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228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826" w:right="0" w:hanging="36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88" w:right="288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228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826" w:right="144" w:hanging="36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226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2" w:after="0"/>
              <w:ind w:left="466" w:right="144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tab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826" w:right="432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226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4" w:after="0"/>
              <w:ind w:left="466" w:right="72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tab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88" w:right="288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1228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826" w:right="144" w:hanging="36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88" w:right="288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3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2444"/>
        </w:trPr>
        <w:tc>
          <w:tcPr>
            <w:tcW w:type="dxa" w:w="1021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45" w:lineRule="auto" w:before="0" w:after="0"/>
              <w:ind w:left="106" w:right="216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Bibliografie </w:t>
            </w:r>
            <w:r>
              <w:br/>
            </w:r>
            <w:r>
              <w:tab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S. Chiriță, Probleme de matematici superioare,  Editura Didactică şi Pedagogică, 1989.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2" w:after="0"/>
              <w:ind w:left="466" w:right="576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N. Donciu, D. Flondor,  Algebră şi Analiză matematică,  Editura Didactică şi Pedagogică, 1979 (reeditată în </w:t>
            </w:r>
            <w:r>
              <w:tab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1992).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46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T.-L. Costache, Analiza matematică - Culegere de probleme, Ed. Printech, 2009.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46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>4.</w:t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J. M. Erdman, Exercices and Problems in Calculus, Portland State University, 2013. </w:t>
            </w:r>
          </w:p>
        </w:tc>
      </w:tr>
    </w:tbl>
    <w:p>
      <w:pPr>
        <w:autoSpaceDN w:val="0"/>
        <w:autoSpaceDE w:val="0"/>
        <w:widowControl/>
        <w:spacing w:line="245" w:lineRule="auto" w:before="310" w:after="0"/>
        <w:ind w:left="1132" w:right="144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9. Coroborarea conținuturilor disciplinei cu aşteptările reprezentanților comunităților epistemice, ale asociaților </w:t>
      </w: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profesionale şi ale angajatorilor reprezentativi din domeniul aferent programului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9026"/>
      </w:tblGrid>
      <w:tr>
        <w:trPr>
          <w:trHeight w:hRule="exact" w:val="920"/>
        </w:trPr>
        <w:tc>
          <w:tcPr>
            <w:tcW w:type="dxa" w:w="10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6" w:right="432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</w:tbl>
    <w:p>
      <w:pPr>
        <w:autoSpaceDN w:val="0"/>
        <w:autoSpaceDE w:val="0"/>
        <w:widowControl/>
        <w:spacing w:line="240" w:lineRule="auto" w:before="310" w:after="0"/>
        <w:ind w:left="1132" w:right="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10. Evaluare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2256"/>
        <w:gridCol w:w="2256"/>
        <w:gridCol w:w="2256"/>
        <w:gridCol w:w="2256"/>
      </w:tblGrid>
      <w:tr>
        <w:trPr>
          <w:trHeight w:hRule="exact" w:val="618"/>
        </w:trPr>
        <w:tc>
          <w:tcPr>
            <w:tcW w:type="dxa" w:w="2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Tip de activitate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10.1 Criterii de evaluare </w:t>
            </w:r>
          </w:p>
        </w:tc>
        <w:tc>
          <w:tcPr>
            <w:tcW w:type="dxa" w:w="2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10.2 Metode de evaluare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144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10.3 Pondere </w:t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din nota finală </w:t>
            </w:r>
          </w:p>
        </w:tc>
      </w:tr>
      <w:tr>
        <w:trPr>
          <w:trHeight w:hRule="exact" w:val="922"/>
        </w:trPr>
        <w:tc>
          <w:tcPr>
            <w:tcW w:type="dxa" w:w="2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10.4 Curs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620"/>
        </w:trPr>
        <w:tc>
          <w:tcPr>
            <w:tcW w:type="dxa" w:w="2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10.5 Seminar/ laborator/ proiect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72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0" w:firstLine="0"/>
              <w:jc w:val="center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676"/>
        </w:trPr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72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18"/>
              </w:rPr>
              <w:t>F03.1-PS7.2-01/ed.3, rev.6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0" w:right="424" w:firstLine="0"/>
              <w:jc w:val="righ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2256"/>
        <w:gridCol w:w="2256"/>
        <w:gridCol w:w="2256"/>
        <w:gridCol w:w="2256"/>
      </w:tblGrid>
      <w:tr>
        <w:trPr>
          <w:trHeight w:hRule="exact" w:val="312"/>
        </w:trPr>
        <w:tc>
          <w:tcPr>
            <w:tcW w:type="dxa" w:w="2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021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>10.6 Standard minim de performanță </w:t>
            </w:r>
          </w:p>
        </w:tc>
      </w:tr>
      <w:tr>
        <w:trPr>
          <w:trHeight w:hRule="exact" w:val="2748"/>
        </w:trPr>
        <w:tc>
          <w:tcPr>
            <w:tcW w:type="dxa" w:w="1021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autoSpaceDN w:val="0"/>
              <w:autoSpaceDE w:val="0"/>
              <w:widowControl/>
              <w:spacing w:line="240" w:lineRule="auto" w:before="2" w:after="2"/>
              <w:ind w:left="106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0.0" w:type="dxa"/>
            </w:tblPr>
            <w:tblGrid>
              <w:gridCol w:w="5106"/>
              <w:gridCol w:w="5106"/>
            </w:tblGrid>
            <w:tr>
              <w:trPr>
                <w:trHeight w:hRule="exact" w:val="1864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26" w:after="0"/>
                    <w:ind w:left="236" w:right="132" w:firstLine="0"/>
                    <w:jc w:val="both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br/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br/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br/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br/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br/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/>
                  </w:r>
                </w:p>
              </w:tc>
              <w:tc>
                <w:tcPr>
                  <w:tcW w:type="dxa" w:w="8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36" w:right="1152" w:firstLine="0"/>
                    <w:jc w:val="left"/>
                  </w:pPr>
                  <w:r>
                    <w:rPr>
                      <w:rFonts w:ascii="UT Sans" w:hAnsi="UT Sans" w:eastAsia="UT Sans"/>
                      <w:b w:val="0"/>
                      <w:i w:val="0"/>
                      <w:color w:val="000000"/>
                      <w:sz w:val="20"/>
                    </w:rPr>
                    <w:t xml:space="preserve"/>
                  </w:r>
                  <w:r>
                    <w:br/>
                  </w:r>
                  <w:r>
                    <w:rPr>
                      <w:rFonts w:ascii="UT Sans" w:hAnsi="UT Sans" w:eastAsia="UT Sans"/>
                      <w:b w:val="0"/>
                      <w:i w:val="0"/>
                      <w:color w:val="000000"/>
                      <w:sz w:val="20"/>
                    </w:rPr>
                    <w:t xml:space="preserve"/>
                  </w:r>
                  <w:r>
                    <w:br/>
                  </w:r>
                  <w:r>
                    <w:rPr>
                      <w:rFonts w:ascii="UT Sans" w:hAnsi="UT Sans" w:eastAsia="UT Sans"/>
                      <w:b w:val="0"/>
                      <w:i w:val="0"/>
                      <w:color w:val="000000"/>
                      <w:sz w:val="20"/>
                    </w:rPr>
                    <w:t xml:space="preserve"/>
                  </w:r>
                  <w:r>
                    <w:br/>
                  </w:r>
                  <w:r>
                    <w:rPr>
                      <w:rFonts w:ascii="UT Sans" w:hAnsi="UT Sans" w:eastAsia="UT Sans"/>
                      <w:b w:val="0"/>
                      <w:i w:val="0"/>
                      <w:color w:val="000000"/>
                      <w:sz w:val="20"/>
                    </w:rPr>
                    <w:t xml:space="preserve"/>
                  </w:r>
                  <w:r>
                    <w:rPr>
                      <w:rFonts w:ascii="UT Sans" w:hAnsi="UT Sans" w:eastAsia="UT Sans"/>
                      <w:b w:val="0"/>
                      <w:i w:val="0"/>
                      <w:color w:val="000000"/>
                      <w:sz w:val="20"/>
                    </w:rPr>
                    <w:t xml:space="preserve"/>
                  </w:r>
                  <w:r>
                    <w:br/>
                  </w:r>
                  <w:r>
                    <w:rPr>
                      <w:rFonts w:ascii="UT Sans" w:hAnsi="UT Sans" w:eastAsia="UT Sans"/>
                      <w:b w:val="0"/>
                      <w:i w:val="0"/>
                      <w:color w:val="000000"/>
                      <w:sz w:val="20"/>
                    </w:rPr>
                    <w:t xml:space="preserve"/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306" w:after="604"/>
        <w:ind w:left="1132" w:right="72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Prezenta Fișă de disciplină a fost avizată în ședința de Consiliu de departament din data de 17/07/2025  și aprobată în </w:t>
      </w: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ședința de Consiliu al facultății din data de 17/07/2025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4513"/>
        <w:gridCol w:w="4513"/>
      </w:tblGrid>
      <w:tr>
        <w:trPr>
          <w:trHeight w:hRule="exact" w:val="1534"/>
        </w:trPr>
        <w:tc>
          <w:tcPr>
            <w:tcW w:type="dxa" w:w="4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6" w:right="2736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5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736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  <w:tr>
        <w:trPr>
          <w:trHeight w:hRule="exact" w:val="922"/>
        </w:trPr>
        <w:tc>
          <w:tcPr>
            <w:tcW w:type="dxa" w:w="4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288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5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3024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  <w:r>
              <w:br/>
            </w: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</w:tbl>
    <w:p>
      <w:pPr>
        <w:autoSpaceDN w:val="0"/>
        <w:autoSpaceDE w:val="0"/>
        <w:widowControl/>
        <w:spacing w:line="240" w:lineRule="auto" w:before="304" w:after="0"/>
        <w:ind w:left="1132" w:right="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Notă: </w:t>
      </w:r>
    </w:p>
    <w:p>
      <w:pPr>
        <w:autoSpaceDN w:val="0"/>
        <w:tabs>
          <w:tab w:pos="1274" w:val="left"/>
          <w:tab w:pos="1854" w:val="left"/>
        </w:tabs>
        <w:autoSpaceDE w:val="0"/>
        <w:widowControl/>
        <w:spacing w:line="245" w:lineRule="auto" w:before="120" w:after="0"/>
        <w:ind w:left="1132" w:right="72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1) </w:t>
      </w:r>
      <w:r>
        <w:tab/>
      </w: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Domeniul  de studii - se alege una din variantele: Licență/ Masterat/ Doctorat (se completează conform cu </w:t>
      </w:r>
      <w:r>
        <w:tab/>
      </w: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Nomenclatorul domeniilor şi al specializărilor/ programelor de studii universitare în vigoare); </w:t>
      </w:r>
    </w:p>
    <w:p>
      <w:pPr>
        <w:autoSpaceDN w:val="0"/>
        <w:tabs>
          <w:tab w:pos="1854" w:val="left"/>
        </w:tabs>
        <w:autoSpaceDE w:val="0"/>
        <w:widowControl/>
        <w:spacing w:line="240" w:lineRule="auto" w:before="118" w:after="0"/>
        <w:ind w:left="1132" w:right="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2) </w:t>
      </w:r>
      <w:r>
        <w:tab/>
      </w: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Ciclul de studii - se alege una din variantele: Licență/ Masterat/ Doctorat; </w:t>
      </w:r>
    </w:p>
    <w:p>
      <w:pPr>
        <w:autoSpaceDN w:val="0"/>
        <w:tabs>
          <w:tab w:pos="1274" w:val="left"/>
          <w:tab w:pos="1854" w:val="left"/>
        </w:tabs>
        <w:autoSpaceDE w:val="0"/>
        <w:widowControl/>
        <w:spacing w:line="245" w:lineRule="auto" w:before="122" w:after="0"/>
        <w:ind w:left="1132" w:right="72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3) </w:t>
      </w:r>
      <w:r>
        <w:tab/>
      </w: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Regimul disciplinei (conținut) - se alege una din variantele: DF (disciplină fundamentală)/ DD (disciplină din </w:t>
      </w:r>
      <w:r>
        <w:tab/>
      </w: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domeniu)/ DS (disciplină de specialitate)/ DC (disciplină complementară) -  pentru nivelul de licență; DAP (disciplină de </w:t>
      </w:r>
      <w:r>
        <w:tab/>
      </w: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aprofundare)/ DSI (disciplină de sinteză)/ DCA (disciplină de cunoaştere avansată) -  pentru nivelul de masterat; </w:t>
      </w:r>
    </w:p>
    <w:p>
      <w:pPr>
        <w:autoSpaceDN w:val="0"/>
        <w:tabs>
          <w:tab w:pos="1274" w:val="left"/>
          <w:tab w:pos="1854" w:val="left"/>
        </w:tabs>
        <w:autoSpaceDE w:val="0"/>
        <w:widowControl/>
        <w:spacing w:line="245" w:lineRule="auto" w:before="120" w:after="60"/>
        <w:ind w:left="1132" w:right="72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4) </w:t>
      </w:r>
      <w:r>
        <w:tab/>
      </w: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Regimul disciplinei (obligativitate) - se alege una din variantele: DI (disciplină obligatorie)/ DO (disciplină </w:t>
      </w:r>
      <w:r>
        <w:tab/>
      </w:r>
      <w:r>
        <w:rPr>
          <w:rFonts w:ascii="UT Sans" w:hAnsi="UT Sans" w:eastAsia="UT Sans"/>
          <w:b w:val="0"/>
          <w:i w:val="0"/>
          <w:color w:val="000000"/>
          <w:sz w:val="20"/>
        </w:rPr>
        <w:t xml:space="preserve">opțională)/ DFac (disciplină facultativă);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9"/>
        <w:gridCol w:w="3009"/>
        <w:gridCol w:w="3009"/>
      </w:tblGrid>
      <w:tr>
        <w:trPr>
          <w:trHeight w:hRule="exact" w:val="2114"/>
        </w:trPr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62" w:firstLine="0"/>
              <w:jc w:val="righ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4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1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72" w:after="0"/>
              <w:ind w:left="0" w:right="424" w:firstLine="0"/>
              <w:jc w:val="righ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20"/>
              </w:rPr>
              <w:t/>
            </w:r>
          </w:p>
        </w:tc>
      </w:tr>
      <w:tr>
        <w:trPr>
          <w:trHeight w:hRule="exact" w:val="2402"/>
        </w:trPr>
        <w:tc>
          <w:tcPr>
            <w:tcW w:type="dxa" w:w="9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86" w:after="0"/>
              <w:ind w:left="572" w:right="0" w:firstLine="0"/>
              <w:jc w:val="left"/>
            </w:pPr>
            <w:r>
              <w:rPr>
                <w:rFonts w:ascii="UT Sans" w:hAnsi="UT Sans" w:eastAsia="UT Sans"/>
                <w:b w:val="0"/>
                <w:i w:val="0"/>
                <w:color w:val="000000"/>
                <w:sz w:val="18"/>
              </w:rPr>
              <w:t>F03.1-PS7.2-01/ed.3, rev.6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852" w:after="0"/>
        <w:ind w:left="0" w:right="4940" w:firstLine="0"/>
        <w:jc w:val="right"/>
      </w:pPr>
      <w:r>
        <w:rPr>
          <w:rFonts w:ascii="UT Sans" w:hAnsi="UT Sans" w:eastAsia="UT Sans"/>
          <w:b w:val="0"/>
          <w:i w:val="0"/>
          <w:color w:val="000000"/>
          <w:sz w:val="24"/>
        </w:rPr>
        <w:t>FIŞA DISCIPLINEI</w:t>
      </w:r>
    </w:p>
    <w:p>
      <w:pPr>
        <w:autoSpaceDN w:val="0"/>
        <w:autoSpaceDE w:val="0"/>
        <w:widowControl/>
        <w:spacing w:line="240" w:lineRule="auto" w:before="306" w:after="0"/>
        <w:ind w:left="1132" w:right="0" w:firstLine="0"/>
        <w:jc w:val="left"/>
      </w:pPr>
      <w:r>
        <w:rPr>
          <w:rFonts w:ascii="UT Sans" w:hAnsi="UT Sans" w:eastAsia="UT Sans"/>
          <w:b w:val="0"/>
          <w:i w:val="0"/>
          <w:color w:val="000000"/>
          <w:sz w:val="20"/>
        </w:rPr>
        <w:t>1. Date despre program</w:t>
      </w:r>
    </w:p>
    <w:sectPr w:rsidR="00FC693F" w:rsidRPr="0006063C" w:rsidSect="00034616">
      <w:pgSz w:w="11906" w:h="16838"/>
      <w:pgMar w:top="0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rtschaftsdeutsch.de/" TargetMode="External"/><Relationship Id="rId10" Type="http://schemas.openxmlformats.org/officeDocument/2006/relationships/hyperlink" Target="http://www.goethe.de/" TargetMode="External"/><Relationship Id="rId11" Type="http://schemas.openxmlformats.org/officeDocument/2006/relationships/hyperlink" Target="http://www.bbc.co.uk/languages/german/business/" TargetMode="External"/><Relationship Id="rId12" Type="http://schemas.openxmlformats.org/officeDocument/2006/relationships/hyperlink" Target="http://www.deutsch-kommunikativ.pl/" TargetMode="External"/><Relationship Id="rId13" Type="http://schemas.openxmlformats.org/officeDocument/2006/relationships/hyperlink" Target="http://www.dw.com/" TargetMode="External"/><Relationship Id="rId14" Type="http://schemas.openxmlformats.org/officeDocument/2006/relationships/hyperlink" Target="http://www.lingoda.com/" TargetMode="External"/><Relationship Id="rId15" Type="http://schemas.openxmlformats.org/officeDocument/2006/relationships/hyperlink" Target="https://ebooks.unitbv.ro/produs/algoritmi-fundamentali-curs-pentru-invatamantul-la-distanta/" TargetMode="External"/><Relationship Id="rId16" Type="http://schemas.openxmlformats.org/officeDocument/2006/relationships/hyperlink" Target="https://www.goodreads.com/book/show/24076038-computer-architecture" TargetMode="External"/><Relationship Id="rId17" Type="http://schemas.openxmlformats.org/officeDocument/2006/relationships/hyperlink" Target="http://elearning.unitbv.ro/" TargetMode="External"/><Relationship Id="rId18" Type="http://schemas.openxmlformats.org/officeDocument/2006/relationships/hyperlink" Target="http://www.cs.umd.edu/~hjs/pubs/Samettfcgc88-ocr.pdf" TargetMode="External"/><Relationship Id="rId19" Type="http://schemas.openxmlformats.org/officeDocument/2006/relationships/hyperlink" Target="https://www.cs.umd.edu/class/spring2008/cmsc420/L19.kd-trees.pdf" TargetMode="External"/><Relationship Id="rId20" Type="http://schemas.openxmlformats.org/officeDocument/2006/relationships/hyperlink" Target="http://www.deutsch-lernen-online.net/busi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