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7F3F9" w14:textId="0507B4FE" w:rsidR="00FB3872" w:rsidRPr="003E4B8E" w:rsidRDefault="4E4F638D" w:rsidP="00A3F474">
      <w:pPr>
        <w:pStyle w:val="Annexlevel3"/>
        <w:rPr>
          <w:lang w:val="en-IE"/>
        </w:rPr>
      </w:pPr>
      <w:bookmarkStart w:id="0" w:name="_Toc465163665"/>
      <w:bookmarkStart w:id="1" w:name="_Toc47338000"/>
      <w:r w:rsidRPr="00A3F474">
        <w:rPr>
          <w:lang w:val="en-IE"/>
        </w:rPr>
        <w:t xml:space="preserve">Action </w:t>
      </w:r>
      <w:r w:rsidR="4D5A3E7C" w:rsidRPr="00A3F474">
        <w:rPr>
          <w:lang w:val="en-IE"/>
        </w:rPr>
        <w:t>2</w:t>
      </w:r>
      <w:r w:rsidR="28E66D15" w:rsidRPr="00A3F474">
        <w:rPr>
          <w:lang w:val="en-IE"/>
        </w:rPr>
        <w:t>.</w:t>
      </w:r>
      <w:r w:rsidR="17369F86" w:rsidRPr="00A3F474">
        <w:rPr>
          <w:lang w:val="en-IE"/>
        </w:rPr>
        <w:t>3</w:t>
      </w:r>
      <w:r w:rsidR="07368363" w:rsidRPr="00A3F474">
        <w:rPr>
          <w:lang w:val="en-IE"/>
        </w:rPr>
        <w:t xml:space="preserve">: </w:t>
      </w:r>
      <w:r w:rsidR="1F2330D0" w:rsidRPr="00A3F474">
        <w:rPr>
          <w:lang w:val="en-IE"/>
        </w:rPr>
        <w:t>Simplification of INSPIRE implementation</w:t>
      </w:r>
      <w:bookmarkEnd w:id="0"/>
      <w:bookmarkEnd w:id="1"/>
    </w:p>
    <w:p w14:paraId="7060F036" w14:textId="75E7AC04" w:rsidR="115707FF" w:rsidRDefault="115707FF" w:rsidP="00A3F474">
      <w:pPr>
        <w:pStyle w:val="Annexlevel3"/>
        <w:rPr>
          <w:lang w:val="en-IE"/>
        </w:rPr>
      </w:pPr>
      <w:r w:rsidRPr="3D5F95B9">
        <w:rPr>
          <w:lang w:val="en-IE"/>
        </w:rPr>
        <w:t xml:space="preserve">Temporary sub-group </w:t>
      </w:r>
      <w:r w:rsidR="72A3F718" w:rsidRPr="3D5F95B9">
        <w:rPr>
          <w:lang w:val="en-IE"/>
        </w:rPr>
        <w:t>on the ‘Simplification of Data and Service linking’</w:t>
      </w:r>
    </w:p>
    <w:p w14:paraId="2093AF76" w14:textId="77777777" w:rsidR="00FB3872" w:rsidRPr="003E4B8E" w:rsidRDefault="00FB3872" w:rsidP="00061489">
      <w:pPr>
        <w:suppressAutoHyphens w:val="0"/>
        <w:rPr>
          <w:b/>
          <w:lang w:val="en-IE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1701"/>
        <w:gridCol w:w="2126"/>
        <w:gridCol w:w="1949"/>
      </w:tblGrid>
      <w:tr w:rsidR="00FB3872" w:rsidRPr="00A36DA2" w14:paraId="662B8175" w14:textId="77777777" w:rsidTr="3D5F95B9">
        <w:trPr>
          <w:tblHeader/>
        </w:trPr>
        <w:tc>
          <w:tcPr>
            <w:tcW w:w="1951" w:type="dxa"/>
            <w:shd w:val="clear" w:color="auto" w:fill="D9D9D9" w:themeFill="background1" w:themeFillShade="D9"/>
          </w:tcPr>
          <w:p w14:paraId="5933B4CA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Title</w:t>
            </w:r>
          </w:p>
        </w:tc>
        <w:tc>
          <w:tcPr>
            <w:tcW w:w="7619" w:type="dxa"/>
            <w:gridSpan w:val="5"/>
            <w:shd w:val="clear" w:color="auto" w:fill="D9D9D9" w:themeFill="background1" w:themeFillShade="D9"/>
          </w:tcPr>
          <w:p w14:paraId="2FABA025" w14:textId="68C8499E" w:rsidR="00FB3872" w:rsidRPr="003E4B8E" w:rsidRDefault="0D89CD3F" w:rsidP="00A3F474">
            <w:pPr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</w:pPr>
            <w:r w:rsidRPr="00A3F474"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  <w:t>Simplification of Data and Service linking</w:t>
            </w:r>
          </w:p>
        </w:tc>
      </w:tr>
      <w:tr w:rsidR="00FB3872" w:rsidRPr="00A36DA2" w14:paraId="674B1BAA" w14:textId="77777777" w:rsidTr="3D5F95B9">
        <w:tc>
          <w:tcPr>
            <w:tcW w:w="1951" w:type="dxa"/>
          </w:tcPr>
          <w:p w14:paraId="2E12536D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ID</w:t>
            </w:r>
          </w:p>
        </w:tc>
        <w:tc>
          <w:tcPr>
            <w:tcW w:w="7619" w:type="dxa"/>
            <w:gridSpan w:val="5"/>
          </w:tcPr>
          <w:p w14:paraId="101741FC" w14:textId="2A45C855" w:rsidR="00FB3872" w:rsidRPr="003E4B8E" w:rsidRDefault="76321BAE" w:rsidP="00A3F474">
            <w:pPr>
              <w:spacing w:line="276" w:lineRule="auto"/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2.3.2</w:t>
            </w:r>
          </w:p>
        </w:tc>
      </w:tr>
      <w:tr w:rsidR="00FB3872" w:rsidRPr="00A36DA2" w14:paraId="7BCF6C95" w14:textId="77777777" w:rsidTr="3D5F95B9">
        <w:tc>
          <w:tcPr>
            <w:tcW w:w="1951" w:type="dxa"/>
          </w:tcPr>
          <w:p w14:paraId="47712EA9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Status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17E46E" w14:textId="452AC0E5" w:rsidR="00FB3872" w:rsidRPr="003E4B8E" w:rsidRDefault="00D51DBB" w:rsidP="00A65370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  <w:lang w:val="en-IE"/>
                </w:rPr>
                <w:id w:val="899861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63D" w:rsidRPr="003E4B8E">
                  <w:rPr>
                    <w:rFonts w:ascii="MS Gothic" w:eastAsia="MS Gothic" w:hAnsi="MS Gothic" w:cs="Aria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 w:cs="Arial"/>
                <w:sz w:val="20"/>
                <w:szCs w:val="20"/>
                <w:lang w:val="en-IE"/>
              </w:rPr>
              <w:t xml:space="preserve"> Proposed 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A34467" w14:textId="4D447970" w:rsidR="00FB3872" w:rsidRPr="003E4B8E" w:rsidRDefault="00D51DBB" w:rsidP="00A65370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  <w:lang w:val="en-IE"/>
                </w:rPr>
                <w:id w:val="-196256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63D" w:rsidRPr="003E4B8E">
                  <w:rPr>
                    <w:rFonts w:ascii="MS Gothic" w:eastAsia="MS Gothic" w:hAnsi="MS Gothic" w:cs="Aria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 w:cs="Arial"/>
                <w:sz w:val="20"/>
                <w:szCs w:val="20"/>
                <w:lang w:val="en-IE"/>
              </w:rPr>
              <w:t xml:space="preserve">  Endorsed 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183E13B" w14:textId="1D601571" w:rsidR="00FB3872" w:rsidRPr="003E4B8E" w:rsidRDefault="00D51DBB" w:rsidP="00A65370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  <w:lang w:val="en-IE"/>
                </w:rPr>
                <w:id w:val="210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 w:cs="Arial"/>
                <w:sz w:val="20"/>
                <w:szCs w:val="20"/>
                <w:lang w:val="en-IE"/>
              </w:rPr>
              <w:t xml:space="preserve">  In Progress </w:t>
            </w:r>
          </w:p>
        </w:tc>
        <w:tc>
          <w:tcPr>
            <w:tcW w:w="1949" w:type="dxa"/>
            <w:tcBorders>
              <w:left w:val="single" w:sz="4" w:space="0" w:color="auto"/>
            </w:tcBorders>
          </w:tcPr>
          <w:p w14:paraId="1B648F05" w14:textId="3D06FA28" w:rsidR="00FB3872" w:rsidRPr="003E4B8E" w:rsidRDefault="00D51DBB" w:rsidP="00A65370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  <w:lang w:val="en-IE"/>
                </w:rPr>
                <w:id w:val="185707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 w:cs="Arial"/>
                <w:sz w:val="20"/>
                <w:szCs w:val="20"/>
                <w:lang w:val="en-IE"/>
              </w:rPr>
              <w:t xml:space="preserve">  Completed </w:t>
            </w:r>
          </w:p>
        </w:tc>
      </w:tr>
      <w:tr w:rsidR="00FB3872" w:rsidRPr="00A36DA2" w14:paraId="259D50FD" w14:textId="77777777" w:rsidTr="3D5F95B9">
        <w:tc>
          <w:tcPr>
            <w:tcW w:w="1951" w:type="dxa"/>
          </w:tcPr>
          <w:p w14:paraId="5F85920E" w14:textId="77777777" w:rsidR="00FB3872" w:rsidRPr="003E4B8E" w:rsidRDefault="00FB3872" w:rsidP="00AE33C6">
            <w:pPr>
              <w:spacing w:after="240"/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Issue</w:t>
            </w:r>
          </w:p>
        </w:tc>
        <w:tc>
          <w:tcPr>
            <w:tcW w:w="7619" w:type="dxa"/>
            <w:gridSpan w:val="5"/>
          </w:tcPr>
          <w:p w14:paraId="518BB6AC" w14:textId="3C5EB607" w:rsidR="00FB3872" w:rsidRPr="003E4B8E" w:rsidRDefault="49002546" w:rsidP="3D5F95B9">
            <w:pPr>
              <w:spacing w:after="24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>T</w:t>
            </w:r>
            <w:r w:rsidR="5D64B807" w:rsidRPr="3D5F95B9">
              <w:rPr>
                <w:rFonts w:cs="Calibri"/>
                <w:sz w:val="20"/>
                <w:szCs w:val="20"/>
                <w:lang w:val="en-IE"/>
              </w:rPr>
              <w:t xml:space="preserve">he current level of accessibility of </w:t>
            </w:r>
            <w:r w:rsidR="08F18CC2" w:rsidRPr="3D5F95B9">
              <w:rPr>
                <w:rFonts w:cs="Calibri"/>
                <w:sz w:val="20"/>
                <w:szCs w:val="20"/>
                <w:lang w:val="en-IE"/>
              </w:rPr>
              <w:t xml:space="preserve">INSPIRE </w:t>
            </w:r>
            <w:r w:rsidR="5D64B807" w:rsidRPr="3D5F95B9">
              <w:rPr>
                <w:rFonts w:cs="Calibri"/>
                <w:sz w:val="20"/>
                <w:szCs w:val="20"/>
                <w:lang w:val="en-IE"/>
              </w:rPr>
              <w:t>data sets through view and download services is low. One reason for this are problems with implementing data-service linking. The approach currently described in the TGs for metadata and network services is considered</w:t>
            </w:r>
            <w:r w:rsidR="31A181A8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5D64B807" w:rsidRPr="3D5F95B9">
              <w:rPr>
                <w:rFonts w:cs="Calibri"/>
                <w:sz w:val="20"/>
                <w:szCs w:val="20"/>
                <w:lang w:val="en-IE"/>
              </w:rPr>
              <w:t>complicated and partly ambiguous, even by implementation/standards experts</w:t>
            </w:r>
            <w:r w:rsidR="570196FA" w:rsidRPr="3D5F95B9">
              <w:rPr>
                <w:rFonts w:cs="Calibri"/>
                <w:sz w:val="20"/>
                <w:szCs w:val="20"/>
                <w:lang w:val="en-IE"/>
              </w:rPr>
              <w:t>. M</w:t>
            </w:r>
            <w:r w:rsidR="5D64B807" w:rsidRPr="3D5F95B9">
              <w:rPr>
                <w:rFonts w:cs="Calibri"/>
                <w:sz w:val="20"/>
                <w:szCs w:val="20"/>
                <w:lang w:val="en-IE"/>
              </w:rPr>
              <w:t xml:space="preserve">any organisations are </w:t>
            </w:r>
            <w:r w:rsidR="10F3F441" w:rsidRPr="3D5F95B9">
              <w:rPr>
                <w:rFonts w:cs="Calibri"/>
                <w:sz w:val="20"/>
                <w:szCs w:val="20"/>
                <w:lang w:val="en-IE"/>
              </w:rPr>
              <w:t xml:space="preserve">therefore </w:t>
            </w:r>
            <w:r w:rsidR="5D64B807" w:rsidRPr="3D5F95B9">
              <w:rPr>
                <w:rFonts w:cs="Calibri"/>
                <w:sz w:val="20"/>
                <w:szCs w:val="20"/>
                <w:lang w:val="en-IE"/>
              </w:rPr>
              <w:t>facing difficulties to provide implementations in line with these requirements.</w:t>
            </w:r>
          </w:p>
          <w:p w14:paraId="27027DB5" w14:textId="172D4438" w:rsidR="00FB3872" w:rsidRPr="003E4B8E" w:rsidRDefault="5D64B807" w:rsidP="3D5F95B9">
            <w:pPr>
              <w:spacing w:line="276" w:lineRule="auto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>This already has negative impacts on the overall usability of the INSPIRE infrastructure</w:t>
            </w:r>
            <w:r w:rsidR="0ABE680A" w:rsidRPr="3D5F95B9">
              <w:rPr>
                <w:rFonts w:cs="Calibri"/>
                <w:sz w:val="20"/>
                <w:szCs w:val="20"/>
                <w:lang w:val="en-IE"/>
              </w:rPr>
              <w:t>, as shown by the low values (on average) of the Monitoring indicators about the data set accessibility (</w:t>
            </w:r>
            <w:r w:rsidR="704666D9" w:rsidRPr="3D5F95B9">
              <w:rPr>
                <w:rFonts w:cs="Calibri"/>
                <w:sz w:val="20"/>
                <w:szCs w:val="20"/>
                <w:lang w:val="en-IE"/>
              </w:rPr>
              <w:t xml:space="preserve">see </w:t>
            </w:r>
            <w:hyperlink r:id="rId11">
              <w:r w:rsidR="704666D9" w:rsidRPr="3D5F95B9">
                <w:rPr>
                  <w:rStyle w:val="Hyperlink"/>
                  <w:rFonts w:cs="Calibri"/>
                  <w:sz w:val="20"/>
                  <w:szCs w:val="20"/>
                  <w:lang w:val="en-IE"/>
                </w:rPr>
                <w:t>here</w:t>
              </w:r>
            </w:hyperlink>
            <w:r w:rsidR="704666D9" w:rsidRPr="3D5F95B9">
              <w:rPr>
                <w:rFonts w:cs="Calibri"/>
                <w:sz w:val="20"/>
                <w:szCs w:val="20"/>
                <w:lang w:val="en-IE"/>
              </w:rPr>
              <w:t xml:space="preserve"> the results of the Monitoring and Reporting 2019 process).</w:t>
            </w:r>
          </w:p>
        </w:tc>
      </w:tr>
      <w:tr w:rsidR="00FB3872" w:rsidRPr="00A36DA2" w14:paraId="6B85261B" w14:textId="77777777" w:rsidTr="3D5F95B9">
        <w:tc>
          <w:tcPr>
            <w:tcW w:w="1951" w:type="dxa"/>
          </w:tcPr>
          <w:p w14:paraId="1F38B149" w14:textId="2D1F15F1" w:rsidR="00FB3872" w:rsidRPr="003E4B8E" w:rsidRDefault="00FB3872" w:rsidP="3D5F95B9">
            <w:pPr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  <w:t xml:space="preserve">Proposed </w:t>
            </w:r>
            <w:r w:rsidR="70D91413" w:rsidRPr="3D5F95B9"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  <w:t>action</w:t>
            </w:r>
          </w:p>
        </w:tc>
        <w:tc>
          <w:tcPr>
            <w:tcW w:w="7619" w:type="dxa"/>
            <w:gridSpan w:val="5"/>
          </w:tcPr>
          <w:p w14:paraId="5AA3B826" w14:textId="345784AD" w:rsidR="00D35754" w:rsidRDefault="00B86F43" w:rsidP="004C6389">
            <w:pPr>
              <w:spacing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The </w:t>
            </w:r>
            <w:r w:rsidR="103E71E8" w:rsidRPr="3D5F95B9">
              <w:rPr>
                <w:rFonts w:cs="Calibri"/>
                <w:sz w:val="20"/>
                <w:szCs w:val="20"/>
                <w:lang w:val="en-IE"/>
              </w:rPr>
              <w:t xml:space="preserve">envisaged </w:t>
            </w:r>
            <w:r w:rsidR="29B2936F" w:rsidRPr="3D5F95B9">
              <w:rPr>
                <w:rFonts w:cs="Calibri"/>
                <w:sz w:val="20"/>
                <w:szCs w:val="20"/>
                <w:lang w:val="en-IE"/>
              </w:rPr>
              <w:t xml:space="preserve">sub-group 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will work on </w:t>
            </w:r>
            <w:r w:rsidR="7DA37CC4" w:rsidRPr="3D5F95B9">
              <w:rPr>
                <w:rFonts w:cs="Calibri"/>
                <w:sz w:val="20"/>
                <w:szCs w:val="20"/>
                <w:lang w:val="en-IE"/>
              </w:rPr>
              <w:t xml:space="preserve">the following 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>interdependent strands of activities</w:t>
            </w:r>
            <w:r w:rsidR="00D35754" w:rsidRPr="3D5F95B9">
              <w:rPr>
                <w:rFonts w:cs="Calibri"/>
                <w:sz w:val="20"/>
                <w:szCs w:val="20"/>
                <w:lang w:val="en-IE"/>
              </w:rPr>
              <w:t>:</w:t>
            </w:r>
          </w:p>
          <w:p w14:paraId="16998DFE" w14:textId="7A27EDF2" w:rsidR="00FB3872" w:rsidRPr="00D35754" w:rsidRDefault="7B3C4C13" w:rsidP="3D5F95B9">
            <w:pPr>
              <w:pStyle w:val="ListParagraph"/>
              <w:numPr>
                <w:ilvl w:val="1"/>
                <w:numId w:val="1"/>
              </w:numPr>
              <w:spacing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>Develop an approach for simplification of data and service lin</w:t>
            </w:r>
            <w:r w:rsidR="3AFD7555" w:rsidRPr="3D5F95B9">
              <w:rPr>
                <w:rFonts w:cs="Calibri"/>
                <w:sz w:val="20"/>
                <w:szCs w:val="20"/>
                <w:lang w:val="en-IE"/>
              </w:rPr>
              <w:t>k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>ing</w:t>
            </w:r>
          </w:p>
          <w:p w14:paraId="5AA1787F" w14:textId="73ABBA35" w:rsidR="00FB3872" w:rsidRPr="00D35754" w:rsidRDefault="7B3C4C13" w:rsidP="3D5F95B9">
            <w:pPr>
              <w:pStyle w:val="ListParagraph"/>
              <w:numPr>
                <w:ilvl w:val="1"/>
                <w:numId w:val="1"/>
              </w:numPr>
              <w:spacing w:after="200"/>
              <w:rPr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>Validate the proposed technical a</w:t>
            </w:r>
            <w:r w:rsidR="4BAF8780" w:rsidRPr="3D5F95B9">
              <w:rPr>
                <w:rFonts w:cs="Calibri"/>
                <w:sz w:val="20"/>
                <w:szCs w:val="20"/>
                <w:lang w:val="en-IE"/>
              </w:rPr>
              <w:t>pproach with widely used web applications</w:t>
            </w:r>
          </w:p>
          <w:p w14:paraId="1D915561" w14:textId="7A2D3250" w:rsidR="00FB3872" w:rsidRPr="00D35754" w:rsidRDefault="4BAF8780" w:rsidP="3D5F95B9">
            <w:pPr>
              <w:pStyle w:val="ListParagraph"/>
              <w:numPr>
                <w:ilvl w:val="1"/>
                <w:numId w:val="1"/>
              </w:numPr>
              <w:spacing w:after="200"/>
              <w:rPr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Follow the procedure for submitting an INSPIRE </w:t>
            </w:r>
            <w:r w:rsidR="349B9285" w:rsidRPr="3D5F95B9">
              <w:rPr>
                <w:rFonts w:cs="Calibri"/>
                <w:sz w:val="20"/>
                <w:szCs w:val="20"/>
                <w:lang w:val="en-IE"/>
              </w:rPr>
              <w:t>G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>ood practice</w:t>
            </w:r>
          </w:p>
        </w:tc>
      </w:tr>
      <w:tr w:rsidR="00FB3872" w:rsidRPr="00A36DA2" w14:paraId="03BFD5D8" w14:textId="77777777" w:rsidTr="3D5F95B9">
        <w:tc>
          <w:tcPr>
            <w:tcW w:w="1951" w:type="dxa"/>
          </w:tcPr>
          <w:p w14:paraId="74441F14" w14:textId="77777777" w:rsidR="00FB3872" w:rsidRPr="003E4B8E" w:rsidRDefault="00FB3872" w:rsidP="1A183BA6">
            <w:pPr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  <w:t>Links &amp; dependencies</w:t>
            </w:r>
          </w:p>
        </w:tc>
        <w:tc>
          <w:tcPr>
            <w:tcW w:w="7619" w:type="dxa"/>
            <w:gridSpan w:val="5"/>
          </w:tcPr>
          <w:p w14:paraId="0EB52967" w14:textId="7956B40A" w:rsidR="00125135" w:rsidRPr="003E4B8E" w:rsidRDefault="00A02729" w:rsidP="3D5F95B9">
            <w:pPr>
              <w:pStyle w:val="CommentText"/>
              <w:numPr>
                <w:ilvl w:val="0"/>
                <w:numId w:val="38"/>
              </w:numPr>
              <w:spacing w:before="0" w:after="200"/>
              <w:rPr>
                <w:rFonts w:asciiTheme="minorHAnsi" w:eastAsiaTheme="minorEastAsia" w:hAnsiTheme="minorHAnsi" w:cstheme="minorBidi"/>
                <w:lang w:val="en-IE"/>
              </w:rPr>
            </w:pPr>
            <w:r w:rsidRPr="3D5F95B9">
              <w:rPr>
                <w:lang w:val="en-IE"/>
              </w:rPr>
              <w:t xml:space="preserve">Policy and legal </w:t>
            </w:r>
            <w:r w:rsidR="003A1B89" w:rsidRPr="3D5F95B9">
              <w:rPr>
                <w:lang w:val="en-IE"/>
              </w:rPr>
              <w:t xml:space="preserve">developments </w:t>
            </w:r>
            <w:r w:rsidRPr="3D5F95B9">
              <w:rPr>
                <w:lang w:val="en-IE"/>
              </w:rPr>
              <w:t>on EU common d</w:t>
            </w:r>
            <w:r w:rsidR="003A1B89" w:rsidRPr="3D5F95B9">
              <w:rPr>
                <w:lang w:val="en-IE"/>
              </w:rPr>
              <w:t xml:space="preserve">ata </w:t>
            </w:r>
            <w:r w:rsidRPr="3D5F95B9">
              <w:rPr>
                <w:lang w:val="en-IE"/>
              </w:rPr>
              <w:t>s</w:t>
            </w:r>
            <w:r w:rsidR="003A1B89" w:rsidRPr="3D5F95B9">
              <w:rPr>
                <w:lang w:val="en-IE"/>
              </w:rPr>
              <w:t>paces in general</w:t>
            </w:r>
            <w:r w:rsidRPr="3D5F95B9">
              <w:rPr>
                <w:lang w:val="en-IE"/>
              </w:rPr>
              <w:t>.</w:t>
            </w:r>
            <w:r w:rsidR="003A1B89" w:rsidRPr="3D5F95B9">
              <w:rPr>
                <w:lang w:val="en-IE"/>
              </w:rPr>
              <w:t xml:space="preserve"> </w:t>
            </w:r>
          </w:p>
          <w:p w14:paraId="352C430A" w14:textId="72D8BD3D" w:rsidR="00125135" w:rsidRPr="003E4B8E" w:rsidRDefault="00125135" w:rsidP="3D5F95B9">
            <w:pPr>
              <w:pStyle w:val="CommentText"/>
              <w:numPr>
                <w:ilvl w:val="0"/>
                <w:numId w:val="38"/>
              </w:numPr>
              <w:spacing w:before="0" w:after="200"/>
              <w:rPr>
                <w:lang w:val="en-IE"/>
              </w:rPr>
            </w:pPr>
            <w:r w:rsidRPr="3D5F95B9">
              <w:rPr>
                <w:rFonts w:asciiTheme="minorHAnsi" w:eastAsia="Times New Roman" w:hAnsiTheme="minorHAnsi"/>
                <w:lang w:val="en-IE"/>
              </w:rPr>
              <w:t>Link with central IN</w:t>
            </w:r>
            <w:r w:rsidR="003E4B8E" w:rsidRPr="3D5F95B9">
              <w:rPr>
                <w:rFonts w:asciiTheme="minorHAnsi" w:eastAsia="Times New Roman" w:hAnsiTheme="minorHAnsi"/>
                <w:lang w:val="en-IE"/>
              </w:rPr>
              <w:t>SPIRE components and Technical G</w:t>
            </w:r>
            <w:r w:rsidRPr="3D5F95B9">
              <w:rPr>
                <w:rFonts w:asciiTheme="minorHAnsi" w:eastAsia="Times New Roman" w:hAnsiTheme="minorHAnsi"/>
                <w:lang w:val="en-IE"/>
              </w:rPr>
              <w:t>uidelines (see Action 2.4)</w:t>
            </w:r>
            <w:r w:rsidR="61CB4BA6" w:rsidRPr="3D5F95B9">
              <w:rPr>
                <w:rFonts w:asciiTheme="minorHAnsi" w:eastAsia="Times New Roman" w:hAnsiTheme="minorHAnsi"/>
                <w:lang w:val="en-IE"/>
              </w:rPr>
              <w:t>.</w:t>
            </w:r>
          </w:p>
          <w:p w14:paraId="014D0B86" w14:textId="54190851" w:rsidR="00125135" w:rsidRPr="003E4B8E" w:rsidRDefault="2184418D" w:rsidP="3D5F95B9">
            <w:pPr>
              <w:pStyle w:val="CommentText"/>
              <w:numPr>
                <w:ilvl w:val="0"/>
                <w:numId w:val="38"/>
              </w:numPr>
              <w:spacing w:before="0" w:after="200"/>
              <w:rPr>
                <w:lang w:val="en-IE"/>
              </w:rPr>
            </w:pPr>
            <w:r w:rsidRPr="3D5F95B9">
              <w:rPr>
                <w:rFonts w:asciiTheme="minorHAnsi" w:eastAsia="Times New Roman" w:hAnsiTheme="minorHAnsi"/>
                <w:lang w:val="en-IE"/>
              </w:rPr>
              <w:t>The outcome of this work will serve as input for the re-engineering of the INSPIRE Geoportal backend</w:t>
            </w:r>
          </w:p>
        </w:tc>
      </w:tr>
      <w:tr w:rsidR="00FB3872" w:rsidRPr="00A36DA2" w14:paraId="3D83C01B" w14:textId="77777777" w:rsidTr="3D5F95B9">
        <w:tc>
          <w:tcPr>
            <w:tcW w:w="1951" w:type="dxa"/>
          </w:tcPr>
          <w:p w14:paraId="717B81DB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Organisational set-up</w:t>
            </w:r>
          </w:p>
        </w:tc>
        <w:tc>
          <w:tcPr>
            <w:tcW w:w="7619" w:type="dxa"/>
            <w:gridSpan w:val="5"/>
          </w:tcPr>
          <w:p w14:paraId="4AA1D561" w14:textId="31C2966A" w:rsidR="00FB3872" w:rsidRPr="003E4B8E" w:rsidRDefault="00920929" w:rsidP="3D5F95B9">
            <w:pPr>
              <w:spacing w:after="20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The </w:t>
            </w:r>
            <w:r w:rsidR="658E893C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temporary sub-group will be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led by the JRC, with contribution by the </w:t>
            </w:r>
            <w:r w:rsidR="00D35754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MIG, 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MIG-T, European Commission DGs and the EEA</w:t>
            </w:r>
            <w:r w:rsidR="44DC637A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and open-source communities.</w:t>
            </w:r>
          </w:p>
        </w:tc>
      </w:tr>
      <w:tr w:rsidR="00FB3872" w:rsidRPr="00A36DA2" w14:paraId="589F153F" w14:textId="77777777" w:rsidTr="3D5F95B9">
        <w:tc>
          <w:tcPr>
            <w:tcW w:w="1951" w:type="dxa"/>
          </w:tcPr>
          <w:p w14:paraId="026DABCC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Lead</w:t>
            </w:r>
          </w:p>
        </w:tc>
        <w:tc>
          <w:tcPr>
            <w:tcW w:w="7619" w:type="dxa"/>
            <w:gridSpan w:val="5"/>
          </w:tcPr>
          <w:p w14:paraId="4464585F" w14:textId="2D6D857C" w:rsidR="00FB3872" w:rsidRPr="003E4B8E" w:rsidRDefault="00567DB4" w:rsidP="3D5F95B9">
            <w:pPr>
              <w:spacing w:after="20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Lead: </w:t>
            </w:r>
            <w:r w:rsidR="362556EF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JRC</w:t>
            </w:r>
          </w:p>
        </w:tc>
      </w:tr>
      <w:tr w:rsidR="00FB3872" w:rsidRPr="00A36DA2" w14:paraId="3786D072" w14:textId="77777777" w:rsidTr="3D5F95B9">
        <w:tc>
          <w:tcPr>
            <w:tcW w:w="1951" w:type="dxa"/>
          </w:tcPr>
          <w:p w14:paraId="69FEEF78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Scope</w:t>
            </w:r>
          </w:p>
        </w:tc>
        <w:tc>
          <w:tcPr>
            <w:tcW w:w="7619" w:type="dxa"/>
            <w:gridSpan w:val="5"/>
          </w:tcPr>
          <w:p w14:paraId="11069E52" w14:textId="14B99F38" w:rsidR="007E4E36" w:rsidRPr="003E4B8E" w:rsidRDefault="44E0FBD5" w:rsidP="3D5F95B9">
            <w:pPr>
              <w:spacing w:after="20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Elaboration and submission of an INSPIRE Good practi</w:t>
            </w:r>
            <w:r w:rsidR="079DDA1A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ce describing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a consensus-based simplified approach for data and service linkages that is proven to be implementable by de facto standard web applications.</w:t>
            </w:r>
          </w:p>
          <w:p w14:paraId="4E8AA272" w14:textId="5003635D" w:rsidR="007E4E36" w:rsidRPr="003E4B8E" w:rsidRDefault="4B116532" w:rsidP="3D5F95B9">
            <w:pPr>
              <w:spacing w:after="20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Update of the current TG of metadat</w:t>
            </w:r>
            <w:r w:rsidR="5177FB96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a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is outside the scope of the present work</w:t>
            </w:r>
            <w:r w:rsidR="1D4FAEA4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,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and should happen afterwards based on the technical approach</w:t>
            </w:r>
            <w:r w:rsidR="73155582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delivered by the su</w:t>
            </w:r>
            <w:bookmarkStart w:id="2" w:name="_GoBack"/>
            <w:bookmarkEnd w:id="2"/>
            <w:r w:rsidR="73155582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b-group.</w:t>
            </w:r>
            <w:r w:rsidR="5688289B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Similarly, the development of Abstract and Executable test suites to i</w:t>
            </w:r>
            <w:r w:rsidR="0E41BC65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nc</w:t>
            </w:r>
            <w:r w:rsidR="00A30249">
              <w:rPr>
                <w:rFonts w:asciiTheme="minorHAnsi" w:hAnsiTheme="minorHAnsi"/>
                <w:sz w:val="20"/>
                <w:szCs w:val="20"/>
                <w:lang w:val="en-IE"/>
              </w:rPr>
              <w:t>l</w:t>
            </w:r>
            <w:r w:rsidR="0E41BC65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ude </w:t>
            </w:r>
            <w:r w:rsidR="5688289B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the technical approach </w:t>
            </w:r>
            <w:r w:rsidR="5688289B" w:rsidRPr="3D5F95B9">
              <w:rPr>
                <w:rFonts w:asciiTheme="minorHAnsi" w:hAnsiTheme="minorHAnsi"/>
                <w:sz w:val="20"/>
                <w:szCs w:val="20"/>
                <w:lang w:val="en-IE"/>
              </w:rPr>
              <w:lastRenderedPageBreak/>
              <w:t xml:space="preserve">into the INSPIRE Reference Validator is outside the scope of the present work, and </w:t>
            </w:r>
            <w:r w:rsidR="2DD99AEA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should happen at a later stage.</w:t>
            </w:r>
          </w:p>
        </w:tc>
      </w:tr>
      <w:tr w:rsidR="00FB3872" w:rsidRPr="00A36DA2" w14:paraId="4EFAEE5C" w14:textId="77777777" w:rsidTr="3D5F95B9">
        <w:tc>
          <w:tcPr>
            <w:tcW w:w="1951" w:type="dxa"/>
          </w:tcPr>
          <w:p w14:paraId="49F787DF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lastRenderedPageBreak/>
              <w:t>Tasks</w:t>
            </w:r>
          </w:p>
        </w:tc>
        <w:tc>
          <w:tcPr>
            <w:tcW w:w="7619" w:type="dxa"/>
            <w:gridSpan w:val="5"/>
          </w:tcPr>
          <w:p w14:paraId="1F6A0A3D" w14:textId="0FD1E216" w:rsidR="002652C4" w:rsidRPr="003E4B8E" w:rsidRDefault="002652C4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Task 1. </w:t>
            </w:r>
            <w:r w:rsidR="207107BE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Collect proposals for technical approaches</w:t>
            </w:r>
            <w:r w:rsidR="207107BE" w:rsidRPr="3D5F95B9">
              <w:rPr>
                <w:rFonts w:cs="Calibri"/>
                <w:sz w:val="20"/>
                <w:szCs w:val="20"/>
                <w:lang w:val="en-IE"/>
              </w:rPr>
              <w:t xml:space="preserve"> for simplification in a structured manner. </w:t>
            </w:r>
            <w:r w:rsidR="2EB92E43" w:rsidRPr="3D5F95B9">
              <w:rPr>
                <w:rFonts w:cs="Calibri"/>
                <w:sz w:val="20"/>
                <w:szCs w:val="20"/>
                <w:lang w:val="en-IE"/>
              </w:rPr>
              <w:t xml:space="preserve">The materials </w:t>
            </w:r>
            <w:r w:rsidR="4C2C53EB" w:rsidRPr="3D5F95B9">
              <w:rPr>
                <w:rFonts w:cs="Calibri"/>
                <w:sz w:val="20"/>
                <w:szCs w:val="20"/>
                <w:lang w:val="en-IE"/>
              </w:rPr>
              <w:t xml:space="preserve">already </w:t>
            </w:r>
            <w:r w:rsidR="2EB92E43" w:rsidRPr="3D5F95B9">
              <w:rPr>
                <w:rFonts w:cs="Calibri"/>
                <w:sz w:val="20"/>
                <w:szCs w:val="20"/>
                <w:lang w:val="en-IE"/>
              </w:rPr>
              <w:t xml:space="preserve">prepared by the former </w:t>
            </w:r>
            <w:hyperlink r:id="rId12">
              <w:r w:rsidR="2EB92E43" w:rsidRPr="3D5F95B9">
                <w:rPr>
                  <w:rStyle w:val="Hyperlink"/>
                  <w:rFonts w:cs="Calibri"/>
                  <w:sz w:val="20"/>
                  <w:szCs w:val="20"/>
                  <w:lang w:val="en-IE"/>
                </w:rPr>
                <w:t>Action 2019.2</w:t>
              </w:r>
            </w:hyperlink>
            <w:r w:rsidR="2EB92E43" w:rsidRPr="3D5F95B9">
              <w:rPr>
                <w:rFonts w:cs="Calibri"/>
                <w:sz w:val="20"/>
                <w:szCs w:val="20"/>
                <w:lang w:val="en-IE"/>
              </w:rPr>
              <w:t xml:space="preserve"> should also be considered. </w:t>
            </w:r>
            <w:r w:rsidR="207107BE" w:rsidRPr="3D5F95B9">
              <w:rPr>
                <w:rFonts w:cs="Calibri"/>
                <w:sz w:val="20"/>
                <w:szCs w:val="20"/>
                <w:lang w:val="en-IE"/>
              </w:rPr>
              <w:t>A dedicate</w:t>
            </w:r>
            <w:r w:rsidR="58C4C003" w:rsidRPr="3D5F95B9">
              <w:rPr>
                <w:rFonts w:cs="Calibri"/>
                <w:sz w:val="20"/>
                <w:szCs w:val="20"/>
                <w:lang w:val="en-IE"/>
              </w:rPr>
              <w:t>d</w:t>
            </w:r>
            <w:r w:rsidR="207107BE" w:rsidRPr="3D5F95B9">
              <w:rPr>
                <w:rFonts w:cs="Calibri"/>
                <w:sz w:val="20"/>
                <w:szCs w:val="20"/>
                <w:lang w:val="en-IE"/>
              </w:rPr>
              <w:t xml:space="preserve"> GitHub space and template will be prepared for collecting concrete proposals.</w:t>
            </w:r>
            <w:r w:rsidR="78F54BA6" w:rsidRPr="3D5F95B9">
              <w:rPr>
                <w:rFonts w:cs="Calibri"/>
                <w:sz w:val="20"/>
                <w:szCs w:val="20"/>
                <w:lang w:val="en-IE"/>
              </w:rPr>
              <w:t xml:space="preserve"> (March 2021)</w:t>
            </w:r>
          </w:p>
          <w:p w14:paraId="759D28CD" w14:textId="0452D6C3" w:rsidR="002652C4" w:rsidRPr="003E4B8E" w:rsidRDefault="207107BE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Task 2. Evaluate the advantages and disadvantages of the proposals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 with regar</w:t>
            </w:r>
            <w:r w:rsidR="3817329C" w:rsidRPr="3D5F95B9">
              <w:rPr>
                <w:rFonts w:cs="Calibri"/>
                <w:sz w:val="20"/>
                <w:szCs w:val="20"/>
                <w:lang w:val="en-IE"/>
              </w:rPr>
              <w:t xml:space="preserve">ds to </w:t>
            </w:r>
            <w:r w:rsidR="18D9C967" w:rsidRPr="3D5F95B9">
              <w:rPr>
                <w:rFonts w:cs="Calibri"/>
                <w:sz w:val="20"/>
                <w:szCs w:val="20"/>
                <w:lang w:val="en-IE"/>
              </w:rPr>
              <w:t>(</w:t>
            </w:r>
            <w:proofErr w:type="spellStart"/>
            <w:r w:rsidR="18D9C967" w:rsidRPr="3D5F95B9">
              <w:rPr>
                <w:rFonts w:cs="Calibri"/>
                <w:sz w:val="20"/>
                <w:szCs w:val="20"/>
                <w:lang w:val="en-IE"/>
              </w:rPr>
              <w:t>i</w:t>
            </w:r>
            <w:proofErr w:type="spellEnd"/>
            <w:r w:rsidR="18D9C967" w:rsidRPr="3D5F95B9">
              <w:rPr>
                <w:rFonts w:cs="Calibri"/>
                <w:sz w:val="20"/>
                <w:szCs w:val="20"/>
                <w:lang w:val="en-IE"/>
              </w:rPr>
              <w:t xml:space="preserve">) </w:t>
            </w:r>
            <w:r w:rsidR="3817329C" w:rsidRPr="3D5F95B9">
              <w:rPr>
                <w:rFonts w:cs="Calibri"/>
                <w:sz w:val="20"/>
                <w:szCs w:val="20"/>
                <w:lang w:val="en-IE"/>
              </w:rPr>
              <w:t>the possibilities for implementation by the INSPIRE geoportal</w:t>
            </w:r>
            <w:r w:rsidR="6379A56B" w:rsidRPr="3D5F95B9">
              <w:rPr>
                <w:rFonts w:cs="Calibri"/>
                <w:sz w:val="20"/>
                <w:szCs w:val="20"/>
                <w:lang w:val="en-IE"/>
              </w:rPr>
              <w:t>, and (ii) implementation of national discovery services</w:t>
            </w:r>
            <w:r w:rsidR="3817329C" w:rsidRPr="3D5F95B9">
              <w:rPr>
                <w:rFonts w:cs="Calibri"/>
                <w:sz w:val="20"/>
                <w:szCs w:val="20"/>
                <w:lang w:val="en-IE"/>
              </w:rPr>
              <w:t>.</w:t>
            </w:r>
            <w:r w:rsidR="568BB3CC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13FB452A" w:rsidRPr="3D5F95B9">
              <w:rPr>
                <w:rFonts w:cs="Calibri"/>
                <w:sz w:val="20"/>
                <w:szCs w:val="20"/>
                <w:lang w:val="en-IE"/>
              </w:rPr>
              <w:t xml:space="preserve"> This task involves the showcasing of the approaches with</w:t>
            </w:r>
            <w:r w:rsidR="7249D7BD" w:rsidRPr="3D5F95B9">
              <w:rPr>
                <w:rFonts w:cs="Calibri"/>
                <w:sz w:val="20"/>
                <w:szCs w:val="20"/>
                <w:lang w:val="en-IE"/>
              </w:rPr>
              <w:t xml:space="preserve"> GeoNetwork and/or other OGC CSW implementations</w:t>
            </w:r>
            <w:r w:rsidR="1DB2A4FF" w:rsidRPr="3D5F95B9">
              <w:rPr>
                <w:rFonts w:cs="Calibri"/>
                <w:sz w:val="20"/>
                <w:szCs w:val="20"/>
                <w:lang w:val="en-IE"/>
              </w:rPr>
              <w:t>.</w:t>
            </w:r>
            <w:r w:rsidR="13FB452A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0FF11415" w:rsidRPr="3D5F95B9">
              <w:rPr>
                <w:rFonts w:cs="Calibri"/>
                <w:sz w:val="20"/>
                <w:szCs w:val="20"/>
                <w:lang w:val="en-IE"/>
              </w:rPr>
              <w:t>(</w:t>
            </w:r>
            <w:r w:rsidR="7F26116F" w:rsidRPr="3D5F95B9">
              <w:rPr>
                <w:rFonts w:cs="Calibri"/>
                <w:sz w:val="20"/>
                <w:szCs w:val="20"/>
                <w:lang w:val="en-IE"/>
              </w:rPr>
              <w:t xml:space="preserve">May </w:t>
            </w:r>
            <w:r w:rsidR="0FF11415" w:rsidRPr="3D5F95B9">
              <w:rPr>
                <w:rFonts w:cs="Calibri"/>
                <w:sz w:val="20"/>
                <w:szCs w:val="20"/>
                <w:lang w:val="en-IE"/>
              </w:rPr>
              <w:t>2021)</w:t>
            </w:r>
          </w:p>
          <w:p w14:paraId="63591EAF" w14:textId="7582AA9C" w:rsidR="002652C4" w:rsidRPr="003E4B8E" w:rsidRDefault="0FF11415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Task 3. </w:t>
            </w:r>
            <w:r w:rsidR="382F6049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Draft </w:t>
            </w:r>
            <w:r w:rsidR="4E61BAF5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a</w:t>
            </w:r>
            <w:r w:rsidR="470F5A23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 Technical Guideline</w:t>
            </w:r>
            <w:r w:rsidR="4E61BAF5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>proposal</w:t>
            </w:r>
            <w:r w:rsidR="4D75F087" w:rsidRPr="3D5F95B9">
              <w:rPr>
                <w:rFonts w:cs="Calibri"/>
                <w:sz w:val="20"/>
                <w:szCs w:val="20"/>
                <w:lang w:val="en-IE"/>
              </w:rPr>
              <w:t xml:space="preserve"> on GitHub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 for simplification of the service and data linking as alternative to the existing way of documenting</w:t>
            </w:r>
            <w:r w:rsidR="1E3F2BE5" w:rsidRPr="3D5F95B9">
              <w:rPr>
                <w:rFonts w:cs="Calibri"/>
                <w:sz w:val="20"/>
                <w:szCs w:val="20"/>
                <w:lang w:val="en-IE"/>
              </w:rPr>
              <w:t xml:space="preserve"> the metadata-service linking</w:t>
            </w:r>
            <w:r w:rsidR="23469B66" w:rsidRPr="3D5F95B9">
              <w:rPr>
                <w:rFonts w:cs="Calibri"/>
                <w:sz w:val="20"/>
                <w:szCs w:val="20"/>
                <w:lang w:val="en-IE"/>
              </w:rPr>
              <w:t xml:space="preserve">. The output of this task will be used for submission of an </w:t>
            </w:r>
            <w:hyperlink r:id="rId13">
              <w:r w:rsidR="23469B66" w:rsidRPr="3D5F95B9">
                <w:rPr>
                  <w:rStyle w:val="Hyperlink"/>
                  <w:rFonts w:cs="Calibri"/>
                  <w:sz w:val="20"/>
                  <w:szCs w:val="20"/>
                  <w:lang w:val="en-IE"/>
                </w:rPr>
                <w:t>INSPIRE Good practice</w:t>
              </w:r>
            </w:hyperlink>
            <w:r w:rsidR="23469B66" w:rsidRPr="3D5F95B9">
              <w:rPr>
                <w:rFonts w:cs="Calibri"/>
                <w:sz w:val="20"/>
                <w:szCs w:val="20"/>
                <w:lang w:val="en-IE"/>
              </w:rPr>
              <w:t xml:space="preserve"> initiation request</w:t>
            </w:r>
            <w:r w:rsidR="3564A22C" w:rsidRPr="3D5F95B9">
              <w:rPr>
                <w:rFonts w:cs="Calibri"/>
                <w:sz w:val="20"/>
                <w:szCs w:val="20"/>
                <w:lang w:val="en-IE"/>
              </w:rPr>
              <w:t>.</w:t>
            </w:r>
            <w:r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21E12BF0" w:rsidRPr="3D5F95B9">
              <w:rPr>
                <w:rFonts w:cs="Calibri"/>
                <w:sz w:val="20"/>
                <w:szCs w:val="20"/>
                <w:lang w:val="en-IE"/>
              </w:rPr>
              <w:t>(</w:t>
            </w:r>
            <w:r w:rsidR="1CB4771A" w:rsidRPr="3D5F95B9">
              <w:rPr>
                <w:rFonts w:cs="Calibri"/>
                <w:sz w:val="20"/>
                <w:szCs w:val="20"/>
                <w:lang w:val="en-IE"/>
              </w:rPr>
              <w:t xml:space="preserve">June </w:t>
            </w:r>
            <w:r w:rsidR="21E12BF0" w:rsidRPr="3D5F95B9">
              <w:rPr>
                <w:rFonts w:cs="Calibri"/>
                <w:sz w:val="20"/>
                <w:szCs w:val="20"/>
                <w:lang w:val="en-IE"/>
              </w:rPr>
              <w:t>2021)</w:t>
            </w:r>
          </w:p>
          <w:p w14:paraId="75363E86" w14:textId="274DC502" w:rsidR="002652C4" w:rsidRPr="003E4B8E" w:rsidRDefault="6DB3A5D7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Task 4. Set-up a </w:t>
            </w:r>
            <w:r w:rsidR="5528E0E9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discovery service that </w:t>
            </w:r>
            <w:r w:rsidR="7FD718E4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showcases</w:t>
            </w:r>
            <w:r w:rsidR="7FD718E4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5E8287EA" w:rsidRPr="3D5F95B9">
              <w:rPr>
                <w:rFonts w:cs="Calibri"/>
                <w:sz w:val="20"/>
                <w:szCs w:val="20"/>
                <w:lang w:val="en-IE"/>
              </w:rPr>
              <w:t xml:space="preserve">the provisions of the </w:t>
            </w:r>
            <w:r w:rsidR="4A2D894F" w:rsidRPr="3D5F95B9">
              <w:rPr>
                <w:rFonts w:cs="Calibri"/>
                <w:sz w:val="20"/>
                <w:szCs w:val="20"/>
                <w:lang w:val="en-IE"/>
              </w:rPr>
              <w:t xml:space="preserve">Technical Guideline </w:t>
            </w:r>
            <w:r w:rsidR="652DB9E0" w:rsidRPr="3D5F95B9">
              <w:rPr>
                <w:rFonts w:cs="Calibri"/>
                <w:sz w:val="20"/>
                <w:szCs w:val="20"/>
                <w:lang w:val="en-IE"/>
              </w:rPr>
              <w:t>developed in Task 3</w:t>
            </w:r>
            <w:r w:rsidR="4A2D894F" w:rsidRPr="3D5F95B9">
              <w:rPr>
                <w:rFonts w:cs="Calibri"/>
                <w:sz w:val="20"/>
                <w:szCs w:val="20"/>
                <w:lang w:val="en-IE"/>
              </w:rPr>
              <w:t>.</w:t>
            </w:r>
            <w:r w:rsidR="40F9EE56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3320C06A" w:rsidRPr="3D5F95B9">
              <w:rPr>
                <w:rFonts w:cs="Calibri"/>
                <w:sz w:val="20"/>
                <w:szCs w:val="20"/>
                <w:lang w:val="en-IE"/>
              </w:rPr>
              <w:t>(</w:t>
            </w:r>
            <w:r w:rsidR="194FE1B6" w:rsidRPr="3D5F95B9">
              <w:rPr>
                <w:rFonts w:cs="Calibri"/>
                <w:sz w:val="20"/>
                <w:szCs w:val="20"/>
                <w:lang w:val="en-IE"/>
              </w:rPr>
              <w:t>June</w:t>
            </w:r>
            <w:r w:rsidR="3320C06A" w:rsidRPr="3D5F95B9">
              <w:rPr>
                <w:rFonts w:cs="Calibri"/>
                <w:sz w:val="20"/>
                <w:szCs w:val="20"/>
                <w:lang w:val="en-IE"/>
              </w:rPr>
              <w:t xml:space="preserve"> 2021)</w:t>
            </w:r>
          </w:p>
          <w:p w14:paraId="418F8070" w14:textId="34EBBC13" w:rsidR="002652C4" w:rsidRPr="003E4B8E" w:rsidRDefault="5092C3BD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Task 5. </w:t>
            </w:r>
            <w:r w:rsidR="6D0CEDB8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Present the results </w:t>
            </w:r>
            <w:r w:rsidR="0F457065" w:rsidRPr="3D5F95B9">
              <w:rPr>
                <w:rFonts w:cs="Calibri"/>
                <w:sz w:val="20"/>
                <w:szCs w:val="20"/>
                <w:lang w:val="en-IE"/>
              </w:rPr>
              <w:t>(</w:t>
            </w:r>
            <w:proofErr w:type="spellStart"/>
            <w:r w:rsidR="0F457065" w:rsidRPr="3D5F95B9">
              <w:rPr>
                <w:rFonts w:cs="Calibri"/>
                <w:sz w:val="20"/>
                <w:szCs w:val="20"/>
                <w:lang w:val="en-IE"/>
              </w:rPr>
              <w:t>i</w:t>
            </w:r>
            <w:proofErr w:type="spellEnd"/>
            <w:r w:rsidR="0F457065" w:rsidRPr="3D5F95B9">
              <w:rPr>
                <w:rFonts w:cs="Calibri"/>
                <w:sz w:val="20"/>
                <w:szCs w:val="20"/>
                <w:lang w:val="en-IE"/>
              </w:rPr>
              <w:t>) during the 66</w:t>
            </w:r>
            <w:r w:rsidR="0F457065" w:rsidRPr="3D5F95B9">
              <w:rPr>
                <w:rFonts w:cs="Calibri"/>
                <w:sz w:val="20"/>
                <w:szCs w:val="20"/>
                <w:vertAlign w:val="superscript"/>
                <w:lang w:val="en-IE"/>
              </w:rPr>
              <w:t>th</w:t>
            </w:r>
            <w:r w:rsidR="0F457065" w:rsidRPr="3D5F95B9">
              <w:rPr>
                <w:rFonts w:cs="Calibri"/>
                <w:sz w:val="20"/>
                <w:szCs w:val="20"/>
                <w:lang w:val="en-IE"/>
              </w:rPr>
              <w:t xml:space="preserve"> MIG-T meeting for </w:t>
            </w:r>
            <w:r w:rsidR="1BD173B0" w:rsidRPr="3D5F95B9">
              <w:rPr>
                <w:rFonts w:cs="Calibri"/>
                <w:sz w:val="20"/>
                <w:szCs w:val="20"/>
                <w:lang w:val="en-IE"/>
              </w:rPr>
              <w:t>consideration</w:t>
            </w:r>
            <w:r w:rsidR="0F457065" w:rsidRPr="3D5F95B9">
              <w:rPr>
                <w:rFonts w:cs="Calibri"/>
                <w:sz w:val="20"/>
                <w:szCs w:val="20"/>
                <w:lang w:val="en-IE"/>
              </w:rPr>
              <w:t xml:space="preserve"> of the proposed technical approach as an </w:t>
            </w:r>
            <w:hyperlink r:id="rId14">
              <w:r w:rsidR="0F457065" w:rsidRPr="3D5F95B9">
                <w:rPr>
                  <w:rStyle w:val="Hyperlink"/>
                  <w:rFonts w:cs="Calibri"/>
                  <w:sz w:val="20"/>
                  <w:szCs w:val="20"/>
                  <w:lang w:val="en-IE"/>
                </w:rPr>
                <w:t>INSPIRE Good Practice candidate</w:t>
              </w:r>
            </w:hyperlink>
            <w:r w:rsidR="0F457065" w:rsidRPr="3D5F95B9">
              <w:rPr>
                <w:rFonts w:cs="Calibri"/>
                <w:sz w:val="20"/>
                <w:szCs w:val="20"/>
                <w:lang w:val="en-IE"/>
              </w:rPr>
              <w:t xml:space="preserve"> (8-9 July), and (ii) </w:t>
            </w:r>
            <w:r w:rsidR="1A8D3725" w:rsidRPr="3D5F95B9">
              <w:rPr>
                <w:rFonts w:cs="Calibri"/>
                <w:sz w:val="20"/>
                <w:szCs w:val="20"/>
                <w:lang w:val="en-IE"/>
              </w:rPr>
              <w:t xml:space="preserve">in a </w:t>
            </w:r>
            <w:r w:rsidR="5CCDFB70" w:rsidRPr="3D5F95B9">
              <w:rPr>
                <w:rFonts w:cs="Calibri"/>
                <w:sz w:val="20"/>
                <w:szCs w:val="20"/>
                <w:lang w:val="en-IE"/>
              </w:rPr>
              <w:t>dedicated webinar</w:t>
            </w:r>
            <w:r w:rsidR="62701864" w:rsidRPr="3D5F95B9">
              <w:rPr>
                <w:rFonts w:cs="Calibri"/>
                <w:sz w:val="20"/>
                <w:szCs w:val="20"/>
                <w:lang w:val="en-IE"/>
              </w:rPr>
              <w:t>. (July 2021)</w:t>
            </w:r>
          </w:p>
          <w:p w14:paraId="1C21926C" w14:textId="5F1E9687" w:rsidR="002652C4" w:rsidRPr="003E4B8E" w:rsidRDefault="6D0CEDB8" w:rsidP="3D5F95B9">
            <w:pPr>
              <w:overflowPunct w:val="0"/>
              <w:autoSpaceDE w:val="0"/>
              <w:autoSpaceDN/>
              <w:spacing w:before="0" w:after="200"/>
              <w:rPr>
                <w:rFonts w:cs="Calibri"/>
                <w:sz w:val="20"/>
                <w:szCs w:val="20"/>
                <w:lang w:val="en-IE"/>
              </w:rPr>
            </w:pP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Task 6. </w:t>
            </w:r>
            <w:r w:rsidR="4F308EA3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Submi</w:t>
            </w:r>
            <w:r w:rsidR="3E7C5CA9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t</w:t>
            </w:r>
            <w:r w:rsidR="4F308EA3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 the </w:t>
            </w: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>Good practice</w:t>
            </w:r>
            <w:r w:rsidR="1B78EA31"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 </w:t>
            </w:r>
            <w:r w:rsidR="1B78EA31" w:rsidRPr="3D5F95B9">
              <w:rPr>
                <w:rFonts w:cs="Calibri"/>
                <w:sz w:val="20"/>
                <w:szCs w:val="20"/>
                <w:lang w:val="en-IE"/>
              </w:rPr>
              <w:t xml:space="preserve">for endorsement by the </w:t>
            </w:r>
            <w:r w:rsidR="3DF82A87" w:rsidRPr="3D5F95B9">
              <w:rPr>
                <w:rFonts w:cs="Calibri"/>
                <w:sz w:val="20"/>
                <w:szCs w:val="20"/>
                <w:lang w:val="en-IE"/>
              </w:rPr>
              <w:t>14</w:t>
            </w:r>
            <w:r w:rsidR="3DF82A87" w:rsidRPr="3D5F95B9">
              <w:rPr>
                <w:rFonts w:cs="Calibri"/>
                <w:sz w:val="20"/>
                <w:szCs w:val="20"/>
                <w:vertAlign w:val="superscript"/>
                <w:lang w:val="en-IE"/>
              </w:rPr>
              <w:t>th</w:t>
            </w:r>
            <w:r w:rsidR="3DF82A87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1B78EA31" w:rsidRPr="3D5F95B9">
              <w:rPr>
                <w:rFonts w:cs="Calibri"/>
                <w:sz w:val="20"/>
                <w:szCs w:val="20"/>
                <w:lang w:val="en-IE"/>
              </w:rPr>
              <w:t>MIG</w:t>
            </w:r>
            <w:r w:rsidRPr="3D5F95B9">
              <w:rPr>
                <w:rFonts w:cs="Calibri"/>
                <w:b/>
                <w:bCs/>
                <w:sz w:val="20"/>
                <w:szCs w:val="20"/>
                <w:lang w:val="en-IE"/>
              </w:rPr>
              <w:t xml:space="preserve"> </w:t>
            </w:r>
            <w:r w:rsidR="08078E90" w:rsidRPr="3D5F95B9">
              <w:rPr>
                <w:rFonts w:cs="Calibri"/>
                <w:sz w:val="20"/>
                <w:szCs w:val="20"/>
                <w:lang w:val="en-IE"/>
              </w:rPr>
              <w:t>meeting, and f</w:t>
            </w:r>
            <w:r w:rsidR="5092C3BD" w:rsidRPr="3D5F95B9">
              <w:rPr>
                <w:rFonts w:cs="Calibri"/>
                <w:sz w:val="20"/>
                <w:szCs w:val="20"/>
                <w:lang w:val="en-IE"/>
              </w:rPr>
              <w:t xml:space="preserve">eed </w:t>
            </w:r>
            <w:r w:rsidR="34DB5E86" w:rsidRPr="3D5F95B9">
              <w:rPr>
                <w:rFonts w:cs="Calibri"/>
                <w:sz w:val="20"/>
                <w:szCs w:val="20"/>
                <w:lang w:val="en-IE"/>
              </w:rPr>
              <w:t xml:space="preserve">possible </w:t>
            </w:r>
            <w:r w:rsidR="5092C3BD" w:rsidRPr="3D5F95B9">
              <w:rPr>
                <w:rFonts w:cs="Calibri"/>
                <w:sz w:val="20"/>
                <w:szCs w:val="20"/>
                <w:lang w:val="en-IE"/>
              </w:rPr>
              <w:t>lessons</w:t>
            </w:r>
            <w:r w:rsidR="0869B0D2" w:rsidRPr="3D5F95B9">
              <w:rPr>
                <w:rFonts w:cs="Calibri"/>
                <w:sz w:val="20"/>
                <w:szCs w:val="20"/>
                <w:lang w:val="en-IE"/>
              </w:rPr>
              <w:t xml:space="preserve"> learnt</w:t>
            </w:r>
            <w:r w:rsidR="5092C3BD" w:rsidRPr="3D5F95B9">
              <w:rPr>
                <w:rFonts w:cs="Calibri"/>
                <w:sz w:val="20"/>
                <w:szCs w:val="20"/>
                <w:lang w:val="en-IE"/>
              </w:rPr>
              <w:t xml:space="preserve"> </w:t>
            </w:r>
            <w:r w:rsidR="23AA84C3" w:rsidRPr="3D5F95B9">
              <w:rPr>
                <w:rFonts w:cs="Calibri"/>
                <w:sz w:val="20"/>
                <w:szCs w:val="20"/>
                <w:lang w:val="en-IE"/>
              </w:rPr>
              <w:t xml:space="preserve">into the </w:t>
            </w:r>
            <w:r w:rsidR="67173571" w:rsidRPr="3D5F95B9">
              <w:rPr>
                <w:rFonts w:cs="Calibri"/>
                <w:sz w:val="20"/>
                <w:szCs w:val="20"/>
                <w:lang w:val="en-IE"/>
              </w:rPr>
              <w:t>technical approach</w:t>
            </w:r>
            <w:r w:rsidR="23AA84C3" w:rsidRPr="3D5F95B9">
              <w:rPr>
                <w:rFonts w:cs="Calibri"/>
                <w:sz w:val="20"/>
                <w:szCs w:val="20"/>
                <w:lang w:val="en-IE"/>
              </w:rPr>
              <w:t>. (</w:t>
            </w:r>
            <w:r w:rsidR="6C360443" w:rsidRPr="3D5F95B9">
              <w:rPr>
                <w:rFonts w:cs="Calibri"/>
                <w:sz w:val="20"/>
                <w:szCs w:val="20"/>
                <w:lang w:val="en-IE"/>
              </w:rPr>
              <w:t>November 2021)</w:t>
            </w:r>
          </w:p>
        </w:tc>
      </w:tr>
      <w:tr w:rsidR="00FB3872" w:rsidRPr="00A36DA2" w14:paraId="13FC8171" w14:textId="77777777" w:rsidTr="3D5F95B9">
        <w:tc>
          <w:tcPr>
            <w:tcW w:w="1951" w:type="dxa"/>
          </w:tcPr>
          <w:p w14:paraId="0B9710F3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Outcomes</w:t>
            </w:r>
          </w:p>
        </w:tc>
        <w:tc>
          <w:tcPr>
            <w:tcW w:w="7619" w:type="dxa"/>
            <w:gridSpan w:val="5"/>
          </w:tcPr>
          <w:p w14:paraId="23FF4B67" w14:textId="7A3A9108" w:rsidR="00FB3872" w:rsidRPr="003E4B8E" w:rsidRDefault="04C84D45" w:rsidP="3D5F95B9">
            <w:pPr>
              <w:spacing w:after="200" w:line="276" w:lineRule="auto"/>
            </w:pPr>
            <w:r w:rsidRPr="3D5F95B9">
              <w:rPr>
                <w:rFonts w:asciiTheme="minorHAnsi" w:eastAsia="Times New Roman" w:hAnsiTheme="minorHAnsi"/>
                <w:sz w:val="20"/>
                <w:szCs w:val="20"/>
                <w:lang w:val="en-IE"/>
              </w:rPr>
              <w:t>Finalised and validated simplified approach for linking of data and services for use during the INSPIRE Monitoring and Reporting in 2021.</w:t>
            </w:r>
          </w:p>
        </w:tc>
      </w:tr>
      <w:tr w:rsidR="00FB3872" w:rsidRPr="00A36DA2" w14:paraId="702140F7" w14:textId="77777777" w:rsidTr="3D5F95B9">
        <w:tc>
          <w:tcPr>
            <w:tcW w:w="1951" w:type="dxa"/>
          </w:tcPr>
          <w:p w14:paraId="58FE896A" w14:textId="77777777" w:rsidR="00FB3872" w:rsidRPr="003E4B8E" w:rsidRDefault="07368363" w:rsidP="00A3F474">
            <w:pPr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</w:pPr>
            <w:r w:rsidRPr="00A3F474">
              <w:rPr>
                <w:rFonts w:asciiTheme="minorHAnsi" w:hAnsiTheme="minorHAnsi"/>
                <w:b/>
                <w:bCs/>
                <w:sz w:val="20"/>
                <w:szCs w:val="20"/>
                <w:lang w:val="en-IE"/>
              </w:rPr>
              <w:t>Proposed Impact</w:t>
            </w:r>
          </w:p>
        </w:tc>
        <w:tc>
          <w:tcPr>
            <w:tcW w:w="7619" w:type="dxa"/>
            <w:gridSpan w:val="5"/>
            <w:vAlign w:val="center"/>
          </w:tcPr>
          <w:p w14:paraId="37EA9EA5" w14:textId="3528F804" w:rsidR="00FB3872" w:rsidRPr="003E4B8E" w:rsidRDefault="00D51DBB" w:rsidP="00A65370">
            <w:pPr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24118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Technical Adjustment / Bug Fixing</w:t>
            </w:r>
          </w:p>
          <w:p w14:paraId="3ED4F270" w14:textId="01833C29" w:rsidR="00FB3872" w:rsidRPr="003E4B8E" w:rsidRDefault="00D51DBB" w:rsidP="00A65370">
            <w:pPr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387492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E1C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Technical Improvement / Development</w:t>
            </w:r>
          </w:p>
          <w:p w14:paraId="0A658C01" w14:textId="22BB3215" w:rsidR="00FB3872" w:rsidRPr="003E4B8E" w:rsidRDefault="00D51DBB" w:rsidP="00A65370">
            <w:pPr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20745412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E1C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Practical Support for Implementing Process </w:t>
            </w:r>
          </w:p>
          <w:p w14:paraId="74B8C99E" w14:textId="4207589A" w:rsidR="00FB3872" w:rsidRPr="003E4B8E" w:rsidRDefault="00D51DBB" w:rsidP="00A65370">
            <w:pPr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1646653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E1C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Cost Reducing Effect for Implementing Process </w:t>
            </w:r>
          </w:p>
          <w:p w14:paraId="701BA8A2" w14:textId="39E1D0F0" w:rsidR="00FB3872" w:rsidRPr="003E4B8E" w:rsidRDefault="00D51DBB" w:rsidP="00A3F474">
            <w:pPr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1820839782"/>
                <w:placeholder>
                  <w:docPart w:val="DefaultPlaceholder_1081868574"/>
                </w:placeholder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B82816E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7368363" w:rsidRPr="00A3F474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Direct Support on Policy-Making / - Activities</w:t>
            </w:r>
          </w:p>
        </w:tc>
      </w:tr>
      <w:tr w:rsidR="00FB3872" w:rsidRPr="00A36DA2" w14:paraId="5F5F1A83" w14:textId="77777777" w:rsidTr="3D5F95B9">
        <w:trPr>
          <w:trHeight w:val="285"/>
        </w:trPr>
        <w:tc>
          <w:tcPr>
            <w:tcW w:w="1951" w:type="dxa"/>
            <w:vMerge w:val="restart"/>
          </w:tcPr>
          <w:p w14:paraId="46C63625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Timeline</w:t>
            </w:r>
          </w:p>
        </w:tc>
        <w:tc>
          <w:tcPr>
            <w:tcW w:w="7619" w:type="dxa"/>
            <w:gridSpan w:val="5"/>
            <w:tcBorders>
              <w:bottom w:val="single" w:sz="4" w:space="0" w:color="auto"/>
            </w:tcBorders>
            <w:vAlign w:val="center"/>
          </w:tcPr>
          <w:p w14:paraId="3D18115E" w14:textId="2D70D4A6" w:rsidR="00FB3872" w:rsidRPr="003E4B8E" w:rsidRDefault="07368363" w:rsidP="00A3F474">
            <w:pPr>
              <w:spacing w:before="120" w:after="120"/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</w:pPr>
            <w:r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 xml:space="preserve">Date of </w:t>
            </w:r>
            <w:r w:rsidR="5A87FAD4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>k</w:t>
            </w:r>
            <w:r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 xml:space="preserve">ick-off: </w:t>
            </w:r>
            <w:r w:rsidR="09B7AEB8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 xml:space="preserve">March </w:t>
            </w:r>
            <w:r w:rsidR="5574762A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>2021</w:t>
            </w:r>
          </w:p>
        </w:tc>
      </w:tr>
      <w:tr w:rsidR="00FB3872" w:rsidRPr="00A36DA2" w14:paraId="555F1DD9" w14:textId="77777777" w:rsidTr="3D5F95B9">
        <w:trPr>
          <w:trHeight w:val="426"/>
        </w:trPr>
        <w:tc>
          <w:tcPr>
            <w:tcW w:w="1951" w:type="dxa"/>
            <w:vMerge/>
          </w:tcPr>
          <w:p w14:paraId="5E890BD9" w14:textId="77777777" w:rsidR="00FB3872" w:rsidRPr="003E4B8E" w:rsidRDefault="00FB3872" w:rsidP="00A65370">
            <w:pPr>
              <w:spacing w:before="0"/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</w:p>
        </w:tc>
        <w:tc>
          <w:tcPr>
            <w:tcW w:w="761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7220" w14:textId="474FC345" w:rsidR="00FB3872" w:rsidRPr="003E4B8E" w:rsidRDefault="00FB3872" w:rsidP="3D5F95B9">
            <w:pPr>
              <w:spacing w:before="120" w:after="120"/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</w:pPr>
            <w:r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>Proposed Date of Completion:</w:t>
            </w:r>
            <w:r w:rsidR="00DA61D3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 xml:space="preserve"> </w:t>
            </w:r>
            <w:r w:rsidR="1101A27A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 xml:space="preserve">November </w:t>
            </w:r>
            <w:r w:rsidR="00DA61D3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>202</w:t>
            </w:r>
            <w:r w:rsidR="27E5879E" w:rsidRPr="3D5F95B9">
              <w:rPr>
                <w:rFonts w:asciiTheme="minorHAnsi" w:eastAsia="Arial" w:hAnsiTheme="minorHAnsi" w:cs="Arial"/>
                <w:sz w:val="20"/>
                <w:szCs w:val="20"/>
                <w:lang w:val="en-IE"/>
              </w:rPr>
              <w:t>1</w:t>
            </w:r>
          </w:p>
        </w:tc>
      </w:tr>
      <w:tr w:rsidR="00FB3872" w:rsidRPr="00A36DA2" w14:paraId="116EA7DC" w14:textId="77777777" w:rsidTr="3D5F95B9">
        <w:tc>
          <w:tcPr>
            <w:tcW w:w="1951" w:type="dxa"/>
          </w:tcPr>
          <w:p w14:paraId="3D090112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Required human resources and expertise</w:t>
            </w:r>
          </w:p>
        </w:tc>
        <w:tc>
          <w:tcPr>
            <w:tcW w:w="7619" w:type="dxa"/>
            <w:gridSpan w:val="5"/>
          </w:tcPr>
          <w:p w14:paraId="737222B9" w14:textId="1DF312E2" w:rsidR="00711E2F" w:rsidRDefault="00711E2F" w:rsidP="3D5F95B9">
            <w:pPr>
              <w:pStyle w:val="ListParagraph"/>
              <w:numPr>
                <w:ilvl w:val="0"/>
                <w:numId w:val="40"/>
              </w:numPr>
              <w:spacing w:after="20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MIG</w:t>
            </w:r>
            <w:r w:rsidR="00890DED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and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MIG-T contribution</w:t>
            </w:r>
          </w:p>
          <w:p w14:paraId="3FCAABDA" w14:textId="14F62441" w:rsidR="22124D3C" w:rsidRDefault="22124D3C" w:rsidP="3D5F95B9">
            <w:pPr>
              <w:pStyle w:val="ListParagraph"/>
              <w:numPr>
                <w:ilvl w:val="0"/>
                <w:numId w:val="40"/>
              </w:numPr>
              <w:spacing w:after="200"/>
              <w:rPr>
                <w:rFonts w:asciiTheme="minorHAnsi" w:eastAsiaTheme="minorEastAsia" w:hAnsiTheme="minorHAnsi" w:cstheme="minorBid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Experts nominated by MS</w:t>
            </w:r>
          </w:p>
          <w:p w14:paraId="1D7AF751" w14:textId="3A0F3AFF" w:rsidR="004455D7" w:rsidRPr="003E4B8E" w:rsidRDefault="004455D7" w:rsidP="3D5F95B9">
            <w:pPr>
              <w:pStyle w:val="ListParagraph"/>
              <w:numPr>
                <w:ilvl w:val="0"/>
                <w:numId w:val="40"/>
              </w:numPr>
              <w:spacing w:after="200"/>
              <w:contextualSpacing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Engagement of relevant communities (</w:t>
            </w:r>
            <w:r w:rsidR="2CD31109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e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.</w:t>
            </w:r>
            <w:r w:rsidR="39FBE110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g. </w:t>
            </w:r>
            <w:r w:rsidR="3572DB46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representatives</w:t>
            </w:r>
            <w:r w:rsidR="39FBE110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of the GeoNetwork community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)</w:t>
            </w:r>
          </w:p>
        </w:tc>
      </w:tr>
      <w:tr w:rsidR="00FB3872" w:rsidRPr="00A36DA2" w14:paraId="62EB3F72" w14:textId="77777777" w:rsidTr="3D5F95B9">
        <w:tc>
          <w:tcPr>
            <w:tcW w:w="1951" w:type="dxa"/>
          </w:tcPr>
          <w:p w14:paraId="5D2A56B2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lastRenderedPageBreak/>
              <w:t>Required financial resources and possible funding</w:t>
            </w:r>
          </w:p>
        </w:tc>
        <w:tc>
          <w:tcPr>
            <w:tcW w:w="7619" w:type="dxa"/>
            <w:gridSpan w:val="5"/>
          </w:tcPr>
          <w:p w14:paraId="1818127A" w14:textId="2395C6B8" w:rsidR="00FE0C11" w:rsidRPr="00A36DA2" w:rsidRDefault="00FE0C11" w:rsidP="3D5F95B9">
            <w:pPr>
              <w:pStyle w:val="ListParagraph"/>
              <w:numPr>
                <w:ilvl w:val="0"/>
                <w:numId w:val="37"/>
              </w:numPr>
              <w:spacing w:after="200"/>
              <w:ind w:left="714" w:hanging="357"/>
              <w:contextualSpacing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Funding foreseen by DG ENV through the </w:t>
            </w:r>
            <w:r w:rsidR="4CAFF2ED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EDEN </w:t>
            </w:r>
            <w:r w:rsidRPr="3D5F95B9">
              <w:rPr>
                <w:rFonts w:asciiTheme="minorHAnsi" w:hAnsiTheme="minorHAnsi"/>
                <w:sz w:val="20"/>
                <w:szCs w:val="20"/>
                <w:lang w:val="en-IE"/>
              </w:rPr>
              <w:t>Administrative Arrangement with the JRC.</w:t>
            </w:r>
          </w:p>
          <w:p w14:paraId="46C3DC67" w14:textId="1B3E3871" w:rsidR="00FB3872" w:rsidRPr="003E4B8E" w:rsidRDefault="00FE0C11" w:rsidP="003E4B8E">
            <w:pPr>
              <w:pStyle w:val="ListParagraph"/>
              <w:numPr>
                <w:ilvl w:val="0"/>
                <w:numId w:val="37"/>
              </w:numPr>
              <w:spacing w:beforeLines="200" w:before="480" w:after="200"/>
              <w:ind w:left="714" w:hanging="357"/>
              <w:contextualSpacing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sz w:val="20"/>
                <w:szCs w:val="20"/>
                <w:lang w:val="en-IE"/>
              </w:rPr>
              <w:t>In kind contribution of the MIG and MIG-T</w:t>
            </w:r>
            <w:r w:rsidR="004C6389">
              <w:rPr>
                <w:rFonts w:asciiTheme="minorHAnsi" w:hAnsiTheme="minorHAnsi"/>
                <w:sz w:val="20"/>
                <w:szCs w:val="20"/>
                <w:lang w:val="en-IE"/>
              </w:rPr>
              <w:t>.</w:t>
            </w:r>
          </w:p>
        </w:tc>
      </w:tr>
      <w:tr w:rsidR="00FB3872" w:rsidRPr="00A36DA2" w14:paraId="534B8201" w14:textId="77777777" w:rsidTr="3D5F95B9">
        <w:tc>
          <w:tcPr>
            <w:tcW w:w="1951" w:type="dxa"/>
          </w:tcPr>
          <w:p w14:paraId="75EDE50F" w14:textId="77777777" w:rsidR="00FB3872" w:rsidRPr="003E4B8E" w:rsidRDefault="00FB3872" w:rsidP="00A65370">
            <w:pPr>
              <w:rPr>
                <w:rFonts w:asciiTheme="minorHAnsi" w:hAnsiTheme="minorHAnsi"/>
                <w:b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b/>
                <w:sz w:val="20"/>
                <w:szCs w:val="20"/>
                <w:lang w:val="en-IE"/>
              </w:rPr>
              <w:t>Risk factors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14:paraId="427958D3" w14:textId="77777777" w:rsidR="00FB3872" w:rsidRPr="003E4B8E" w:rsidRDefault="00FB3872" w:rsidP="00A65370">
            <w:pPr>
              <w:spacing w:before="0" w:after="120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sz w:val="20"/>
                <w:szCs w:val="20"/>
                <w:lang w:val="en-IE"/>
              </w:rPr>
              <w:t>Overall risk level of the action</w:t>
            </w:r>
          </w:p>
          <w:p w14:paraId="4451718A" w14:textId="0A71702C" w:rsidR="00FB3872" w:rsidRPr="003E4B8E" w:rsidRDefault="00D51DBB" w:rsidP="00A65370">
            <w:pPr>
              <w:spacing w:before="0" w:after="120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36020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High</w:t>
            </w:r>
          </w:p>
          <w:p w14:paraId="037DA1A4" w14:textId="2BE867B5" w:rsidR="00FB3872" w:rsidRPr="003E4B8E" w:rsidRDefault="00D51DBB" w:rsidP="00A65370">
            <w:pPr>
              <w:spacing w:before="0" w:after="120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1788192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222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Medium</w:t>
            </w:r>
          </w:p>
          <w:p w14:paraId="05AEB047" w14:textId="5C8CB8BD" w:rsidR="00FB3872" w:rsidRPr="003E4B8E" w:rsidRDefault="00D51DBB" w:rsidP="00A65370">
            <w:pPr>
              <w:spacing w:before="0" w:after="120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229849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Low</w:t>
            </w:r>
          </w:p>
        </w:tc>
        <w:tc>
          <w:tcPr>
            <w:tcW w:w="5776" w:type="dxa"/>
            <w:gridSpan w:val="3"/>
            <w:tcBorders>
              <w:left w:val="single" w:sz="4" w:space="0" w:color="auto"/>
            </w:tcBorders>
          </w:tcPr>
          <w:p w14:paraId="19AD40E7" w14:textId="77777777" w:rsidR="00FB3872" w:rsidRPr="003E4B8E" w:rsidRDefault="00FB3872" w:rsidP="00A65370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sz w:val="20"/>
                <w:szCs w:val="20"/>
                <w:lang w:val="en-IE"/>
              </w:rPr>
              <w:t>Risk factors to be considered</w:t>
            </w:r>
          </w:p>
          <w:p w14:paraId="269F9EBC" w14:textId="549A91C7" w:rsidR="00FB3872" w:rsidRPr="003E4B8E" w:rsidRDefault="00D51DBB" w:rsidP="00A65370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31608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63D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Missing Resources </w:t>
            </w:r>
          </w:p>
          <w:p w14:paraId="54994A58" w14:textId="7EEB027E" w:rsidR="00FB3872" w:rsidRPr="003E4B8E" w:rsidRDefault="00D51DBB" w:rsidP="00A65370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15341053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222" w:rsidRPr="003E4B8E">
                  <w:rPr>
                    <w:rFonts w:ascii="MS Gothic" w:eastAsia="MS Gothic" w:hAnsi="MS Gothic" w:cs="Segoe UI Symbol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High Complexity </w:t>
            </w:r>
          </w:p>
          <w:p w14:paraId="17C5E6B7" w14:textId="63FEFD29" w:rsidR="00FB3872" w:rsidRPr="003E4B8E" w:rsidRDefault="00D51DBB" w:rsidP="00A65370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16295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872" w:rsidRPr="003E4B8E">
                  <w:rPr>
                    <w:rFonts w:ascii="Segoe UI Symbol" w:eastAsia="MS Gothic" w:hAnsi="Segoe UI Symbol" w:cs="Segoe UI Symbol"/>
                    <w:sz w:val="20"/>
                    <w:szCs w:val="20"/>
                    <w:lang w:val="en-IE"/>
                  </w:rPr>
                  <w:t>☐</w:t>
                </w:r>
              </w:sdtContent>
            </w:sdt>
            <w:r w:rsidR="00FB3872" w:rsidRPr="003E4B8E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Interdependencies with other Actions  </w:t>
            </w:r>
          </w:p>
          <w:p w14:paraId="460E043F" w14:textId="77777777" w:rsidR="00673222" w:rsidRPr="00A36DA2" w:rsidRDefault="00FB3872" w:rsidP="00E1463D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r w:rsidRPr="003E4B8E">
              <w:rPr>
                <w:rFonts w:asciiTheme="minorHAnsi" w:hAnsiTheme="minorHAnsi"/>
                <w:sz w:val="20"/>
                <w:szCs w:val="20"/>
                <w:lang w:val="en-IE"/>
              </w:rPr>
              <w:t>Others:</w:t>
            </w:r>
          </w:p>
          <w:p w14:paraId="3C41EB11" w14:textId="77777777" w:rsidR="00FB3872" w:rsidRDefault="00D51DBB" w:rsidP="00E1463D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-1433728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222" w:rsidRPr="00A36DA2">
                  <w:rPr>
                    <w:rFonts w:ascii="MS Gothic" w:eastAsia="MS Gothic" w:hAnsi="MS Gothic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673222" w:rsidRPr="00A36DA2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Low level of engagement of the relevant stakeholders</w:t>
            </w:r>
          </w:p>
          <w:p w14:paraId="3170E69A" w14:textId="740E64B3" w:rsidR="00D35754" w:rsidRPr="003E4B8E" w:rsidRDefault="00D51DBB" w:rsidP="3D5F95B9">
            <w:pPr>
              <w:suppressAutoHyphens w:val="0"/>
              <w:spacing w:before="0" w:after="120"/>
              <w:textAlignment w:val="auto"/>
              <w:rPr>
                <w:rFonts w:asciiTheme="minorHAnsi" w:hAnsiTheme="minorHAnsi"/>
                <w:sz w:val="20"/>
                <w:szCs w:val="20"/>
                <w:lang w:val="en-I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  <w:lang w:val="en-IE"/>
                </w:rPr>
                <w:id w:val="564525620"/>
                <w:placeholder>
                  <w:docPart w:val="DefaultPlaceholder_1081868574"/>
                </w:placeholder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5754">
                  <w:rPr>
                    <w:rFonts w:ascii="MS Gothic" w:eastAsia="MS Gothic" w:hAnsi="MS Gothic"/>
                    <w:sz w:val="20"/>
                    <w:szCs w:val="20"/>
                    <w:lang w:val="en-IE"/>
                  </w:rPr>
                  <w:t>☒</w:t>
                </w:r>
              </w:sdtContent>
            </w:sdt>
            <w:r w:rsidR="00D35754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 Inter-dependencies with </w:t>
            </w:r>
            <w:r w:rsidR="594C9752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the </w:t>
            </w:r>
            <w:r w:rsidR="7D26535E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foreseen </w:t>
            </w:r>
            <w:r w:rsidR="3ED2508E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work on </w:t>
            </w:r>
            <w:r w:rsidR="594C9752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re-e</w:t>
            </w:r>
            <w:r w:rsidR="6B59069D" w:rsidRPr="3D5F95B9">
              <w:rPr>
                <w:rFonts w:asciiTheme="minorHAnsi" w:hAnsiTheme="minorHAnsi"/>
                <w:sz w:val="20"/>
                <w:szCs w:val="20"/>
                <w:lang w:val="en-IE"/>
              </w:rPr>
              <w:t>ngineering</w:t>
            </w:r>
            <w:r w:rsidR="2A1CDB6C" w:rsidRPr="3D5F95B9">
              <w:rPr>
                <w:rFonts w:asciiTheme="minorHAnsi" w:hAnsiTheme="minorHAnsi"/>
                <w:sz w:val="20"/>
                <w:szCs w:val="20"/>
                <w:lang w:val="en-IE"/>
              </w:rPr>
              <w:t xml:space="preserve"> the INSPIRE Geoportal backend, for which the outcome of this work represents a required input.</w:t>
            </w:r>
          </w:p>
        </w:tc>
      </w:tr>
    </w:tbl>
    <w:p w14:paraId="0A73FEAD" w14:textId="1ADC0AAC" w:rsidR="00061489" w:rsidRPr="003E4B8E" w:rsidRDefault="00061489" w:rsidP="00CE693B">
      <w:pPr>
        <w:rPr>
          <w:b/>
          <w:bCs/>
          <w:i/>
          <w:sz w:val="23"/>
          <w:szCs w:val="23"/>
          <w:lang w:val="en-IE"/>
        </w:rPr>
      </w:pPr>
    </w:p>
    <w:sectPr w:rsidR="00061489" w:rsidRPr="003E4B8E" w:rsidSect="00AE33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2181B6" w16cex:dateUtc="2020-10-02T08:38:00Z"/>
  <w16cex:commentExtensible w16cex:durableId="23218206" w16cex:dateUtc="2020-10-02T08:4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606332" w16cid:durableId="232181B6"/>
  <w16cid:commentId w16cid:paraId="524532AB" w16cid:durableId="232182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5C220" w14:textId="77777777" w:rsidR="00D51DBB" w:rsidRDefault="00D51DBB">
      <w:pPr>
        <w:spacing w:line="240" w:lineRule="auto"/>
      </w:pPr>
      <w:r>
        <w:separator/>
      </w:r>
    </w:p>
  </w:endnote>
  <w:endnote w:type="continuationSeparator" w:id="0">
    <w:p w14:paraId="32CDC9D5" w14:textId="77777777" w:rsidR="00D51DBB" w:rsidRDefault="00D51DBB">
      <w:pPr>
        <w:spacing w:line="240" w:lineRule="auto"/>
      </w:pPr>
      <w:r>
        <w:continuationSeparator/>
      </w:r>
    </w:p>
  </w:endnote>
  <w:endnote w:type="continuationNotice" w:id="1">
    <w:p w14:paraId="63CE8335" w14:textId="77777777" w:rsidR="00D51DBB" w:rsidRDefault="00D51DB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57993" w14:textId="77777777" w:rsidR="00D35754" w:rsidRDefault="00D35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4541F" w14:textId="10B561B1" w:rsidR="00D35754" w:rsidRDefault="00D357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2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5C18E8" w14:textId="77777777" w:rsidR="00D35754" w:rsidRDefault="00D35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23CFC" w14:textId="77777777" w:rsidR="00D35754" w:rsidRDefault="00D35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A4416" w14:textId="77777777" w:rsidR="00D51DBB" w:rsidRDefault="00D51DB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EDE615E" w14:textId="77777777" w:rsidR="00D51DBB" w:rsidRDefault="00D51DBB">
      <w:pPr>
        <w:spacing w:line="240" w:lineRule="auto"/>
      </w:pPr>
      <w:r>
        <w:continuationSeparator/>
      </w:r>
    </w:p>
  </w:footnote>
  <w:footnote w:type="continuationNotice" w:id="1">
    <w:p w14:paraId="4D6D4EEB" w14:textId="77777777" w:rsidR="00D51DBB" w:rsidRDefault="00D51DB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3B675" w14:textId="77777777" w:rsidR="00D35754" w:rsidRDefault="00D35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B592" w14:textId="6391FB0C" w:rsidR="00D35754" w:rsidRPr="00186074" w:rsidRDefault="00D35754" w:rsidP="00186074">
    <w:pPr>
      <w:pStyle w:val="Header"/>
      <w:jc w:val="right"/>
      <w:rPr>
        <w:rFonts w:ascii="Arial" w:hAnsi="Arial" w:cs="Arial"/>
        <w:b/>
        <w:sz w:val="20"/>
        <w:szCs w:val="20"/>
        <w:lang w:eastAsia="zh-CN"/>
      </w:rPr>
    </w:pPr>
    <w:r>
      <w:rPr>
        <w:rFonts w:ascii="Arial" w:hAnsi="Arial" w:cs="Arial"/>
        <w:b/>
        <w:sz w:val="20"/>
        <w:szCs w:val="20"/>
        <w:lang w:eastAsia="zh-CN"/>
      </w:rPr>
      <w:t>INSPIRE/MIG/WP2020-2024</w:t>
    </w:r>
  </w:p>
  <w:p w14:paraId="417E433B" w14:textId="77777777" w:rsidR="00D35754" w:rsidRDefault="00D357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5C029" w14:textId="77777777" w:rsidR="00D35754" w:rsidRDefault="00D35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5148F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B4872"/>
    <w:multiLevelType w:val="hybridMultilevel"/>
    <w:tmpl w:val="E410C13A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216C"/>
    <w:multiLevelType w:val="hybridMultilevel"/>
    <w:tmpl w:val="FCA4A2BA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62751"/>
    <w:multiLevelType w:val="hybridMultilevel"/>
    <w:tmpl w:val="935A6D34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B032D"/>
    <w:multiLevelType w:val="multilevel"/>
    <w:tmpl w:val="E6EC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7877F66"/>
    <w:multiLevelType w:val="hybridMultilevel"/>
    <w:tmpl w:val="94586944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D31D9"/>
    <w:multiLevelType w:val="hybridMultilevel"/>
    <w:tmpl w:val="36E40F82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A2449"/>
    <w:multiLevelType w:val="hybridMultilevel"/>
    <w:tmpl w:val="8DDA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7175C"/>
    <w:multiLevelType w:val="hybridMultilevel"/>
    <w:tmpl w:val="BE185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C0656"/>
    <w:multiLevelType w:val="hybridMultilevel"/>
    <w:tmpl w:val="81CCDFDA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E5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A9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C1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8B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CA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4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8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2E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85CFC"/>
    <w:multiLevelType w:val="hybridMultilevel"/>
    <w:tmpl w:val="D094709E"/>
    <w:lvl w:ilvl="0" w:tplc="E1726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C62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BC0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49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23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A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46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6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A7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90665"/>
    <w:multiLevelType w:val="hybridMultilevel"/>
    <w:tmpl w:val="42CE4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03736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F63AC"/>
    <w:multiLevelType w:val="hybridMultilevel"/>
    <w:tmpl w:val="A8401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2366B"/>
    <w:multiLevelType w:val="hybridMultilevel"/>
    <w:tmpl w:val="ED962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24923"/>
    <w:multiLevelType w:val="hybridMultilevel"/>
    <w:tmpl w:val="0EDA41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E3B55"/>
    <w:multiLevelType w:val="hybridMultilevel"/>
    <w:tmpl w:val="B2EC80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75D53"/>
    <w:multiLevelType w:val="hybridMultilevel"/>
    <w:tmpl w:val="0914C404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A5D"/>
    <w:multiLevelType w:val="hybridMultilevel"/>
    <w:tmpl w:val="D1DC8FA6"/>
    <w:lvl w:ilvl="0" w:tplc="35044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45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2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E1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8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4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07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7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8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A6DDB"/>
    <w:multiLevelType w:val="hybridMultilevel"/>
    <w:tmpl w:val="8D824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06598"/>
    <w:multiLevelType w:val="multilevel"/>
    <w:tmpl w:val="958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D6DA8"/>
    <w:multiLevelType w:val="multilevel"/>
    <w:tmpl w:val="235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E396A"/>
    <w:multiLevelType w:val="hybridMultilevel"/>
    <w:tmpl w:val="91943DAA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E1DE1"/>
    <w:multiLevelType w:val="multilevel"/>
    <w:tmpl w:val="FF0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E18B6"/>
    <w:multiLevelType w:val="hybridMultilevel"/>
    <w:tmpl w:val="D6A2B5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4024F4"/>
    <w:multiLevelType w:val="hybridMultilevel"/>
    <w:tmpl w:val="C42AF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5D"/>
    <w:multiLevelType w:val="hybridMultilevel"/>
    <w:tmpl w:val="BDF0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E7437"/>
    <w:multiLevelType w:val="hybridMultilevel"/>
    <w:tmpl w:val="C42AF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6F4D"/>
    <w:multiLevelType w:val="multilevel"/>
    <w:tmpl w:val="1FFEBF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D98664E"/>
    <w:multiLevelType w:val="hybridMultilevel"/>
    <w:tmpl w:val="2E340340"/>
    <w:lvl w:ilvl="0" w:tplc="8264D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7CDC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EA00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D4B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245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1A4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B43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4C48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E09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05840"/>
    <w:multiLevelType w:val="hybridMultilevel"/>
    <w:tmpl w:val="A45E2BD6"/>
    <w:lvl w:ilvl="0" w:tplc="6448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21FA"/>
    <w:multiLevelType w:val="hybridMultilevel"/>
    <w:tmpl w:val="5DB8D30C"/>
    <w:lvl w:ilvl="0" w:tplc="10DAB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E6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89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E2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6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40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84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3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40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A16A6"/>
    <w:multiLevelType w:val="hybridMultilevel"/>
    <w:tmpl w:val="228A6A86"/>
    <w:lvl w:ilvl="0" w:tplc="D9702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0886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A0D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87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0280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E6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386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789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42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854C3"/>
    <w:multiLevelType w:val="hybridMultilevel"/>
    <w:tmpl w:val="0C58D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443F3"/>
    <w:multiLevelType w:val="hybridMultilevel"/>
    <w:tmpl w:val="9DD80D00"/>
    <w:lvl w:ilvl="0" w:tplc="F72E4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E6A3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A567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EB2F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9C3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287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466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04F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A25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30"/>
  </w:num>
  <w:num w:numId="4">
    <w:abstractNumId w:val="17"/>
  </w:num>
  <w:num w:numId="5">
    <w:abstractNumId w:val="11"/>
  </w:num>
  <w:num w:numId="6">
    <w:abstractNumId w:val="27"/>
  </w:num>
  <w:num w:numId="7">
    <w:abstractNumId w:val="8"/>
  </w:num>
  <w:num w:numId="8">
    <w:abstractNumId w:val="0"/>
  </w:num>
  <w:num w:numId="9">
    <w:abstractNumId w:val="12"/>
  </w:num>
  <w:num w:numId="10">
    <w:abstractNumId w:val="15"/>
  </w:num>
  <w:num w:numId="11">
    <w:abstractNumId w:val="19"/>
  </w:num>
  <w:num w:numId="12">
    <w:abstractNumId w:val="22"/>
  </w:num>
  <w:num w:numId="13">
    <w:abstractNumId w:val="20"/>
  </w:num>
  <w:num w:numId="14">
    <w:abstractNumId w:val="31"/>
  </w:num>
  <w:num w:numId="15">
    <w:abstractNumId w:val="33"/>
  </w:num>
  <w:num w:numId="16">
    <w:abstractNumId w:val="28"/>
  </w:num>
  <w:num w:numId="17">
    <w:abstractNumId w:val="23"/>
  </w:num>
  <w:num w:numId="18">
    <w:abstractNumId w:val="32"/>
  </w:num>
  <w:num w:numId="19">
    <w:abstractNumId w:val="5"/>
  </w:num>
  <w:num w:numId="20">
    <w:abstractNumId w:val="16"/>
  </w:num>
  <w:num w:numId="21">
    <w:abstractNumId w:val="25"/>
  </w:num>
  <w:num w:numId="22">
    <w:abstractNumId w:val="24"/>
  </w:num>
  <w:num w:numId="23">
    <w:abstractNumId w:val="26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2"/>
  </w:num>
  <w:num w:numId="39">
    <w:abstractNumId w:val="1"/>
  </w:num>
  <w:num w:numId="40">
    <w:abstractNumId w:val="3"/>
  </w:num>
  <w:num w:numId="41">
    <w:abstractNumId w:val="21"/>
  </w:num>
  <w:num w:numId="42">
    <w:abstractNumId w:val="29"/>
  </w:num>
  <w:num w:numId="43">
    <w:abstractNumId w:val="14"/>
  </w:num>
  <w:num w:numId="44">
    <w:abstractNumId w:val="13"/>
  </w:num>
  <w:num w:numId="45">
    <w:abstractNumId w:val="18"/>
  </w:num>
  <w:num w:numId="4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activeWritingStyle w:appName="MSWord" w:lang="en-GB" w:vendorID="64" w:dllVersion="131078" w:nlCheck="1" w:checkStyle="1"/>
  <w:activeWritingStyle w:appName="MSWord" w:lang="en-IE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C27112"/>
    <w:rsid w:val="00000A14"/>
    <w:rsid w:val="00003A62"/>
    <w:rsid w:val="000051F8"/>
    <w:rsid w:val="000054FD"/>
    <w:rsid w:val="0000750A"/>
    <w:rsid w:val="00007AD7"/>
    <w:rsid w:val="00010B81"/>
    <w:rsid w:val="00014BB0"/>
    <w:rsid w:val="00020B2F"/>
    <w:rsid w:val="000219F5"/>
    <w:rsid w:val="0002476A"/>
    <w:rsid w:val="00024F1B"/>
    <w:rsid w:val="00024F75"/>
    <w:rsid w:val="00030644"/>
    <w:rsid w:val="0003117F"/>
    <w:rsid w:val="00032AA9"/>
    <w:rsid w:val="00033931"/>
    <w:rsid w:val="000364F3"/>
    <w:rsid w:val="000369AC"/>
    <w:rsid w:val="000430A3"/>
    <w:rsid w:val="00046823"/>
    <w:rsid w:val="0005149A"/>
    <w:rsid w:val="0005212E"/>
    <w:rsid w:val="0005248E"/>
    <w:rsid w:val="00052C67"/>
    <w:rsid w:val="000530DF"/>
    <w:rsid w:val="00061489"/>
    <w:rsid w:val="000642D5"/>
    <w:rsid w:val="00064E39"/>
    <w:rsid w:val="000652FD"/>
    <w:rsid w:val="00065321"/>
    <w:rsid w:val="000658D5"/>
    <w:rsid w:val="0007001E"/>
    <w:rsid w:val="000721CA"/>
    <w:rsid w:val="00076DD5"/>
    <w:rsid w:val="00077F10"/>
    <w:rsid w:val="00083D31"/>
    <w:rsid w:val="00086FC8"/>
    <w:rsid w:val="0008715D"/>
    <w:rsid w:val="00087AD4"/>
    <w:rsid w:val="00090CA5"/>
    <w:rsid w:val="000921F3"/>
    <w:rsid w:val="0009314E"/>
    <w:rsid w:val="00096195"/>
    <w:rsid w:val="0009658B"/>
    <w:rsid w:val="0009679C"/>
    <w:rsid w:val="000A1769"/>
    <w:rsid w:val="000A33DC"/>
    <w:rsid w:val="000A3A61"/>
    <w:rsid w:val="000A3DB7"/>
    <w:rsid w:val="000A417C"/>
    <w:rsid w:val="000A6F44"/>
    <w:rsid w:val="000B2D25"/>
    <w:rsid w:val="000B32C4"/>
    <w:rsid w:val="000B3688"/>
    <w:rsid w:val="000B5A4F"/>
    <w:rsid w:val="000B6DEC"/>
    <w:rsid w:val="000C0430"/>
    <w:rsid w:val="000C19DA"/>
    <w:rsid w:val="000C6189"/>
    <w:rsid w:val="000D0A3E"/>
    <w:rsid w:val="000D2947"/>
    <w:rsid w:val="000D2D18"/>
    <w:rsid w:val="000D4644"/>
    <w:rsid w:val="000D5D92"/>
    <w:rsid w:val="000D5FB8"/>
    <w:rsid w:val="000E26E3"/>
    <w:rsid w:val="000E38BD"/>
    <w:rsid w:val="000E4C0E"/>
    <w:rsid w:val="000E5AC7"/>
    <w:rsid w:val="000F5E6E"/>
    <w:rsid w:val="001025A9"/>
    <w:rsid w:val="00104F17"/>
    <w:rsid w:val="00105D44"/>
    <w:rsid w:val="001127B3"/>
    <w:rsid w:val="0011508D"/>
    <w:rsid w:val="00117C84"/>
    <w:rsid w:val="00120C61"/>
    <w:rsid w:val="00120D7C"/>
    <w:rsid w:val="001225D8"/>
    <w:rsid w:val="00123549"/>
    <w:rsid w:val="0012458F"/>
    <w:rsid w:val="00125135"/>
    <w:rsid w:val="001259B7"/>
    <w:rsid w:val="0013038E"/>
    <w:rsid w:val="00133FB1"/>
    <w:rsid w:val="00134824"/>
    <w:rsid w:val="0013654F"/>
    <w:rsid w:val="001379E2"/>
    <w:rsid w:val="00142B95"/>
    <w:rsid w:val="00147BC7"/>
    <w:rsid w:val="00150004"/>
    <w:rsid w:val="00151039"/>
    <w:rsid w:val="00165DB4"/>
    <w:rsid w:val="0016649C"/>
    <w:rsid w:val="00166988"/>
    <w:rsid w:val="0017082D"/>
    <w:rsid w:val="0017228F"/>
    <w:rsid w:val="0017362A"/>
    <w:rsid w:val="00177FCB"/>
    <w:rsid w:val="0018198C"/>
    <w:rsid w:val="00184460"/>
    <w:rsid w:val="00186074"/>
    <w:rsid w:val="00192341"/>
    <w:rsid w:val="00194697"/>
    <w:rsid w:val="00194BAC"/>
    <w:rsid w:val="00194BD7"/>
    <w:rsid w:val="00195862"/>
    <w:rsid w:val="001A0540"/>
    <w:rsid w:val="001A19F9"/>
    <w:rsid w:val="001A1DB9"/>
    <w:rsid w:val="001A2934"/>
    <w:rsid w:val="001A5218"/>
    <w:rsid w:val="001A6B96"/>
    <w:rsid w:val="001B089D"/>
    <w:rsid w:val="001B1F9B"/>
    <w:rsid w:val="001B51D0"/>
    <w:rsid w:val="001B5E40"/>
    <w:rsid w:val="001C2B60"/>
    <w:rsid w:val="001C33EB"/>
    <w:rsid w:val="001C344B"/>
    <w:rsid w:val="001C3FA6"/>
    <w:rsid w:val="001C4FB1"/>
    <w:rsid w:val="001C6849"/>
    <w:rsid w:val="001C6AF2"/>
    <w:rsid w:val="001C7CC0"/>
    <w:rsid w:val="001D27E6"/>
    <w:rsid w:val="001D3E7E"/>
    <w:rsid w:val="001D4666"/>
    <w:rsid w:val="001D59BD"/>
    <w:rsid w:val="001D6E62"/>
    <w:rsid w:val="001E0238"/>
    <w:rsid w:val="001E21B9"/>
    <w:rsid w:val="001E5AA1"/>
    <w:rsid w:val="001F0D8E"/>
    <w:rsid w:val="001F2A18"/>
    <w:rsid w:val="001F3917"/>
    <w:rsid w:val="001F3DCC"/>
    <w:rsid w:val="001F6EF3"/>
    <w:rsid w:val="001F7000"/>
    <w:rsid w:val="001F71D1"/>
    <w:rsid w:val="001F7B08"/>
    <w:rsid w:val="0020008C"/>
    <w:rsid w:val="00205964"/>
    <w:rsid w:val="00206DDB"/>
    <w:rsid w:val="00215BF4"/>
    <w:rsid w:val="002160C3"/>
    <w:rsid w:val="0022373D"/>
    <w:rsid w:val="00224851"/>
    <w:rsid w:val="00225AB7"/>
    <w:rsid w:val="00226764"/>
    <w:rsid w:val="00232592"/>
    <w:rsid w:val="00234FB3"/>
    <w:rsid w:val="00234FE6"/>
    <w:rsid w:val="00241C9D"/>
    <w:rsid w:val="00241DE1"/>
    <w:rsid w:val="00243389"/>
    <w:rsid w:val="00246410"/>
    <w:rsid w:val="00246DE7"/>
    <w:rsid w:val="0025026E"/>
    <w:rsid w:val="00250BEA"/>
    <w:rsid w:val="00252D65"/>
    <w:rsid w:val="00253283"/>
    <w:rsid w:val="00254FCC"/>
    <w:rsid w:val="0025589E"/>
    <w:rsid w:val="00262294"/>
    <w:rsid w:val="002652C4"/>
    <w:rsid w:val="00266AEF"/>
    <w:rsid w:val="00266C27"/>
    <w:rsid w:val="00266FA5"/>
    <w:rsid w:val="0026792E"/>
    <w:rsid w:val="00270FE0"/>
    <w:rsid w:val="002724EC"/>
    <w:rsid w:val="0027327E"/>
    <w:rsid w:val="002737C7"/>
    <w:rsid w:val="00273E26"/>
    <w:rsid w:val="00273F2F"/>
    <w:rsid w:val="00276F8F"/>
    <w:rsid w:val="0028169D"/>
    <w:rsid w:val="00281727"/>
    <w:rsid w:val="002818BD"/>
    <w:rsid w:val="00282572"/>
    <w:rsid w:val="00291125"/>
    <w:rsid w:val="0029170A"/>
    <w:rsid w:val="00293361"/>
    <w:rsid w:val="00293ACF"/>
    <w:rsid w:val="00294872"/>
    <w:rsid w:val="00297693"/>
    <w:rsid w:val="002A013E"/>
    <w:rsid w:val="002A3A87"/>
    <w:rsid w:val="002B293F"/>
    <w:rsid w:val="002C2AFB"/>
    <w:rsid w:val="002C5367"/>
    <w:rsid w:val="002C58F0"/>
    <w:rsid w:val="002C6F5E"/>
    <w:rsid w:val="002D01BD"/>
    <w:rsid w:val="002D6AF7"/>
    <w:rsid w:val="002D73BA"/>
    <w:rsid w:val="002D7A19"/>
    <w:rsid w:val="002E0136"/>
    <w:rsid w:val="002E0229"/>
    <w:rsid w:val="002E3108"/>
    <w:rsid w:val="002E5176"/>
    <w:rsid w:val="002F25A3"/>
    <w:rsid w:val="002F2668"/>
    <w:rsid w:val="002F30DD"/>
    <w:rsid w:val="002F4C79"/>
    <w:rsid w:val="002F762D"/>
    <w:rsid w:val="00302919"/>
    <w:rsid w:val="0030548E"/>
    <w:rsid w:val="003111E4"/>
    <w:rsid w:val="00314467"/>
    <w:rsid w:val="003157AA"/>
    <w:rsid w:val="00315B28"/>
    <w:rsid w:val="00317C67"/>
    <w:rsid w:val="00320699"/>
    <w:rsid w:val="00320E37"/>
    <w:rsid w:val="00325B03"/>
    <w:rsid w:val="00330CB1"/>
    <w:rsid w:val="00333A01"/>
    <w:rsid w:val="00334584"/>
    <w:rsid w:val="00336EE7"/>
    <w:rsid w:val="00337FF1"/>
    <w:rsid w:val="0034419A"/>
    <w:rsid w:val="003471D9"/>
    <w:rsid w:val="0035051B"/>
    <w:rsid w:val="00352ACC"/>
    <w:rsid w:val="00357206"/>
    <w:rsid w:val="00360CAB"/>
    <w:rsid w:val="00360CB7"/>
    <w:rsid w:val="00360EBA"/>
    <w:rsid w:val="003641C2"/>
    <w:rsid w:val="00364FF0"/>
    <w:rsid w:val="00365243"/>
    <w:rsid w:val="003663DD"/>
    <w:rsid w:val="00371C89"/>
    <w:rsid w:val="003757DE"/>
    <w:rsid w:val="00377DE5"/>
    <w:rsid w:val="00382394"/>
    <w:rsid w:val="00386295"/>
    <w:rsid w:val="00387665"/>
    <w:rsid w:val="0039185D"/>
    <w:rsid w:val="003939FC"/>
    <w:rsid w:val="00394B15"/>
    <w:rsid w:val="00395B2E"/>
    <w:rsid w:val="00397365"/>
    <w:rsid w:val="00397AA0"/>
    <w:rsid w:val="003A1B89"/>
    <w:rsid w:val="003A27D1"/>
    <w:rsid w:val="003A7A5D"/>
    <w:rsid w:val="003B056A"/>
    <w:rsid w:val="003B1551"/>
    <w:rsid w:val="003B3395"/>
    <w:rsid w:val="003B3B6A"/>
    <w:rsid w:val="003B5030"/>
    <w:rsid w:val="003B5564"/>
    <w:rsid w:val="003B5E37"/>
    <w:rsid w:val="003B60D8"/>
    <w:rsid w:val="003B68F9"/>
    <w:rsid w:val="003B6FF0"/>
    <w:rsid w:val="003C4A79"/>
    <w:rsid w:val="003C6C8E"/>
    <w:rsid w:val="003C7F84"/>
    <w:rsid w:val="003D1B65"/>
    <w:rsid w:val="003D28BE"/>
    <w:rsid w:val="003D550D"/>
    <w:rsid w:val="003D72AA"/>
    <w:rsid w:val="003E330A"/>
    <w:rsid w:val="003E33B7"/>
    <w:rsid w:val="003E419E"/>
    <w:rsid w:val="003E4B8E"/>
    <w:rsid w:val="003E6791"/>
    <w:rsid w:val="003E7875"/>
    <w:rsid w:val="003F103E"/>
    <w:rsid w:val="003F3473"/>
    <w:rsid w:val="003F4063"/>
    <w:rsid w:val="003F7CF3"/>
    <w:rsid w:val="00401482"/>
    <w:rsid w:val="00402DD5"/>
    <w:rsid w:val="0040548D"/>
    <w:rsid w:val="004100F4"/>
    <w:rsid w:val="00410517"/>
    <w:rsid w:val="00413742"/>
    <w:rsid w:val="00420650"/>
    <w:rsid w:val="00421BAC"/>
    <w:rsid w:val="00423773"/>
    <w:rsid w:val="0042455E"/>
    <w:rsid w:val="00432F96"/>
    <w:rsid w:val="00433DD4"/>
    <w:rsid w:val="0043639E"/>
    <w:rsid w:val="00437C6E"/>
    <w:rsid w:val="00437D3B"/>
    <w:rsid w:val="00437ED4"/>
    <w:rsid w:val="00441312"/>
    <w:rsid w:val="004414B2"/>
    <w:rsid w:val="0044175C"/>
    <w:rsid w:val="00442BF0"/>
    <w:rsid w:val="004440D9"/>
    <w:rsid w:val="00444D76"/>
    <w:rsid w:val="004455D7"/>
    <w:rsid w:val="00447CC1"/>
    <w:rsid w:val="0045027C"/>
    <w:rsid w:val="00451752"/>
    <w:rsid w:val="004565EC"/>
    <w:rsid w:val="00457093"/>
    <w:rsid w:val="00457342"/>
    <w:rsid w:val="0046052B"/>
    <w:rsid w:val="0046268C"/>
    <w:rsid w:val="00462E76"/>
    <w:rsid w:val="004634A2"/>
    <w:rsid w:val="00464925"/>
    <w:rsid w:val="004654A8"/>
    <w:rsid w:val="00466A16"/>
    <w:rsid w:val="00467CFE"/>
    <w:rsid w:val="004744E4"/>
    <w:rsid w:val="0047563F"/>
    <w:rsid w:val="004808EB"/>
    <w:rsid w:val="0048325E"/>
    <w:rsid w:val="004857EA"/>
    <w:rsid w:val="00485F47"/>
    <w:rsid w:val="004915E3"/>
    <w:rsid w:val="00494659"/>
    <w:rsid w:val="004967BB"/>
    <w:rsid w:val="00496D4A"/>
    <w:rsid w:val="004A5052"/>
    <w:rsid w:val="004A61F6"/>
    <w:rsid w:val="004A7900"/>
    <w:rsid w:val="004B05BC"/>
    <w:rsid w:val="004B2842"/>
    <w:rsid w:val="004B3805"/>
    <w:rsid w:val="004B453B"/>
    <w:rsid w:val="004B5D2B"/>
    <w:rsid w:val="004B5E68"/>
    <w:rsid w:val="004B652B"/>
    <w:rsid w:val="004B6CF3"/>
    <w:rsid w:val="004B7436"/>
    <w:rsid w:val="004C0BAE"/>
    <w:rsid w:val="004C307F"/>
    <w:rsid w:val="004C45FB"/>
    <w:rsid w:val="004C473C"/>
    <w:rsid w:val="004C6164"/>
    <w:rsid w:val="004C6389"/>
    <w:rsid w:val="004C7399"/>
    <w:rsid w:val="004C73FC"/>
    <w:rsid w:val="004D1F6A"/>
    <w:rsid w:val="004D3503"/>
    <w:rsid w:val="004D39FD"/>
    <w:rsid w:val="004D444D"/>
    <w:rsid w:val="004D6522"/>
    <w:rsid w:val="004D6EC4"/>
    <w:rsid w:val="004D7581"/>
    <w:rsid w:val="004E0336"/>
    <w:rsid w:val="004E22EC"/>
    <w:rsid w:val="004E2CB4"/>
    <w:rsid w:val="004E2CF3"/>
    <w:rsid w:val="004E3442"/>
    <w:rsid w:val="004F3A0B"/>
    <w:rsid w:val="004F4CC6"/>
    <w:rsid w:val="004F6206"/>
    <w:rsid w:val="00501C97"/>
    <w:rsid w:val="00503AF8"/>
    <w:rsid w:val="00504242"/>
    <w:rsid w:val="005103CA"/>
    <w:rsid w:val="00512904"/>
    <w:rsid w:val="005153E5"/>
    <w:rsid w:val="00515450"/>
    <w:rsid w:val="00517BFE"/>
    <w:rsid w:val="0052273E"/>
    <w:rsid w:val="005254DF"/>
    <w:rsid w:val="0052597A"/>
    <w:rsid w:val="005353DF"/>
    <w:rsid w:val="00535457"/>
    <w:rsid w:val="00535825"/>
    <w:rsid w:val="00535E66"/>
    <w:rsid w:val="00536A6B"/>
    <w:rsid w:val="005408ED"/>
    <w:rsid w:val="00540EB0"/>
    <w:rsid w:val="0054445B"/>
    <w:rsid w:val="0054463F"/>
    <w:rsid w:val="00550A20"/>
    <w:rsid w:val="0055250A"/>
    <w:rsid w:val="005534E1"/>
    <w:rsid w:val="00556552"/>
    <w:rsid w:val="00556751"/>
    <w:rsid w:val="00556B8A"/>
    <w:rsid w:val="005575B2"/>
    <w:rsid w:val="00560C6C"/>
    <w:rsid w:val="0056316D"/>
    <w:rsid w:val="00564B62"/>
    <w:rsid w:val="005660AF"/>
    <w:rsid w:val="00567DB4"/>
    <w:rsid w:val="00570C36"/>
    <w:rsid w:val="005715BE"/>
    <w:rsid w:val="005758BA"/>
    <w:rsid w:val="0057781E"/>
    <w:rsid w:val="005800C9"/>
    <w:rsid w:val="00581D91"/>
    <w:rsid w:val="00586593"/>
    <w:rsid w:val="005876EF"/>
    <w:rsid w:val="005910DC"/>
    <w:rsid w:val="00592BAA"/>
    <w:rsid w:val="0059584D"/>
    <w:rsid w:val="00596241"/>
    <w:rsid w:val="005967E9"/>
    <w:rsid w:val="00596806"/>
    <w:rsid w:val="005972E6"/>
    <w:rsid w:val="005A3514"/>
    <w:rsid w:val="005A7F11"/>
    <w:rsid w:val="005B5DC1"/>
    <w:rsid w:val="005B7D15"/>
    <w:rsid w:val="005D0588"/>
    <w:rsid w:val="005D390E"/>
    <w:rsid w:val="005D4E7E"/>
    <w:rsid w:val="005E0907"/>
    <w:rsid w:val="005E6D0E"/>
    <w:rsid w:val="005E6D80"/>
    <w:rsid w:val="005E7604"/>
    <w:rsid w:val="005F324B"/>
    <w:rsid w:val="005F37C3"/>
    <w:rsid w:val="005F49AB"/>
    <w:rsid w:val="005F4FEE"/>
    <w:rsid w:val="005F5422"/>
    <w:rsid w:val="005F5B34"/>
    <w:rsid w:val="005F5E4C"/>
    <w:rsid w:val="005F63B1"/>
    <w:rsid w:val="005F6A6E"/>
    <w:rsid w:val="00600289"/>
    <w:rsid w:val="006015F6"/>
    <w:rsid w:val="00601701"/>
    <w:rsid w:val="0060709E"/>
    <w:rsid w:val="006109E2"/>
    <w:rsid w:val="00611368"/>
    <w:rsid w:val="00611B2A"/>
    <w:rsid w:val="006122DB"/>
    <w:rsid w:val="006134BD"/>
    <w:rsid w:val="006149A4"/>
    <w:rsid w:val="00615E9B"/>
    <w:rsid w:val="006179FE"/>
    <w:rsid w:val="00626B76"/>
    <w:rsid w:val="00630573"/>
    <w:rsid w:val="00631F15"/>
    <w:rsid w:val="006401E8"/>
    <w:rsid w:val="0064404D"/>
    <w:rsid w:val="00645A52"/>
    <w:rsid w:val="00647680"/>
    <w:rsid w:val="00651F87"/>
    <w:rsid w:val="00652096"/>
    <w:rsid w:val="0065282C"/>
    <w:rsid w:val="00652F68"/>
    <w:rsid w:val="006537DD"/>
    <w:rsid w:val="0065442A"/>
    <w:rsid w:val="00655043"/>
    <w:rsid w:val="00661240"/>
    <w:rsid w:val="00662850"/>
    <w:rsid w:val="00663515"/>
    <w:rsid w:val="0066436E"/>
    <w:rsid w:val="006646AD"/>
    <w:rsid w:val="00664D83"/>
    <w:rsid w:val="0066788E"/>
    <w:rsid w:val="00667D84"/>
    <w:rsid w:val="00670DFD"/>
    <w:rsid w:val="00673222"/>
    <w:rsid w:val="00673C2E"/>
    <w:rsid w:val="00675511"/>
    <w:rsid w:val="00681198"/>
    <w:rsid w:val="006812E9"/>
    <w:rsid w:val="0068280D"/>
    <w:rsid w:val="00684B8C"/>
    <w:rsid w:val="00686C15"/>
    <w:rsid w:val="00687ABD"/>
    <w:rsid w:val="00687E01"/>
    <w:rsid w:val="0069098D"/>
    <w:rsid w:val="00690C51"/>
    <w:rsid w:val="00690D14"/>
    <w:rsid w:val="00692BE5"/>
    <w:rsid w:val="00692F51"/>
    <w:rsid w:val="00694A1D"/>
    <w:rsid w:val="006961EC"/>
    <w:rsid w:val="0069659C"/>
    <w:rsid w:val="00696774"/>
    <w:rsid w:val="00696818"/>
    <w:rsid w:val="00697CBB"/>
    <w:rsid w:val="006A00CA"/>
    <w:rsid w:val="006A1ED7"/>
    <w:rsid w:val="006A2A59"/>
    <w:rsid w:val="006A4F5E"/>
    <w:rsid w:val="006A6BD9"/>
    <w:rsid w:val="006A7732"/>
    <w:rsid w:val="006B0420"/>
    <w:rsid w:val="006B0F41"/>
    <w:rsid w:val="006B1BF8"/>
    <w:rsid w:val="006B254B"/>
    <w:rsid w:val="006B2A5E"/>
    <w:rsid w:val="006B2BDA"/>
    <w:rsid w:val="006B6C1F"/>
    <w:rsid w:val="006C2A54"/>
    <w:rsid w:val="006C3795"/>
    <w:rsid w:val="006D2EAA"/>
    <w:rsid w:val="006D5395"/>
    <w:rsid w:val="006E0FE7"/>
    <w:rsid w:val="006E1A52"/>
    <w:rsid w:val="006E1B33"/>
    <w:rsid w:val="006E27DD"/>
    <w:rsid w:val="006E5F8C"/>
    <w:rsid w:val="006E7072"/>
    <w:rsid w:val="006F1216"/>
    <w:rsid w:val="006F2BE5"/>
    <w:rsid w:val="006F7746"/>
    <w:rsid w:val="006F79F7"/>
    <w:rsid w:val="007021D7"/>
    <w:rsid w:val="00703AD9"/>
    <w:rsid w:val="0070568F"/>
    <w:rsid w:val="007061BE"/>
    <w:rsid w:val="00710ECC"/>
    <w:rsid w:val="00711E2F"/>
    <w:rsid w:val="00712A87"/>
    <w:rsid w:val="007137B1"/>
    <w:rsid w:val="00717BBB"/>
    <w:rsid w:val="00720F8E"/>
    <w:rsid w:val="00726B96"/>
    <w:rsid w:val="00726E9E"/>
    <w:rsid w:val="00726FD7"/>
    <w:rsid w:val="0072700C"/>
    <w:rsid w:val="0072729A"/>
    <w:rsid w:val="0072A9AD"/>
    <w:rsid w:val="00734A86"/>
    <w:rsid w:val="007360DA"/>
    <w:rsid w:val="007407EF"/>
    <w:rsid w:val="00744422"/>
    <w:rsid w:val="00745274"/>
    <w:rsid w:val="0074779A"/>
    <w:rsid w:val="0075060F"/>
    <w:rsid w:val="007514B0"/>
    <w:rsid w:val="007612BD"/>
    <w:rsid w:val="007613A2"/>
    <w:rsid w:val="007617BA"/>
    <w:rsid w:val="00761F0C"/>
    <w:rsid w:val="0076392D"/>
    <w:rsid w:val="007660E6"/>
    <w:rsid w:val="00766966"/>
    <w:rsid w:val="00766E48"/>
    <w:rsid w:val="00772B65"/>
    <w:rsid w:val="00774450"/>
    <w:rsid w:val="00775172"/>
    <w:rsid w:val="00775D7C"/>
    <w:rsid w:val="0077604A"/>
    <w:rsid w:val="00776530"/>
    <w:rsid w:val="00777880"/>
    <w:rsid w:val="007800CF"/>
    <w:rsid w:val="00781544"/>
    <w:rsid w:val="00781B53"/>
    <w:rsid w:val="007822BF"/>
    <w:rsid w:val="0078651B"/>
    <w:rsid w:val="00790868"/>
    <w:rsid w:val="0079300B"/>
    <w:rsid w:val="00797A0E"/>
    <w:rsid w:val="007A0E5E"/>
    <w:rsid w:val="007A0F55"/>
    <w:rsid w:val="007B37A8"/>
    <w:rsid w:val="007B4875"/>
    <w:rsid w:val="007B67A6"/>
    <w:rsid w:val="007C06E1"/>
    <w:rsid w:val="007C33B1"/>
    <w:rsid w:val="007C3AB4"/>
    <w:rsid w:val="007C49F6"/>
    <w:rsid w:val="007C665A"/>
    <w:rsid w:val="007D44D8"/>
    <w:rsid w:val="007D5699"/>
    <w:rsid w:val="007E13C6"/>
    <w:rsid w:val="007E4E36"/>
    <w:rsid w:val="007E51BF"/>
    <w:rsid w:val="007E6715"/>
    <w:rsid w:val="007E6CD6"/>
    <w:rsid w:val="007E6F4B"/>
    <w:rsid w:val="007F19E5"/>
    <w:rsid w:val="007F2C2B"/>
    <w:rsid w:val="007F42EE"/>
    <w:rsid w:val="007F63DE"/>
    <w:rsid w:val="00804D76"/>
    <w:rsid w:val="00806B86"/>
    <w:rsid w:val="0080768C"/>
    <w:rsid w:val="008107BE"/>
    <w:rsid w:val="0081521F"/>
    <w:rsid w:val="008153FA"/>
    <w:rsid w:val="008169BE"/>
    <w:rsid w:val="00816ACE"/>
    <w:rsid w:val="00821D43"/>
    <w:rsid w:val="008229F7"/>
    <w:rsid w:val="008233D3"/>
    <w:rsid w:val="008320F4"/>
    <w:rsid w:val="0083211E"/>
    <w:rsid w:val="008325B8"/>
    <w:rsid w:val="008328FE"/>
    <w:rsid w:val="00834896"/>
    <w:rsid w:val="008354D2"/>
    <w:rsid w:val="00837078"/>
    <w:rsid w:val="00837DBB"/>
    <w:rsid w:val="0084081B"/>
    <w:rsid w:val="00842A67"/>
    <w:rsid w:val="008440BB"/>
    <w:rsid w:val="00844110"/>
    <w:rsid w:val="0085204E"/>
    <w:rsid w:val="0085486E"/>
    <w:rsid w:val="00860B0C"/>
    <w:rsid w:val="00862412"/>
    <w:rsid w:val="008652EC"/>
    <w:rsid w:val="00865578"/>
    <w:rsid w:val="00865A90"/>
    <w:rsid w:val="00867240"/>
    <w:rsid w:val="00870053"/>
    <w:rsid w:val="008704D5"/>
    <w:rsid w:val="00872706"/>
    <w:rsid w:val="00874189"/>
    <w:rsid w:val="008741AC"/>
    <w:rsid w:val="00874609"/>
    <w:rsid w:val="00876100"/>
    <w:rsid w:val="00876560"/>
    <w:rsid w:val="00881104"/>
    <w:rsid w:val="008832B8"/>
    <w:rsid w:val="008837DA"/>
    <w:rsid w:val="00883ECF"/>
    <w:rsid w:val="008869C6"/>
    <w:rsid w:val="00886AAE"/>
    <w:rsid w:val="00890DED"/>
    <w:rsid w:val="00891760"/>
    <w:rsid w:val="008934A1"/>
    <w:rsid w:val="0089605B"/>
    <w:rsid w:val="008A0ADA"/>
    <w:rsid w:val="008A333D"/>
    <w:rsid w:val="008A3D7E"/>
    <w:rsid w:val="008A6E2A"/>
    <w:rsid w:val="008A7A62"/>
    <w:rsid w:val="008B0CE8"/>
    <w:rsid w:val="008B2260"/>
    <w:rsid w:val="008B4A9F"/>
    <w:rsid w:val="008B5202"/>
    <w:rsid w:val="008B6AEB"/>
    <w:rsid w:val="008B7109"/>
    <w:rsid w:val="008C1C79"/>
    <w:rsid w:val="008C42E9"/>
    <w:rsid w:val="008C7EE1"/>
    <w:rsid w:val="008D77E9"/>
    <w:rsid w:val="008D7BDD"/>
    <w:rsid w:val="008E13AF"/>
    <w:rsid w:val="008E230F"/>
    <w:rsid w:val="008E3C68"/>
    <w:rsid w:val="008E5A78"/>
    <w:rsid w:val="008E6AA4"/>
    <w:rsid w:val="008E748F"/>
    <w:rsid w:val="008E77A9"/>
    <w:rsid w:val="008F16EC"/>
    <w:rsid w:val="008F1C30"/>
    <w:rsid w:val="008F66EA"/>
    <w:rsid w:val="00900049"/>
    <w:rsid w:val="00900846"/>
    <w:rsid w:val="00900AE0"/>
    <w:rsid w:val="00901B7E"/>
    <w:rsid w:val="00902DDB"/>
    <w:rsid w:val="0090431D"/>
    <w:rsid w:val="00904FE8"/>
    <w:rsid w:val="009059FB"/>
    <w:rsid w:val="009062C2"/>
    <w:rsid w:val="00906F76"/>
    <w:rsid w:val="00907011"/>
    <w:rsid w:val="009076FF"/>
    <w:rsid w:val="00911360"/>
    <w:rsid w:val="00915CFA"/>
    <w:rsid w:val="0092015A"/>
    <w:rsid w:val="00920929"/>
    <w:rsid w:val="00920B44"/>
    <w:rsid w:val="009248BA"/>
    <w:rsid w:val="009255ED"/>
    <w:rsid w:val="009271BF"/>
    <w:rsid w:val="00932B0D"/>
    <w:rsid w:val="00933BF7"/>
    <w:rsid w:val="0093428B"/>
    <w:rsid w:val="0093576B"/>
    <w:rsid w:val="00941C0F"/>
    <w:rsid w:val="009422B8"/>
    <w:rsid w:val="00942703"/>
    <w:rsid w:val="00942D40"/>
    <w:rsid w:val="00944E18"/>
    <w:rsid w:val="00945513"/>
    <w:rsid w:val="00945FD2"/>
    <w:rsid w:val="009468C8"/>
    <w:rsid w:val="009500EA"/>
    <w:rsid w:val="00951F52"/>
    <w:rsid w:val="00953234"/>
    <w:rsid w:val="00962385"/>
    <w:rsid w:val="00964929"/>
    <w:rsid w:val="00971381"/>
    <w:rsid w:val="00971979"/>
    <w:rsid w:val="00972E47"/>
    <w:rsid w:val="009732A4"/>
    <w:rsid w:val="009743D8"/>
    <w:rsid w:val="00974BF7"/>
    <w:rsid w:val="00982F50"/>
    <w:rsid w:val="009835A0"/>
    <w:rsid w:val="00983F39"/>
    <w:rsid w:val="00984634"/>
    <w:rsid w:val="0098610A"/>
    <w:rsid w:val="009906E5"/>
    <w:rsid w:val="00990766"/>
    <w:rsid w:val="00990FC1"/>
    <w:rsid w:val="00991B5E"/>
    <w:rsid w:val="00992259"/>
    <w:rsid w:val="00993FE6"/>
    <w:rsid w:val="00995045"/>
    <w:rsid w:val="00996AEE"/>
    <w:rsid w:val="0099744A"/>
    <w:rsid w:val="009A57BB"/>
    <w:rsid w:val="009A6B76"/>
    <w:rsid w:val="009A7A98"/>
    <w:rsid w:val="009B1E12"/>
    <w:rsid w:val="009B71F3"/>
    <w:rsid w:val="009B76D3"/>
    <w:rsid w:val="009C0893"/>
    <w:rsid w:val="009C0B17"/>
    <w:rsid w:val="009C7684"/>
    <w:rsid w:val="009D142B"/>
    <w:rsid w:val="009D16BC"/>
    <w:rsid w:val="009E07DF"/>
    <w:rsid w:val="009E2BE2"/>
    <w:rsid w:val="009E3C82"/>
    <w:rsid w:val="009E5B56"/>
    <w:rsid w:val="009F0C88"/>
    <w:rsid w:val="009F2DDB"/>
    <w:rsid w:val="009F5BDA"/>
    <w:rsid w:val="009F5F7C"/>
    <w:rsid w:val="009F74C6"/>
    <w:rsid w:val="009F7602"/>
    <w:rsid w:val="00A006EE"/>
    <w:rsid w:val="00A00E71"/>
    <w:rsid w:val="00A00E9D"/>
    <w:rsid w:val="00A01D92"/>
    <w:rsid w:val="00A02729"/>
    <w:rsid w:val="00A068A0"/>
    <w:rsid w:val="00A068AC"/>
    <w:rsid w:val="00A07F9E"/>
    <w:rsid w:val="00A14DB0"/>
    <w:rsid w:val="00A15E1C"/>
    <w:rsid w:val="00A15EDB"/>
    <w:rsid w:val="00A1614D"/>
    <w:rsid w:val="00A2045E"/>
    <w:rsid w:val="00A21150"/>
    <w:rsid w:val="00A27FC4"/>
    <w:rsid w:val="00A30249"/>
    <w:rsid w:val="00A31F85"/>
    <w:rsid w:val="00A321EC"/>
    <w:rsid w:val="00A349B6"/>
    <w:rsid w:val="00A36585"/>
    <w:rsid w:val="00A36DA2"/>
    <w:rsid w:val="00A37C47"/>
    <w:rsid w:val="00A3F474"/>
    <w:rsid w:val="00A43D8D"/>
    <w:rsid w:val="00A505A4"/>
    <w:rsid w:val="00A51055"/>
    <w:rsid w:val="00A512BD"/>
    <w:rsid w:val="00A51812"/>
    <w:rsid w:val="00A5232F"/>
    <w:rsid w:val="00A54A8B"/>
    <w:rsid w:val="00A603CC"/>
    <w:rsid w:val="00A6044F"/>
    <w:rsid w:val="00A62DF5"/>
    <w:rsid w:val="00A65370"/>
    <w:rsid w:val="00A654E1"/>
    <w:rsid w:val="00A6682C"/>
    <w:rsid w:val="00A737E4"/>
    <w:rsid w:val="00A77A8F"/>
    <w:rsid w:val="00A834AD"/>
    <w:rsid w:val="00A83EE3"/>
    <w:rsid w:val="00A840C4"/>
    <w:rsid w:val="00A845C8"/>
    <w:rsid w:val="00A84B6D"/>
    <w:rsid w:val="00A8614E"/>
    <w:rsid w:val="00A94436"/>
    <w:rsid w:val="00A96722"/>
    <w:rsid w:val="00A96DF9"/>
    <w:rsid w:val="00A96FCC"/>
    <w:rsid w:val="00AA0FFD"/>
    <w:rsid w:val="00AA4673"/>
    <w:rsid w:val="00AA5DC3"/>
    <w:rsid w:val="00AA71A7"/>
    <w:rsid w:val="00AA7C59"/>
    <w:rsid w:val="00AB28B4"/>
    <w:rsid w:val="00AB45A9"/>
    <w:rsid w:val="00AB53C9"/>
    <w:rsid w:val="00AB6A77"/>
    <w:rsid w:val="00AB6D69"/>
    <w:rsid w:val="00AC34C9"/>
    <w:rsid w:val="00AC3A9C"/>
    <w:rsid w:val="00AC401B"/>
    <w:rsid w:val="00AD1D46"/>
    <w:rsid w:val="00AD32D5"/>
    <w:rsid w:val="00AD68A9"/>
    <w:rsid w:val="00AE0A3E"/>
    <w:rsid w:val="00AE17D5"/>
    <w:rsid w:val="00AE237C"/>
    <w:rsid w:val="00AE33C6"/>
    <w:rsid w:val="00AF47B3"/>
    <w:rsid w:val="00AF51C1"/>
    <w:rsid w:val="00AF5A0C"/>
    <w:rsid w:val="00AF5E8D"/>
    <w:rsid w:val="00AF77D3"/>
    <w:rsid w:val="00AF7C75"/>
    <w:rsid w:val="00B02430"/>
    <w:rsid w:val="00B0320A"/>
    <w:rsid w:val="00B125D3"/>
    <w:rsid w:val="00B17F7E"/>
    <w:rsid w:val="00B20558"/>
    <w:rsid w:val="00B20560"/>
    <w:rsid w:val="00B211EB"/>
    <w:rsid w:val="00B21889"/>
    <w:rsid w:val="00B22D25"/>
    <w:rsid w:val="00B25F45"/>
    <w:rsid w:val="00B347A8"/>
    <w:rsid w:val="00B3651D"/>
    <w:rsid w:val="00B3751C"/>
    <w:rsid w:val="00B427CC"/>
    <w:rsid w:val="00B465F3"/>
    <w:rsid w:val="00B47587"/>
    <w:rsid w:val="00B522DF"/>
    <w:rsid w:val="00B530F1"/>
    <w:rsid w:val="00B556BE"/>
    <w:rsid w:val="00B561AD"/>
    <w:rsid w:val="00B562D0"/>
    <w:rsid w:val="00B607BC"/>
    <w:rsid w:val="00B64F83"/>
    <w:rsid w:val="00B670CA"/>
    <w:rsid w:val="00B67A75"/>
    <w:rsid w:val="00B72DB4"/>
    <w:rsid w:val="00B756B5"/>
    <w:rsid w:val="00B75F07"/>
    <w:rsid w:val="00B80C21"/>
    <w:rsid w:val="00B8526C"/>
    <w:rsid w:val="00B85440"/>
    <w:rsid w:val="00B854D8"/>
    <w:rsid w:val="00B85557"/>
    <w:rsid w:val="00B86F43"/>
    <w:rsid w:val="00B93959"/>
    <w:rsid w:val="00B942A5"/>
    <w:rsid w:val="00B94325"/>
    <w:rsid w:val="00BA066C"/>
    <w:rsid w:val="00BA7546"/>
    <w:rsid w:val="00BA75B9"/>
    <w:rsid w:val="00BB060E"/>
    <w:rsid w:val="00BB2913"/>
    <w:rsid w:val="00BB3AA2"/>
    <w:rsid w:val="00BB4AA6"/>
    <w:rsid w:val="00BC2268"/>
    <w:rsid w:val="00BC2F1D"/>
    <w:rsid w:val="00BC4B8A"/>
    <w:rsid w:val="00BC57F0"/>
    <w:rsid w:val="00BC5B3A"/>
    <w:rsid w:val="00BD1D01"/>
    <w:rsid w:val="00BD36F3"/>
    <w:rsid w:val="00BD5105"/>
    <w:rsid w:val="00BD745E"/>
    <w:rsid w:val="00BD76A4"/>
    <w:rsid w:val="00BE3124"/>
    <w:rsid w:val="00BE3202"/>
    <w:rsid w:val="00BE7688"/>
    <w:rsid w:val="00BE7B81"/>
    <w:rsid w:val="00BE7B9F"/>
    <w:rsid w:val="00BF094E"/>
    <w:rsid w:val="00BF119C"/>
    <w:rsid w:val="00BF4223"/>
    <w:rsid w:val="00BF644D"/>
    <w:rsid w:val="00BF6C4C"/>
    <w:rsid w:val="00BF7E87"/>
    <w:rsid w:val="00C02A39"/>
    <w:rsid w:val="00C02F64"/>
    <w:rsid w:val="00C039C0"/>
    <w:rsid w:val="00C06D3B"/>
    <w:rsid w:val="00C10987"/>
    <w:rsid w:val="00C11334"/>
    <w:rsid w:val="00C203E2"/>
    <w:rsid w:val="00C20D85"/>
    <w:rsid w:val="00C21279"/>
    <w:rsid w:val="00C212B5"/>
    <w:rsid w:val="00C21484"/>
    <w:rsid w:val="00C2170B"/>
    <w:rsid w:val="00C23A08"/>
    <w:rsid w:val="00C24B0C"/>
    <w:rsid w:val="00C25409"/>
    <w:rsid w:val="00C27112"/>
    <w:rsid w:val="00C3156D"/>
    <w:rsid w:val="00C337A8"/>
    <w:rsid w:val="00C36A9A"/>
    <w:rsid w:val="00C40CCA"/>
    <w:rsid w:val="00C4277E"/>
    <w:rsid w:val="00C4647E"/>
    <w:rsid w:val="00C47155"/>
    <w:rsid w:val="00C5062B"/>
    <w:rsid w:val="00C527E8"/>
    <w:rsid w:val="00C548D4"/>
    <w:rsid w:val="00C641D7"/>
    <w:rsid w:val="00C66704"/>
    <w:rsid w:val="00C676D2"/>
    <w:rsid w:val="00C67749"/>
    <w:rsid w:val="00C701EB"/>
    <w:rsid w:val="00C70E4A"/>
    <w:rsid w:val="00C70F5E"/>
    <w:rsid w:val="00C73187"/>
    <w:rsid w:val="00C85257"/>
    <w:rsid w:val="00C9394A"/>
    <w:rsid w:val="00C953E0"/>
    <w:rsid w:val="00C96126"/>
    <w:rsid w:val="00CA03CC"/>
    <w:rsid w:val="00CA2A42"/>
    <w:rsid w:val="00CA3289"/>
    <w:rsid w:val="00CA45B4"/>
    <w:rsid w:val="00CA54E0"/>
    <w:rsid w:val="00CA59FE"/>
    <w:rsid w:val="00CA61C2"/>
    <w:rsid w:val="00CA6A10"/>
    <w:rsid w:val="00CA7D93"/>
    <w:rsid w:val="00CB4C81"/>
    <w:rsid w:val="00CB583C"/>
    <w:rsid w:val="00CC1471"/>
    <w:rsid w:val="00CC1880"/>
    <w:rsid w:val="00CC271E"/>
    <w:rsid w:val="00CC446D"/>
    <w:rsid w:val="00CC75FB"/>
    <w:rsid w:val="00CC7E53"/>
    <w:rsid w:val="00CD1395"/>
    <w:rsid w:val="00CD197F"/>
    <w:rsid w:val="00CD1CEA"/>
    <w:rsid w:val="00CD3364"/>
    <w:rsid w:val="00CD3C54"/>
    <w:rsid w:val="00CD4CB6"/>
    <w:rsid w:val="00CD5961"/>
    <w:rsid w:val="00CD5F1A"/>
    <w:rsid w:val="00CD6B0F"/>
    <w:rsid w:val="00CE000F"/>
    <w:rsid w:val="00CE1F96"/>
    <w:rsid w:val="00CE2BFB"/>
    <w:rsid w:val="00CE42CA"/>
    <w:rsid w:val="00CE5594"/>
    <w:rsid w:val="00CE693B"/>
    <w:rsid w:val="00CF122A"/>
    <w:rsid w:val="00CF13F3"/>
    <w:rsid w:val="00CF480E"/>
    <w:rsid w:val="00CF6B52"/>
    <w:rsid w:val="00D0568B"/>
    <w:rsid w:val="00D05D39"/>
    <w:rsid w:val="00D06E91"/>
    <w:rsid w:val="00D10445"/>
    <w:rsid w:val="00D1091A"/>
    <w:rsid w:val="00D2116B"/>
    <w:rsid w:val="00D2233A"/>
    <w:rsid w:val="00D23D08"/>
    <w:rsid w:val="00D247F3"/>
    <w:rsid w:val="00D27610"/>
    <w:rsid w:val="00D27CFC"/>
    <w:rsid w:val="00D30BBB"/>
    <w:rsid w:val="00D3200B"/>
    <w:rsid w:val="00D34611"/>
    <w:rsid w:val="00D34C3F"/>
    <w:rsid w:val="00D35754"/>
    <w:rsid w:val="00D358F9"/>
    <w:rsid w:val="00D367C9"/>
    <w:rsid w:val="00D37241"/>
    <w:rsid w:val="00D3A959"/>
    <w:rsid w:val="00D41705"/>
    <w:rsid w:val="00D426EB"/>
    <w:rsid w:val="00D427A4"/>
    <w:rsid w:val="00D458F3"/>
    <w:rsid w:val="00D46F43"/>
    <w:rsid w:val="00D5187E"/>
    <w:rsid w:val="00D51DBB"/>
    <w:rsid w:val="00D52631"/>
    <w:rsid w:val="00D550E5"/>
    <w:rsid w:val="00D55108"/>
    <w:rsid w:val="00D6003D"/>
    <w:rsid w:val="00D6649A"/>
    <w:rsid w:val="00D66EE0"/>
    <w:rsid w:val="00D716D6"/>
    <w:rsid w:val="00D72490"/>
    <w:rsid w:val="00D745D6"/>
    <w:rsid w:val="00D75345"/>
    <w:rsid w:val="00D76CE3"/>
    <w:rsid w:val="00D815FF"/>
    <w:rsid w:val="00D81C58"/>
    <w:rsid w:val="00D84A35"/>
    <w:rsid w:val="00D8648B"/>
    <w:rsid w:val="00D902D0"/>
    <w:rsid w:val="00D90B64"/>
    <w:rsid w:val="00D9165B"/>
    <w:rsid w:val="00D91DFE"/>
    <w:rsid w:val="00D9217C"/>
    <w:rsid w:val="00D9313D"/>
    <w:rsid w:val="00D957DC"/>
    <w:rsid w:val="00DA0457"/>
    <w:rsid w:val="00DA0FC0"/>
    <w:rsid w:val="00DA1053"/>
    <w:rsid w:val="00DA12DD"/>
    <w:rsid w:val="00DA20CA"/>
    <w:rsid w:val="00DA61D3"/>
    <w:rsid w:val="00DB1FC5"/>
    <w:rsid w:val="00DB2AB3"/>
    <w:rsid w:val="00DB5327"/>
    <w:rsid w:val="00DB6DD9"/>
    <w:rsid w:val="00DB7CF8"/>
    <w:rsid w:val="00DB7FEF"/>
    <w:rsid w:val="00DC2923"/>
    <w:rsid w:val="00DD13AB"/>
    <w:rsid w:val="00DD3EF9"/>
    <w:rsid w:val="00DD60A2"/>
    <w:rsid w:val="00DE2F3E"/>
    <w:rsid w:val="00DE3F8A"/>
    <w:rsid w:val="00DE5C7B"/>
    <w:rsid w:val="00DE7124"/>
    <w:rsid w:val="00DE7FA2"/>
    <w:rsid w:val="00E034CE"/>
    <w:rsid w:val="00E041B2"/>
    <w:rsid w:val="00E04751"/>
    <w:rsid w:val="00E06204"/>
    <w:rsid w:val="00E06FDF"/>
    <w:rsid w:val="00E11DE1"/>
    <w:rsid w:val="00E13C8E"/>
    <w:rsid w:val="00E1463D"/>
    <w:rsid w:val="00E146A0"/>
    <w:rsid w:val="00E14A8F"/>
    <w:rsid w:val="00E14F26"/>
    <w:rsid w:val="00E168D0"/>
    <w:rsid w:val="00E172CA"/>
    <w:rsid w:val="00E1787D"/>
    <w:rsid w:val="00E209EE"/>
    <w:rsid w:val="00E30008"/>
    <w:rsid w:val="00E322FD"/>
    <w:rsid w:val="00E325FC"/>
    <w:rsid w:val="00E35D40"/>
    <w:rsid w:val="00E365F2"/>
    <w:rsid w:val="00E444F7"/>
    <w:rsid w:val="00E44884"/>
    <w:rsid w:val="00E550A2"/>
    <w:rsid w:val="00E56D3B"/>
    <w:rsid w:val="00E5737C"/>
    <w:rsid w:val="00E57B5A"/>
    <w:rsid w:val="00E62A41"/>
    <w:rsid w:val="00E63419"/>
    <w:rsid w:val="00E655F6"/>
    <w:rsid w:val="00E6706C"/>
    <w:rsid w:val="00E6720F"/>
    <w:rsid w:val="00E67BAC"/>
    <w:rsid w:val="00E7207D"/>
    <w:rsid w:val="00E72230"/>
    <w:rsid w:val="00E7295E"/>
    <w:rsid w:val="00E72A9E"/>
    <w:rsid w:val="00E730CE"/>
    <w:rsid w:val="00E76EDB"/>
    <w:rsid w:val="00E80314"/>
    <w:rsid w:val="00E80A6E"/>
    <w:rsid w:val="00E82CF8"/>
    <w:rsid w:val="00E833D6"/>
    <w:rsid w:val="00E86AC2"/>
    <w:rsid w:val="00E86E33"/>
    <w:rsid w:val="00E8750F"/>
    <w:rsid w:val="00E94ACA"/>
    <w:rsid w:val="00E95286"/>
    <w:rsid w:val="00E9561B"/>
    <w:rsid w:val="00E96D9C"/>
    <w:rsid w:val="00E97430"/>
    <w:rsid w:val="00EA1945"/>
    <w:rsid w:val="00EA6313"/>
    <w:rsid w:val="00EA6621"/>
    <w:rsid w:val="00EA6D5D"/>
    <w:rsid w:val="00EB07EA"/>
    <w:rsid w:val="00EB1AFD"/>
    <w:rsid w:val="00EB3535"/>
    <w:rsid w:val="00EB495F"/>
    <w:rsid w:val="00EB7A52"/>
    <w:rsid w:val="00EC52BB"/>
    <w:rsid w:val="00EC5834"/>
    <w:rsid w:val="00EC62F9"/>
    <w:rsid w:val="00ED19DC"/>
    <w:rsid w:val="00ED3B67"/>
    <w:rsid w:val="00ED4D6C"/>
    <w:rsid w:val="00ED5E5E"/>
    <w:rsid w:val="00ED68D1"/>
    <w:rsid w:val="00ED7BB0"/>
    <w:rsid w:val="00EE1D0A"/>
    <w:rsid w:val="00EE25E7"/>
    <w:rsid w:val="00EE33F9"/>
    <w:rsid w:val="00EE47C9"/>
    <w:rsid w:val="00EE6AC5"/>
    <w:rsid w:val="00EF12EF"/>
    <w:rsid w:val="00EF28ED"/>
    <w:rsid w:val="00EF5225"/>
    <w:rsid w:val="00EF6D12"/>
    <w:rsid w:val="00EF76FB"/>
    <w:rsid w:val="00EF7E3B"/>
    <w:rsid w:val="00F00B12"/>
    <w:rsid w:val="00F01991"/>
    <w:rsid w:val="00F0500B"/>
    <w:rsid w:val="00F077DC"/>
    <w:rsid w:val="00F16029"/>
    <w:rsid w:val="00F1619E"/>
    <w:rsid w:val="00F26097"/>
    <w:rsid w:val="00F27985"/>
    <w:rsid w:val="00F30F8D"/>
    <w:rsid w:val="00F31CE6"/>
    <w:rsid w:val="00F31F04"/>
    <w:rsid w:val="00F4065E"/>
    <w:rsid w:val="00F40E4B"/>
    <w:rsid w:val="00F43639"/>
    <w:rsid w:val="00F43AAA"/>
    <w:rsid w:val="00F45080"/>
    <w:rsid w:val="00F5207D"/>
    <w:rsid w:val="00F52F5A"/>
    <w:rsid w:val="00F52F9C"/>
    <w:rsid w:val="00F56848"/>
    <w:rsid w:val="00F604BF"/>
    <w:rsid w:val="00F605B0"/>
    <w:rsid w:val="00F60784"/>
    <w:rsid w:val="00F61A41"/>
    <w:rsid w:val="00F70E4F"/>
    <w:rsid w:val="00F72305"/>
    <w:rsid w:val="00F72A6B"/>
    <w:rsid w:val="00F7400A"/>
    <w:rsid w:val="00F75F0D"/>
    <w:rsid w:val="00F76BF5"/>
    <w:rsid w:val="00F7703F"/>
    <w:rsid w:val="00F810B4"/>
    <w:rsid w:val="00F815B5"/>
    <w:rsid w:val="00F817AA"/>
    <w:rsid w:val="00F823BA"/>
    <w:rsid w:val="00F82E31"/>
    <w:rsid w:val="00F85160"/>
    <w:rsid w:val="00F85E99"/>
    <w:rsid w:val="00F90140"/>
    <w:rsid w:val="00F940FC"/>
    <w:rsid w:val="00F96423"/>
    <w:rsid w:val="00FA126F"/>
    <w:rsid w:val="00FA217C"/>
    <w:rsid w:val="00FA6FC2"/>
    <w:rsid w:val="00FA7886"/>
    <w:rsid w:val="00FB05AF"/>
    <w:rsid w:val="00FB10D0"/>
    <w:rsid w:val="00FB3872"/>
    <w:rsid w:val="00FB4558"/>
    <w:rsid w:val="00FB4772"/>
    <w:rsid w:val="00FB48BE"/>
    <w:rsid w:val="00FB7845"/>
    <w:rsid w:val="00FC0E89"/>
    <w:rsid w:val="00FC0EC4"/>
    <w:rsid w:val="00FC3C11"/>
    <w:rsid w:val="00FC5A2C"/>
    <w:rsid w:val="00FC6A6A"/>
    <w:rsid w:val="00FC7009"/>
    <w:rsid w:val="00FD4EE9"/>
    <w:rsid w:val="00FD57D3"/>
    <w:rsid w:val="00FD6580"/>
    <w:rsid w:val="00FD6EE3"/>
    <w:rsid w:val="00FE070B"/>
    <w:rsid w:val="00FE0C11"/>
    <w:rsid w:val="00FE0F50"/>
    <w:rsid w:val="00FE7C6E"/>
    <w:rsid w:val="00FF08F7"/>
    <w:rsid w:val="00FF17C8"/>
    <w:rsid w:val="00FF53C5"/>
    <w:rsid w:val="023FC4D5"/>
    <w:rsid w:val="0250FFAC"/>
    <w:rsid w:val="0259B0E1"/>
    <w:rsid w:val="02FC1511"/>
    <w:rsid w:val="031C8CA8"/>
    <w:rsid w:val="0333E581"/>
    <w:rsid w:val="0368673D"/>
    <w:rsid w:val="04B593D0"/>
    <w:rsid w:val="04C84D45"/>
    <w:rsid w:val="04D01F9E"/>
    <w:rsid w:val="05EC24A0"/>
    <w:rsid w:val="063FC639"/>
    <w:rsid w:val="07368363"/>
    <w:rsid w:val="079DDA1A"/>
    <w:rsid w:val="08078E90"/>
    <w:rsid w:val="0869B0D2"/>
    <w:rsid w:val="08F18CC2"/>
    <w:rsid w:val="09B3C907"/>
    <w:rsid w:val="09B7AEB8"/>
    <w:rsid w:val="0A04CDAD"/>
    <w:rsid w:val="0A34B87F"/>
    <w:rsid w:val="0A91FB0F"/>
    <w:rsid w:val="0ABE680A"/>
    <w:rsid w:val="0B36AC27"/>
    <w:rsid w:val="0B7944CF"/>
    <w:rsid w:val="0B82816E"/>
    <w:rsid w:val="0BA2E80A"/>
    <w:rsid w:val="0C529CA7"/>
    <w:rsid w:val="0C8ECEA1"/>
    <w:rsid w:val="0CB75155"/>
    <w:rsid w:val="0CBA46AD"/>
    <w:rsid w:val="0D82777C"/>
    <w:rsid w:val="0D89CD3F"/>
    <w:rsid w:val="0E41BC65"/>
    <w:rsid w:val="0EA9C9BE"/>
    <w:rsid w:val="0EBBFAAC"/>
    <w:rsid w:val="0F457065"/>
    <w:rsid w:val="0F8A3D69"/>
    <w:rsid w:val="0FDF0010"/>
    <w:rsid w:val="0FF11415"/>
    <w:rsid w:val="102C8A8E"/>
    <w:rsid w:val="103E71E8"/>
    <w:rsid w:val="10F3F441"/>
    <w:rsid w:val="1101A27A"/>
    <w:rsid w:val="1103AC7D"/>
    <w:rsid w:val="1125571E"/>
    <w:rsid w:val="1129D9AB"/>
    <w:rsid w:val="1139662E"/>
    <w:rsid w:val="115707FF"/>
    <w:rsid w:val="11BF1608"/>
    <w:rsid w:val="11C5F492"/>
    <w:rsid w:val="11C99249"/>
    <w:rsid w:val="11F8BADA"/>
    <w:rsid w:val="120A50F2"/>
    <w:rsid w:val="120EB2AD"/>
    <w:rsid w:val="12BEE199"/>
    <w:rsid w:val="13AA24B0"/>
    <w:rsid w:val="13B0261C"/>
    <w:rsid w:val="13D565E6"/>
    <w:rsid w:val="13FB452A"/>
    <w:rsid w:val="14998905"/>
    <w:rsid w:val="15305B9C"/>
    <w:rsid w:val="15C3138F"/>
    <w:rsid w:val="16D9E4EC"/>
    <w:rsid w:val="17369F86"/>
    <w:rsid w:val="175FFD05"/>
    <w:rsid w:val="17997276"/>
    <w:rsid w:val="179E6AC9"/>
    <w:rsid w:val="185186C1"/>
    <w:rsid w:val="1867FC5E"/>
    <w:rsid w:val="18D9C967"/>
    <w:rsid w:val="1942AC01"/>
    <w:rsid w:val="194FE1B6"/>
    <w:rsid w:val="197D6132"/>
    <w:rsid w:val="197F924A"/>
    <w:rsid w:val="1A183BA6"/>
    <w:rsid w:val="1A72B56B"/>
    <w:rsid w:val="1A8D3725"/>
    <w:rsid w:val="1AECED26"/>
    <w:rsid w:val="1B65F84E"/>
    <w:rsid w:val="1B78EA31"/>
    <w:rsid w:val="1B9B6ECC"/>
    <w:rsid w:val="1BD173B0"/>
    <w:rsid w:val="1BE36187"/>
    <w:rsid w:val="1CB4771A"/>
    <w:rsid w:val="1D143276"/>
    <w:rsid w:val="1D4FAEA4"/>
    <w:rsid w:val="1DB2A4FF"/>
    <w:rsid w:val="1DEA7CB3"/>
    <w:rsid w:val="1DFACDA3"/>
    <w:rsid w:val="1E221ABC"/>
    <w:rsid w:val="1E3F2BE5"/>
    <w:rsid w:val="1E766AF2"/>
    <w:rsid w:val="1E8470B3"/>
    <w:rsid w:val="1F1C110B"/>
    <w:rsid w:val="1F2330D0"/>
    <w:rsid w:val="1FD8D900"/>
    <w:rsid w:val="203A6590"/>
    <w:rsid w:val="207107BE"/>
    <w:rsid w:val="2184418D"/>
    <w:rsid w:val="21ABC92E"/>
    <w:rsid w:val="21E12BF0"/>
    <w:rsid w:val="22124D3C"/>
    <w:rsid w:val="2254A627"/>
    <w:rsid w:val="2279A72B"/>
    <w:rsid w:val="23056392"/>
    <w:rsid w:val="23469B66"/>
    <w:rsid w:val="23AA84C3"/>
    <w:rsid w:val="23B50527"/>
    <w:rsid w:val="2535448F"/>
    <w:rsid w:val="26F15FFE"/>
    <w:rsid w:val="2712D0CA"/>
    <w:rsid w:val="27924ABB"/>
    <w:rsid w:val="27E5879E"/>
    <w:rsid w:val="283B9C58"/>
    <w:rsid w:val="28E66D15"/>
    <w:rsid w:val="293AB748"/>
    <w:rsid w:val="2962DDEB"/>
    <w:rsid w:val="2979D0A1"/>
    <w:rsid w:val="29B2936F"/>
    <w:rsid w:val="2A1CDB6C"/>
    <w:rsid w:val="2ADDDB59"/>
    <w:rsid w:val="2AF2BC2B"/>
    <w:rsid w:val="2AFEAE4C"/>
    <w:rsid w:val="2BC6C9EB"/>
    <w:rsid w:val="2BD0AE71"/>
    <w:rsid w:val="2C5299AC"/>
    <w:rsid w:val="2C70DB2A"/>
    <w:rsid w:val="2CD31109"/>
    <w:rsid w:val="2CFEC41C"/>
    <w:rsid w:val="2D25F2AD"/>
    <w:rsid w:val="2D629A4C"/>
    <w:rsid w:val="2D9172C7"/>
    <w:rsid w:val="2DD99AEA"/>
    <w:rsid w:val="2E73D9AD"/>
    <w:rsid w:val="2EA28203"/>
    <w:rsid w:val="2EB92E43"/>
    <w:rsid w:val="2ECD21A5"/>
    <w:rsid w:val="2EE47A91"/>
    <w:rsid w:val="2EFE6AAD"/>
    <w:rsid w:val="2F287149"/>
    <w:rsid w:val="2F4A8F71"/>
    <w:rsid w:val="2F69F5AB"/>
    <w:rsid w:val="30252A07"/>
    <w:rsid w:val="30CE5454"/>
    <w:rsid w:val="313DF80E"/>
    <w:rsid w:val="314C8E9A"/>
    <w:rsid w:val="31A181A8"/>
    <w:rsid w:val="31D38FB6"/>
    <w:rsid w:val="326270ED"/>
    <w:rsid w:val="3311ADB7"/>
    <w:rsid w:val="3320C06A"/>
    <w:rsid w:val="334796A6"/>
    <w:rsid w:val="335CCAC9"/>
    <w:rsid w:val="3448F96A"/>
    <w:rsid w:val="349B9285"/>
    <w:rsid w:val="34C73CF2"/>
    <w:rsid w:val="34C9CD6E"/>
    <w:rsid w:val="34DB5E86"/>
    <w:rsid w:val="3564A22C"/>
    <w:rsid w:val="3572DB46"/>
    <w:rsid w:val="358A2B01"/>
    <w:rsid w:val="362556EF"/>
    <w:rsid w:val="36292B18"/>
    <w:rsid w:val="370DBFB8"/>
    <w:rsid w:val="372C4F6F"/>
    <w:rsid w:val="375A60B1"/>
    <w:rsid w:val="3817329C"/>
    <w:rsid w:val="382F6049"/>
    <w:rsid w:val="3852E523"/>
    <w:rsid w:val="38B49EF6"/>
    <w:rsid w:val="38C103F4"/>
    <w:rsid w:val="393539B6"/>
    <w:rsid w:val="39647465"/>
    <w:rsid w:val="3976CC0E"/>
    <w:rsid w:val="398FF46B"/>
    <w:rsid w:val="39D8DEE1"/>
    <w:rsid w:val="39FBE110"/>
    <w:rsid w:val="3A887B90"/>
    <w:rsid w:val="3ABFCF40"/>
    <w:rsid w:val="3AFD7555"/>
    <w:rsid w:val="3B49D749"/>
    <w:rsid w:val="3B4E1EF4"/>
    <w:rsid w:val="3BEEA4AA"/>
    <w:rsid w:val="3C5B9FA1"/>
    <w:rsid w:val="3C8795AC"/>
    <w:rsid w:val="3D5F95B9"/>
    <w:rsid w:val="3DF82A87"/>
    <w:rsid w:val="3DFCCC4E"/>
    <w:rsid w:val="3E046C69"/>
    <w:rsid w:val="3E4F0479"/>
    <w:rsid w:val="3E7C5CA9"/>
    <w:rsid w:val="3ED2508E"/>
    <w:rsid w:val="3F5B3BEE"/>
    <w:rsid w:val="3FF1925F"/>
    <w:rsid w:val="3FFF35EF"/>
    <w:rsid w:val="4011F421"/>
    <w:rsid w:val="4082E13C"/>
    <w:rsid w:val="40F9EE56"/>
    <w:rsid w:val="41309B0E"/>
    <w:rsid w:val="41C96F84"/>
    <w:rsid w:val="42214628"/>
    <w:rsid w:val="438C16F0"/>
    <w:rsid w:val="43B765C4"/>
    <w:rsid w:val="43CDA948"/>
    <w:rsid w:val="4443BBBE"/>
    <w:rsid w:val="44DC637A"/>
    <w:rsid w:val="44E0FBD5"/>
    <w:rsid w:val="452AB65B"/>
    <w:rsid w:val="4587D4B3"/>
    <w:rsid w:val="45BE7C7F"/>
    <w:rsid w:val="460AE299"/>
    <w:rsid w:val="46128DCE"/>
    <w:rsid w:val="46382EDB"/>
    <w:rsid w:val="46746016"/>
    <w:rsid w:val="46B27CDB"/>
    <w:rsid w:val="470F5A23"/>
    <w:rsid w:val="47639F4B"/>
    <w:rsid w:val="4862F52B"/>
    <w:rsid w:val="49002546"/>
    <w:rsid w:val="49A23182"/>
    <w:rsid w:val="49DCCBF8"/>
    <w:rsid w:val="4A2D894F"/>
    <w:rsid w:val="4A678A6E"/>
    <w:rsid w:val="4AB09526"/>
    <w:rsid w:val="4B116532"/>
    <w:rsid w:val="4BAF8780"/>
    <w:rsid w:val="4BCD82E5"/>
    <w:rsid w:val="4C2C53EB"/>
    <w:rsid w:val="4C805590"/>
    <w:rsid w:val="4CAFF2ED"/>
    <w:rsid w:val="4CB5EE62"/>
    <w:rsid w:val="4D5A3E7C"/>
    <w:rsid w:val="4D75F087"/>
    <w:rsid w:val="4E4F638D"/>
    <w:rsid w:val="4E61BAF5"/>
    <w:rsid w:val="4EE41715"/>
    <w:rsid w:val="4F308EA3"/>
    <w:rsid w:val="4F4C3668"/>
    <w:rsid w:val="4F525099"/>
    <w:rsid w:val="4F7F00F9"/>
    <w:rsid w:val="5092C3BD"/>
    <w:rsid w:val="50D6CBF2"/>
    <w:rsid w:val="516CEF10"/>
    <w:rsid w:val="5177FB96"/>
    <w:rsid w:val="521A9EE9"/>
    <w:rsid w:val="5257E397"/>
    <w:rsid w:val="5277A401"/>
    <w:rsid w:val="52DB5305"/>
    <w:rsid w:val="537CCA85"/>
    <w:rsid w:val="53993CBC"/>
    <w:rsid w:val="542983C2"/>
    <w:rsid w:val="543AF787"/>
    <w:rsid w:val="547C45BB"/>
    <w:rsid w:val="5528E0E9"/>
    <w:rsid w:val="552CD044"/>
    <w:rsid w:val="5574762A"/>
    <w:rsid w:val="5688289B"/>
    <w:rsid w:val="568BB3CC"/>
    <w:rsid w:val="570196FA"/>
    <w:rsid w:val="570D4533"/>
    <w:rsid w:val="5719DA0F"/>
    <w:rsid w:val="575AACE4"/>
    <w:rsid w:val="575C70BE"/>
    <w:rsid w:val="5853362F"/>
    <w:rsid w:val="585B525E"/>
    <w:rsid w:val="58C4C003"/>
    <w:rsid w:val="5935B87D"/>
    <w:rsid w:val="594C9752"/>
    <w:rsid w:val="5A87FAD4"/>
    <w:rsid w:val="5ACA1CAC"/>
    <w:rsid w:val="5BC93C0A"/>
    <w:rsid w:val="5BF794A0"/>
    <w:rsid w:val="5C347321"/>
    <w:rsid w:val="5CB0C8DA"/>
    <w:rsid w:val="5CCDFB70"/>
    <w:rsid w:val="5D64B807"/>
    <w:rsid w:val="5D80F670"/>
    <w:rsid w:val="5E8287EA"/>
    <w:rsid w:val="5EF105E2"/>
    <w:rsid w:val="5F6A47B8"/>
    <w:rsid w:val="6008D120"/>
    <w:rsid w:val="6015B9BD"/>
    <w:rsid w:val="6068C455"/>
    <w:rsid w:val="6140093E"/>
    <w:rsid w:val="6149E018"/>
    <w:rsid w:val="61CB4BA6"/>
    <w:rsid w:val="61F92599"/>
    <w:rsid w:val="62618512"/>
    <w:rsid w:val="62701864"/>
    <w:rsid w:val="62752319"/>
    <w:rsid w:val="6379A56B"/>
    <w:rsid w:val="63AA19EA"/>
    <w:rsid w:val="64635587"/>
    <w:rsid w:val="64D170CA"/>
    <w:rsid w:val="64E3A77A"/>
    <w:rsid w:val="652DB9E0"/>
    <w:rsid w:val="655E8B40"/>
    <w:rsid w:val="658E893C"/>
    <w:rsid w:val="65CA840C"/>
    <w:rsid w:val="66623F64"/>
    <w:rsid w:val="66758326"/>
    <w:rsid w:val="67173571"/>
    <w:rsid w:val="67DFA01F"/>
    <w:rsid w:val="680C2C34"/>
    <w:rsid w:val="6844AE85"/>
    <w:rsid w:val="687C3425"/>
    <w:rsid w:val="68F801A1"/>
    <w:rsid w:val="68FFEF27"/>
    <w:rsid w:val="69A7FC95"/>
    <w:rsid w:val="6B0109BF"/>
    <w:rsid w:val="6B147BFC"/>
    <w:rsid w:val="6B224E38"/>
    <w:rsid w:val="6B59069D"/>
    <w:rsid w:val="6BBCFC02"/>
    <w:rsid w:val="6BDCD534"/>
    <w:rsid w:val="6C086758"/>
    <w:rsid w:val="6C360443"/>
    <w:rsid w:val="6C928D57"/>
    <w:rsid w:val="6CA83B2A"/>
    <w:rsid w:val="6CD21064"/>
    <w:rsid w:val="6D0CEDB8"/>
    <w:rsid w:val="6D765A03"/>
    <w:rsid w:val="6DB3A5D7"/>
    <w:rsid w:val="6E3814F8"/>
    <w:rsid w:val="6E521584"/>
    <w:rsid w:val="6F0F485C"/>
    <w:rsid w:val="6F31FE7D"/>
    <w:rsid w:val="6F56084E"/>
    <w:rsid w:val="6F83D019"/>
    <w:rsid w:val="6FB33613"/>
    <w:rsid w:val="70333395"/>
    <w:rsid w:val="704666D9"/>
    <w:rsid w:val="70A04951"/>
    <w:rsid w:val="70B04657"/>
    <w:rsid w:val="70C48808"/>
    <w:rsid w:val="70D91413"/>
    <w:rsid w:val="719B3C34"/>
    <w:rsid w:val="7249D7BD"/>
    <w:rsid w:val="729FDCBB"/>
    <w:rsid w:val="72A3F718"/>
    <w:rsid w:val="72D4D3A7"/>
    <w:rsid w:val="72EAD6D5"/>
    <w:rsid w:val="73155582"/>
    <w:rsid w:val="745E9202"/>
    <w:rsid w:val="74614CD0"/>
    <w:rsid w:val="74B86C2D"/>
    <w:rsid w:val="74BFD137"/>
    <w:rsid w:val="754EC5E0"/>
    <w:rsid w:val="762CF3D8"/>
    <w:rsid w:val="76321BAE"/>
    <w:rsid w:val="76551B08"/>
    <w:rsid w:val="76A12F08"/>
    <w:rsid w:val="7841346A"/>
    <w:rsid w:val="78B40329"/>
    <w:rsid w:val="78DFA983"/>
    <w:rsid w:val="78F54BA6"/>
    <w:rsid w:val="79D5E1CC"/>
    <w:rsid w:val="7A01E85E"/>
    <w:rsid w:val="7A3872E1"/>
    <w:rsid w:val="7A7C60FE"/>
    <w:rsid w:val="7B3C4C13"/>
    <w:rsid w:val="7BE1247D"/>
    <w:rsid w:val="7C027CA6"/>
    <w:rsid w:val="7C0DCF63"/>
    <w:rsid w:val="7C547ECA"/>
    <w:rsid w:val="7D073ADA"/>
    <w:rsid w:val="7D26535E"/>
    <w:rsid w:val="7DA37CC4"/>
    <w:rsid w:val="7E528907"/>
    <w:rsid w:val="7EA63BB4"/>
    <w:rsid w:val="7F1F2F7E"/>
    <w:rsid w:val="7F26116F"/>
    <w:rsid w:val="7FD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335A"/>
  <w15:docId w15:val="{0E7D49D3-9D81-4343-9C88-AD67B6D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169D"/>
    <w:pPr>
      <w:suppressAutoHyphens/>
      <w:spacing w:before="20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169D"/>
    <w:pPr>
      <w:keepNext/>
      <w:keepLines/>
      <w:pageBreakBefore/>
      <w:numPr>
        <w:numId w:val="6"/>
      </w:numPr>
      <w:spacing w:befor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B8A"/>
    <w:pPr>
      <w:keepNext/>
      <w:keepLines/>
      <w:numPr>
        <w:ilvl w:val="1"/>
        <w:numId w:val="6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B8A"/>
    <w:pPr>
      <w:keepNext/>
      <w:keepLines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8A"/>
    <w:pPr>
      <w:keepNext/>
      <w:keepLines/>
      <w:numPr>
        <w:ilvl w:val="3"/>
        <w:numId w:val="6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88"/>
    <w:pPr>
      <w:keepNext/>
      <w:keepLines/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8A"/>
    <w:pPr>
      <w:keepNext/>
      <w:keepLines/>
      <w:numPr>
        <w:ilvl w:val="5"/>
        <w:numId w:val="6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8A"/>
    <w:pPr>
      <w:keepNext/>
      <w:keepLines/>
      <w:numPr>
        <w:ilvl w:val="6"/>
        <w:numId w:val="6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8A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8A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 Para 1,Dot pt,No Spacing1,List Paragraph Char Char Char,Indicator Text,Bullet 1,List Paragraph1,Bullet Points,MAIN CONTENT,List Paragraph12,F5 List Paragraph,Heading 2_sj,1st level - Bullet List Paragraph,Lettre d'introduction,L"/>
    <w:basedOn w:val="Normal"/>
    <w:link w:val="ListParagraphChar"/>
    <w:uiPriority w:val="34"/>
    <w:qFormat/>
    <w:pPr>
      <w:ind w:left="720"/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1B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11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1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B2A"/>
    <w:rPr>
      <w:b/>
      <w:bCs/>
      <w:sz w:val="20"/>
      <w:szCs w:val="20"/>
    </w:rPr>
  </w:style>
  <w:style w:type="paragraph" w:styleId="FootnoteText">
    <w:name w:val="footnote text"/>
    <w:aliases w:val="Fußnotentext Char,Fußnotentext Char1 Char1,Fußnotentext Char Char Char Char,Fußnotentext Char1 Char Char Char,Fußnotentext Char Char,Fußnotentext Char1 Char Char Char Char,Fußnotentext Char Char Char Char Char Char,Fußnotentext Char1"/>
    <w:basedOn w:val="Normal"/>
    <w:link w:val="FootnoteTextChar"/>
    <w:uiPriority w:val="99"/>
    <w:qFormat/>
    <w:rsid w:val="00AF47B3"/>
    <w:pPr>
      <w:suppressAutoHyphens w:val="0"/>
      <w:autoSpaceDN/>
      <w:spacing w:after="120" w:line="240" w:lineRule="auto"/>
      <w:ind w:left="357" w:hanging="357"/>
      <w:jc w:val="both"/>
      <w:textAlignment w:val="auto"/>
    </w:pPr>
    <w:rPr>
      <w:rFonts w:asciiTheme="minorHAnsi" w:eastAsia="Times New Roman" w:hAnsiTheme="minorHAnsi"/>
      <w:sz w:val="20"/>
      <w:szCs w:val="20"/>
    </w:rPr>
  </w:style>
  <w:style w:type="character" w:customStyle="1" w:styleId="FootnoteTextChar">
    <w:name w:val="Footnote Text Char"/>
    <w:aliases w:val="Fußnotentext Char Char1,Fußnotentext Char1 Char1 Char,Fußnotentext Char Char Char Char Char,Fußnotentext Char1 Char Char Char Char1,Fußnotentext Char Char Char,Fußnotentext Char1 Char Char Char Char Char,Fußnotentext Char1 Char"/>
    <w:basedOn w:val="DefaultParagraphFont"/>
    <w:link w:val="FootnoteText"/>
    <w:uiPriority w:val="99"/>
    <w:rsid w:val="00AF47B3"/>
    <w:rPr>
      <w:rFonts w:asciiTheme="minorHAnsi" w:eastAsia="Times New Roman" w:hAnsiTheme="minorHAnsi"/>
      <w:sz w:val="20"/>
      <w:szCs w:val="20"/>
    </w:rPr>
  </w:style>
  <w:style w:type="character" w:styleId="FootnoteReference">
    <w:name w:val="footnote reference"/>
    <w:aliases w:val="Voetnoot verwijzing,number,Footnote reference number,Footnote symbol,note TESI,-E Fußnotenzeichen,SUPERS,stylish,Footnote Reference_EP-LCA,BVI fnr,Odwołanie przypisu,Footnote Reference2,Footnote Reference Number,E FNZ,Footnote#,Ref,FR"/>
    <w:basedOn w:val="DefaultParagraphFont"/>
    <w:link w:val="FootnotesymbolCarZchn"/>
    <w:uiPriority w:val="99"/>
    <w:unhideWhenUsed/>
    <w:qFormat/>
    <w:rsid w:val="003E41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070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9E"/>
  </w:style>
  <w:style w:type="paragraph" w:styleId="Footer">
    <w:name w:val="footer"/>
    <w:basedOn w:val="Normal"/>
    <w:link w:val="FooterChar"/>
    <w:uiPriority w:val="99"/>
    <w:unhideWhenUsed/>
    <w:rsid w:val="006070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9E"/>
  </w:style>
  <w:style w:type="character" w:styleId="Hyperlink">
    <w:name w:val="Hyperlink"/>
    <w:basedOn w:val="DefaultParagraphFont"/>
    <w:uiPriority w:val="99"/>
    <w:rsid w:val="00466A16"/>
    <w:rPr>
      <w:color w:val="0000FF"/>
      <w:u w:val="single"/>
    </w:rPr>
  </w:style>
  <w:style w:type="paragraph" w:styleId="ListNumber">
    <w:name w:val="List Number"/>
    <w:basedOn w:val="Normal"/>
    <w:rsid w:val="00466A16"/>
    <w:pPr>
      <w:suppressAutoHyphens w:val="0"/>
      <w:autoSpaceDN/>
      <w:spacing w:after="120" w:line="240" w:lineRule="auto"/>
      <w:jc w:val="both"/>
      <w:textAlignment w:val="auto"/>
    </w:pPr>
    <w:rPr>
      <w:rFonts w:ascii="Times New Roman" w:eastAsia="Times New Roman" w:hAnsi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1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5E5E"/>
    <w:pPr>
      <w:numPr>
        <w:numId w:val="0"/>
      </w:numPr>
      <w:suppressAutoHyphens w:val="0"/>
      <w:autoSpaceDN/>
      <w:textAlignment w:val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169D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E5E"/>
    <w:pPr>
      <w:spacing w:after="100"/>
      <w:ind w:left="220"/>
    </w:pPr>
  </w:style>
  <w:style w:type="paragraph" w:styleId="Revision">
    <w:name w:val="Revision"/>
    <w:hidden/>
    <w:uiPriority w:val="99"/>
    <w:semiHidden/>
    <w:rsid w:val="00AA5DC3"/>
    <w:pPr>
      <w:autoSpaceDN/>
      <w:spacing w:after="0" w:line="240" w:lineRule="auto"/>
      <w:textAlignment w:val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8750F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243389"/>
    <w:pPr>
      <w:numPr>
        <w:numId w:val="8"/>
      </w:numPr>
      <w:autoSpaceDN/>
      <w:spacing w:before="0" w:after="240" w:line="240" w:lineRule="auto"/>
      <w:contextualSpacing/>
      <w:jc w:val="both"/>
      <w:textAlignment w:val="auto"/>
    </w:pPr>
    <w:rPr>
      <w:rFonts w:ascii="Arial" w:eastAsia="Times New Roman" w:hAnsi="Arial" w:cs="Arial"/>
      <w:sz w:val="20"/>
      <w:szCs w:val="20"/>
      <w:lang w:eastAsia="ar-SA"/>
    </w:rPr>
  </w:style>
  <w:style w:type="table" w:styleId="TableGrid">
    <w:name w:val="Table Grid"/>
    <w:basedOn w:val="TableNormal"/>
    <w:rsid w:val="0074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level2">
    <w:name w:val="Annex level 2"/>
    <w:basedOn w:val="Heading2"/>
    <w:link w:val="Annexlevel2Char"/>
    <w:qFormat/>
    <w:rsid w:val="000A417C"/>
    <w:pPr>
      <w:numPr>
        <w:ilvl w:val="0"/>
        <w:numId w:val="0"/>
      </w:numPr>
      <w:spacing w:before="480" w:after="240"/>
      <w:ind w:left="578" w:hanging="578"/>
    </w:pPr>
  </w:style>
  <w:style w:type="paragraph" w:customStyle="1" w:styleId="Annexlevel1">
    <w:name w:val="Annex level 1"/>
    <w:basedOn w:val="Heading1"/>
    <w:link w:val="Annexlevel1Char"/>
    <w:qFormat/>
    <w:rsid w:val="0074779A"/>
    <w:pPr>
      <w:numPr>
        <w:numId w:val="0"/>
      </w:numPr>
      <w:spacing w:after="240"/>
    </w:pPr>
  </w:style>
  <w:style w:type="character" w:customStyle="1" w:styleId="Annexlevel2Char">
    <w:name w:val="Annex level 2 Char"/>
    <w:basedOn w:val="Heading2Char"/>
    <w:link w:val="Annexlevel2"/>
    <w:rsid w:val="000A4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nnexlevel3">
    <w:name w:val="Annex level 3"/>
    <w:basedOn w:val="Heading3"/>
    <w:link w:val="Annexlevel3Char"/>
    <w:qFormat/>
    <w:rsid w:val="000A417C"/>
    <w:pPr>
      <w:numPr>
        <w:ilvl w:val="0"/>
        <w:numId w:val="0"/>
      </w:numPr>
      <w:spacing w:before="360" w:after="240"/>
    </w:pPr>
  </w:style>
  <w:style w:type="character" w:customStyle="1" w:styleId="Annexlevel1Char">
    <w:name w:val="Annex level 1 Char"/>
    <w:basedOn w:val="DefaultParagraphFont"/>
    <w:link w:val="Annexlevel1"/>
    <w:rsid w:val="00747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56751"/>
    <w:pPr>
      <w:spacing w:before="0" w:after="200" w:line="240" w:lineRule="auto"/>
    </w:pPr>
    <w:rPr>
      <w:i/>
      <w:iCs/>
      <w:color w:val="1F497D" w:themeColor="text2"/>
      <w:sz w:val="20"/>
      <w:szCs w:val="18"/>
    </w:rPr>
  </w:style>
  <w:style w:type="character" w:customStyle="1" w:styleId="Annexlevel3Char">
    <w:name w:val="Annex level 3 Char"/>
    <w:basedOn w:val="Heading3Char"/>
    <w:link w:val="Annexlevel3"/>
    <w:rsid w:val="000A41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basedOn w:val="Normal"/>
    <w:rsid w:val="00EB3535"/>
    <w:pPr>
      <w:suppressAutoHyphens w:val="0"/>
      <w:autoSpaceDE w:val="0"/>
      <w:spacing w:before="0" w:line="240" w:lineRule="auto"/>
      <w:textAlignment w:val="auto"/>
    </w:pPr>
    <w:rPr>
      <w:rFonts w:ascii="Times New Roman" w:eastAsiaTheme="minorHAnsi" w:hAnsi="Times New Roman"/>
      <w:color w:val="000000"/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rsid w:val="00061489"/>
    <w:pPr>
      <w:autoSpaceDN/>
      <w:spacing w:after="0" w:line="240" w:lineRule="auto"/>
      <w:textAlignment w:val="auto"/>
    </w:pPr>
    <w:rPr>
      <w:rFonts w:ascii="Times New Roman" w:eastAsia="Times New Roman" w:hAnsi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D569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CA7D9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stateofplay">
    <w:name w:val="stateofplay"/>
    <w:basedOn w:val="Normal"/>
    <w:rsid w:val="00CA7D9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ListParagraphChar">
    <w:name w:val="List Paragraph Char"/>
    <w:aliases w:val="Numbered Para 1 Char,Dot pt Char,No Spacing1 Char,List Paragraph Char Char Char Char,Indicator Text Char,Bullet 1 Char,List Paragraph1 Char,Bullet Points Char,MAIN CONTENT Char,List Paragraph12 Char,F5 List Paragraph Char,L Char"/>
    <w:link w:val="ListParagraph"/>
    <w:uiPriority w:val="34"/>
    <w:qFormat/>
    <w:rsid w:val="005103CA"/>
  </w:style>
  <w:style w:type="character" w:styleId="Strong">
    <w:name w:val="Strong"/>
    <w:basedOn w:val="DefaultParagraphFont"/>
    <w:uiPriority w:val="22"/>
    <w:qFormat/>
    <w:rsid w:val="005F63B1"/>
    <w:rPr>
      <w:b/>
      <w:bCs/>
    </w:rPr>
  </w:style>
  <w:style w:type="paragraph" w:customStyle="1" w:styleId="Normal1">
    <w:name w:val="Normal1"/>
    <w:basedOn w:val="Normal"/>
    <w:rsid w:val="00E80A6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italic">
    <w:name w:val="italic"/>
    <w:basedOn w:val="DefaultParagraphFont"/>
    <w:rsid w:val="00E80A6E"/>
  </w:style>
  <w:style w:type="paragraph" w:styleId="TOC4">
    <w:name w:val="toc 4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66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88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110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132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154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8614E"/>
    <w:pPr>
      <w:suppressAutoHyphens w:val="0"/>
      <w:autoSpaceDN/>
      <w:spacing w:before="0" w:after="100" w:line="259" w:lineRule="auto"/>
      <w:ind w:left="1760"/>
      <w:textAlignment w:val="auto"/>
    </w:pPr>
    <w:rPr>
      <w:rFonts w:asciiTheme="minorHAnsi" w:eastAsiaTheme="minorEastAsia" w:hAnsiTheme="minorHAnsi" w:cstheme="minorBidi"/>
      <w:lang w:eastAsia="en-GB"/>
    </w:rPr>
  </w:style>
  <w:style w:type="paragraph" w:customStyle="1" w:styleId="FootnotesymbolCarZchn">
    <w:name w:val="Footnote symbol Car Zchn"/>
    <w:aliases w:val="Footnote Car Zchn,Times 10 Point Car Zchn,Exposant 3 Point Car Zchn,Footnote Reference Superscript Car Zchn,Char Char Char Char Char Car Zchn,BVI fnr Car Zchn,SUPERS Car Zchn"/>
    <w:basedOn w:val="Normal"/>
    <w:link w:val="FootnoteReference"/>
    <w:uiPriority w:val="99"/>
    <w:qFormat/>
    <w:rsid w:val="008E13AF"/>
    <w:pPr>
      <w:suppressAutoHyphens w:val="0"/>
      <w:autoSpaceDN/>
      <w:spacing w:before="0" w:after="160" w:line="240" w:lineRule="exact"/>
      <w:jc w:val="both"/>
      <w:textAlignment w:val="auto"/>
    </w:pPr>
    <w:rPr>
      <w:vertAlign w:val="superscript"/>
    </w:rPr>
  </w:style>
  <w:style w:type="character" w:customStyle="1" w:styleId="tlid-translation">
    <w:name w:val="tlid-translation"/>
    <w:basedOn w:val="DefaultParagraphFont"/>
    <w:rsid w:val="00DB7FEF"/>
  </w:style>
  <w:style w:type="paragraph" w:customStyle="1" w:styleId="Default0">
    <w:name w:val="Default"/>
    <w:rsid w:val="003A27D1"/>
    <w:pPr>
      <w:autoSpaceDE w:val="0"/>
      <w:adjustRightInd w:val="0"/>
      <w:spacing w:after="0" w:line="240" w:lineRule="auto"/>
      <w:textAlignment w:val="auto"/>
    </w:pPr>
    <w:rPr>
      <w:rFonts w:cs="Calibri"/>
      <w:color w:val="00000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5593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5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66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5278">
                      <w:marLeft w:val="8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16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spire.ec.europa.eu/portfolio/good-practice-library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ebgate.ec.europa.eu/fpfis/wikis/display/InspireMIG/Action+2019.2%3A+Improving+accessibility+of+data+sets+through+network+services" TargetMode="External"/><Relationship Id="rId17" Type="http://schemas.openxmlformats.org/officeDocument/2006/relationships/footer" Target="footer1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c.europa.eu/jrc/en/publication/establishing-new-baseline-monitoring-status-eu-spatial-data-infrastructure" TargetMode="External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spire.ec.europa.eu/portfolio/good-practice-library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E4A8-71A0-40C9-9527-57AFB44766A9}"/>
      </w:docPartPr>
      <w:docPartBody>
        <w:p w:rsidR="003142EF" w:rsidRDefault="003142E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EF"/>
    <w:rsid w:val="003142EF"/>
    <w:rsid w:val="008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59644244C4A4987966350617A9E1B" ma:contentTypeVersion="12" ma:contentTypeDescription="Create a new document." ma:contentTypeScope="" ma:versionID="31da4afeafaf76279ff4f483b5f10cf4">
  <xsd:schema xmlns:xsd="http://www.w3.org/2001/XMLSchema" xmlns:xs="http://www.w3.org/2001/XMLSchema" xmlns:p="http://schemas.microsoft.com/office/2006/metadata/properties" xmlns:ns3="cceb66fd-d06e-49ac-ac22-c2d627655c61" xmlns:ns4="05d2fda6-81cc-4ed3-96b7-97e23385659a" targetNamespace="http://schemas.microsoft.com/office/2006/metadata/properties" ma:root="true" ma:fieldsID="2c44b650def31d5ef09755a6755c049a" ns3:_="" ns4:_="">
    <xsd:import namespace="cceb66fd-d06e-49ac-ac22-c2d627655c61"/>
    <xsd:import namespace="05d2fda6-81cc-4ed3-96b7-97e2338565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b66fd-d06e-49ac-ac22-c2d627655c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2fda6-81cc-4ed3-96b7-97e233856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AB0C-9346-4D2E-916E-77E593B99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9415F3-B281-4C46-BDD3-16140CC96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99046-A929-47C2-A161-3FC17B215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b66fd-d06e-49ac-ac22-c2d627655c61"/>
    <ds:schemaRef ds:uri="05d2fda6-81cc-4ed3-96b7-97e233856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FFCA67-28C4-47F1-96D7-9CA43652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819</Words>
  <Characters>4641</Characters>
  <Application>Microsoft Office Word</Application>
  <DocSecurity>0</DocSecurity>
  <Lines>122</Lines>
  <Paragraphs>86</Paragraphs>
  <ScaleCrop>false</ScaleCrop>
  <Company>IES - JRC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Michael (JRC-SEVILLA)</dc:creator>
  <cp:keywords/>
  <cp:lastModifiedBy>MINGHINI Marco (JRC-ISPRA)</cp:lastModifiedBy>
  <cp:revision>11</cp:revision>
  <dcterms:created xsi:type="dcterms:W3CDTF">2020-10-07T14:24:00Z</dcterms:created>
  <dcterms:modified xsi:type="dcterms:W3CDTF">2021-02-18T08:29:00Z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0x0101007FE59644244C4A4987966350617A9E1B</vt:lpwstr>
  </property>
</Properties>
</file>