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9538" w14:textId="71F347E2" w:rsidR="00881EB0" w:rsidRDefault="00881EB0" w:rsidP="00881EB0">
      <w:pPr>
        <w:pStyle w:val="1"/>
        <w:jc w:val="center"/>
      </w:pPr>
      <w:r w:rsidRPr="00881EB0">
        <w:t xml:space="preserve">More Exercise: Functions </w:t>
      </w:r>
    </w:p>
    <w:p w14:paraId="0D18C2FD" w14:textId="0F6CFE31" w:rsidR="00034668" w:rsidRDefault="00034668" w:rsidP="00034668">
      <w:pPr>
        <w:pStyle w:val="Body"/>
        <w:jc w:val="center"/>
        <w:rPr>
          <w:rFonts w:cs="Calibri"/>
          <w:sz w:val="24"/>
          <w:szCs w:val="24"/>
          <w:lang w:val="bg-BG"/>
        </w:rPr>
      </w:pPr>
      <w:r>
        <w:rPr>
          <w:rFonts w:cs="Calibri"/>
          <w:sz w:val="24"/>
          <w:szCs w:val="24"/>
        </w:rPr>
        <w:t xml:space="preserve">Problems for exercise and homework for the </w:t>
      </w:r>
      <w:hyperlink r:id="rId8" w:history="1">
        <w:r>
          <w:rPr>
            <w:rStyle w:val="a9"/>
            <w:rFonts w:cs="Calibri"/>
            <w:sz w:val="24"/>
            <w:szCs w:val="24"/>
            <w:u w:color="0563C1"/>
          </w:rPr>
          <w:t xml:space="preserve">"JS Fundamentals" Course @ </w:t>
        </w:r>
        <w:r>
          <w:rPr>
            <w:rStyle w:val="a9"/>
            <w:rFonts w:cs="Calibri"/>
            <w:noProof/>
            <w:sz w:val="24"/>
            <w:szCs w:val="24"/>
            <w:u w:color="0563C1"/>
          </w:rPr>
          <w:t>SoftUni</w:t>
        </w:r>
        <w:r>
          <w:rPr>
            <w:rStyle w:val="a9"/>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Pr="00034668">
          <w:rPr>
            <w:rStyle w:val="a9"/>
            <w:rFonts w:cs="Calibri"/>
            <w:sz w:val="24"/>
            <w:szCs w:val="24"/>
          </w:rPr>
          <w:t>https://judge.softuni.bg/Contests/1292</w:t>
        </w:r>
      </w:hyperlink>
    </w:p>
    <w:p w14:paraId="1D198DBC" w14:textId="77777777" w:rsidR="00034668" w:rsidRPr="00034668" w:rsidRDefault="00034668" w:rsidP="00034668"/>
    <w:p w14:paraId="4F155E48" w14:textId="77777777" w:rsidR="00881EB0" w:rsidRPr="00881EB0" w:rsidRDefault="00881EB0" w:rsidP="00881EB0">
      <w:pPr>
        <w:pStyle w:val="2"/>
        <w:ind w:left="357" w:hanging="357"/>
        <w:rPr>
          <w:lang w:val="bg-BG"/>
        </w:rPr>
      </w:pPr>
      <w:r w:rsidRPr="00881EB0">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ac"/>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ac"/>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ac"/>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ac"/>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 xml:space="preserve">array </w:t>
      </w:r>
      <w:proofErr w:type="gramStart"/>
      <w:r w:rsidRPr="00881EB0">
        <w:rPr>
          <w:b/>
        </w:rPr>
        <w:t>strings</w:t>
      </w:r>
      <w:proofErr w:type="gramEnd"/>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3"/>
        <w:rPr>
          <w:lang w:val="bg-BG"/>
        </w:rPr>
      </w:pPr>
      <w:r w:rsidRPr="00881EB0">
        <w:t>Examples</w:t>
      </w:r>
    </w:p>
    <w:tbl>
      <w:tblPr>
        <w:tblStyle w:val="af"/>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77777777" w:rsidR="00881EB0" w:rsidRPr="00881EB0" w:rsidRDefault="00881EB0" w:rsidP="00881EB0">
      <w:pPr>
        <w:pStyle w:val="2"/>
        <w:ind w:left="357" w:hanging="357"/>
        <w:rPr>
          <w:lang w:val="bg-BG"/>
        </w:rPr>
      </w:pPr>
      <w:r w:rsidRPr="00881EB0">
        <w:t>Number Modification</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3"/>
        <w:rPr>
          <w:lang w:val="bg-BG"/>
        </w:rPr>
      </w:pPr>
      <w:r w:rsidRPr="00881EB0">
        <w:t>Constraints</w:t>
      </w:r>
    </w:p>
    <w:p w14:paraId="08112141" w14:textId="77777777" w:rsidR="00881EB0" w:rsidRPr="00881EB0" w:rsidRDefault="00881EB0" w:rsidP="00881EB0">
      <w:pPr>
        <w:pStyle w:val="ac"/>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ac"/>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3"/>
        <w:rPr>
          <w:lang w:val="bg-BG"/>
        </w:rPr>
      </w:pPr>
      <w:r w:rsidRPr="00881EB0">
        <w:t>Examples</w:t>
      </w:r>
    </w:p>
    <w:tbl>
      <w:tblPr>
        <w:tblStyle w:val="af"/>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77777777" w:rsidR="00881EB0" w:rsidRPr="00881EB0" w:rsidRDefault="00881EB0" w:rsidP="00881EB0">
      <w:pPr>
        <w:rPr>
          <w:b/>
          <w:lang w:val="bg-BG"/>
        </w:rPr>
      </w:pPr>
    </w:p>
    <w:p w14:paraId="5E6EF15F" w14:textId="77777777" w:rsidR="00881EB0" w:rsidRPr="00881EB0" w:rsidRDefault="00881EB0" w:rsidP="00881EB0">
      <w:pPr>
        <w:pStyle w:val="2"/>
        <w:ind w:left="357" w:hanging="357"/>
        <w:rPr>
          <w:lang w:val="bg-BG"/>
        </w:rPr>
      </w:pPr>
      <w:r w:rsidRPr="00881EB0">
        <w:lastRenderedPageBreak/>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3"/>
        <w:rPr>
          <w:lang w:val="bg-BG"/>
        </w:rPr>
      </w:pPr>
      <w:r w:rsidRPr="00881EB0">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ac"/>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ac"/>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ac"/>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ac"/>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ac"/>
        <w:numPr>
          <w:ilvl w:val="0"/>
          <w:numId w:val="41"/>
        </w:numPr>
        <w:rPr>
          <w:lang w:val="bg-BG"/>
        </w:rPr>
      </w:pPr>
      <w:r w:rsidRPr="00881EB0">
        <w:rPr>
          <w:rStyle w:val="CodeChar"/>
        </w:rPr>
        <w:t>X-ray</w:t>
      </w:r>
      <w:r w:rsidRPr="00881EB0">
        <w:rPr>
          <w:noProof/>
        </w:rPr>
        <w:t xml:space="preserve"> </w:t>
      </w:r>
      <w:r w:rsidRPr="00881EB0">
        <w:t>– increases the thickness of the crystal by 1 micron; this operation can only be done once!</w:t>
      </w:r>
    </w:p>
    <w:p w14:paraId="2385BDDD" w14:textId="77777777" w:rsidR="00881EB0" w:rsidRPr="00881EB0" w:rsidRDefault="00881EB0" w:rsidP="00881EB0">
      <w:pPr>
        <w:pStyle w:val="ac"/>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lastRenderedPageBreak/>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3"/>
        <w:rPr>
          <w:lang w:val="bg-BG"/>
        </w:rPr>
      </w:pPr>
      <w:r w:rsidRPr="00881EB0">
        <w:t>Examples</w:t>
      </w:r>
    </w:p>
    <w:tbl>
      <w:tblPr>
        <w:tblStyle w:val="af"/>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81EB0" w:rsidRPr="00881EB0" w14:paraId="183DF9B7" w14:textId="77777777" w:rsidTr="00C64953">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4535"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C64953">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4535"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prints a </w:t>
      </w:r>
      <w:r w:rsidRPr="00881EB0">
        <w:rPr>
          <w:noProof/>
        </w:rPr>
        <w:t xml:space="preserve">DNA </w:t>
      </w:r>
      <w:r w:rsidRPr="00881EB0">
        <w:t xml:space="preserve">helix with length, specified 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3"/>
        <w:rPr>
          <w:lang w:val="bg-BG"/>
        </w:rPr>
      </w:pPr>
      <w:r w:rsidRPr="00881EB0">
        <w:t>Examples</w:t>
      </w:r>
    </w:p>
    <w:tbl>
      <w:tblPr>
        <w:tblStyle w:val="af"/>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0AEE0" w14:textId="77777777" w:rsidR="00735C45" w:rsidRDefault="00735C45" w:rsidP="008068A2">
      <w:pPr>
        <w:spacing w:after="0" w:line="240" w:lineRule="auto"/>
      </w:pPr>
      <w:r>
        <w:separator/>
      </w:r>
    </w:p>
  </w:endnote>
  <w:endnote w:type="continuationSeparator" w:id="0">
    <w:p w14:paraId="4109D669" w14:textId="77777777" w:rsidR="00735C45" w:rsidRDefault="00735C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503E3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1EB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1EB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36C44" w14:textId="77777777" w:rsidR="00735C45" w:rsidRDefault="00735C45" w:rsidP="008068A2">
      <w:pPr>
        <w:spacing w:after="0" w:line="240" w:lineRule="auto"/>
      </w:pPr>
      <w:r>
        <w:separator/>
      </w:r>
    </w:p>
  </w:footnote>
  <w:footnote w:type="continuationSeparator" w:id="0">
    <w:p w14:paraId="5C4ECE91" w14:textId="77777777" w:rsidR="00735C45" w:rsidRDefault="00735C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466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1B21"/>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5C4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6C9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881EB0"/>
    <w:rPr>
      <w:rFonts w:ascii="Courier New" w:eastAsia="Times New Roman" w:hAnsi="Courier New" w:cs="Courier New"/>
      <w:sz w:val="20"/>
      <w:szCs w:val="20"/>
    </w:rPr>
  </w:style>
  <w:style w:type="paragraph" w:customStyle="1" w:styleId="Body">
    <w:name w:val="Body"/>
    <w:rsid w:val="00034668"/>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a0"/>
    <w:rsid w:val="00034668"/>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034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05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2"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ADDB-B3E9-4AB2-8F02-0C71A0EB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7</cp:revision>
  <cp:lastPrinted>2015-10-26T22:35:00Z</cp:lastPrinted>
  <dcterms:created xsi:type="dcterms:W3CDTF">2019-11-12T12:29:00Z</dcterms:created>
  <dcterms:modified xsi:type="dcterms:W3CDTF">2021-04-08T11:57:00Z</dcterms:modified>
  <cp:category>programming; education; software engineering; software development</cp:category>
</cp:coreProperties>
</file>