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2EA5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Міністерство освіти і науки України</w:t>
      </w:r>
    </w:p>
    <w:p w14:paraId="74966640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Київський національний університет імені Тараса Шевченка</w:t>
      </w:r>
    </w:p>
    <w:p w14:paraId="48DD9E2F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Факультет інформаційних технологій</w:t>
      </w:r>
    </w:p>
    <w:p w14:paraId="790A5181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Кафедра прикладних інформаційних систем</w:t>
      </w:r>
    </w:p>
    <w:p w14:paraId="1BE5B94D" w14:textId="77777777" w:rsidR="00687447" w:rsidRDefault="00687447" w:rsidP="00687447">
      <w:pPr>
        <w:spacing w:after="24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</w:p>
    <w:p w14:paraId="57028721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96"/>
          <w:szCs w:val="96"/>
        </w:rPr>
        <w:t>Звіт</w:t>
      </w:r>
    </w:p>
    <w:p w14:paraId="1706D3C2" w14:textId="308A737F" w:rsidR="00687447" w:rsidRDefault="00687447" w:rsidP="00687447">
      <w:pPr>
        <w:spacing w:after="0" w:line="240" w:lineRule="auto"/>
        <w:rPr>
          <w:rFonts w:eastAsia="Times New Roman"/>
          <w:color w:val="000000"/>
          <w:u w:val="single"/>
          <w:lang w:val="uk-UA"/>
        </w:rPr>
      </w:pPr>
      <w:r>
        <w:rPr>
          <w:rFonts w:eastAsia="Times New Roman"/>
          <w:color w:val="000000"/>
        </w:rPr>
        <w:t xml:space="preserve">                                              з лабораторної роботи №</w:t>
      </w:r>
      <w:r>
        <w:rPr>
          <w:rFonts w:eastAsia="Times New Roman"/>
          <w:color w:val="000000"/>
          <w:u w:val="single"/>
          <w:lang w:val="uk-UA"/>
        </w:rPr>
        <w:t>3</w:t>
      </w:r>
    </w:p>
    <w:p w14:paraId="7BF679FD" w14:textId="40B894BD" w:rsidR="00687447" w:rsidRDefault="00687447" w:rsidP="00687447">
      <w:r>
        <w:t xml:space="preserve">               </w:t>
      </w:r>
      <w:r>
        <w:rPr>
          <w:lang w:val="uk-UA"/>
        </w:rPr>
        <w:t xml:space="preserve">                 </w:t>
      </w:r>
      <w:r>
        <w:t xml:space="preserve">Дисципліна </w:t>
      </w:r>
      <w:bookmarkStart w:id="0" w:name="_Hlk115266863"/>
      <w:r>
        <w:t>«</w:t>
      </w:r>
      <w:r>
        <w:rPr>
          <w:lang w:val="uk-UA"/>
        </w:rPr>
        <w:t>Інформаційний аналіз даних</w:t>
      </w:r>
      <w:r>
        <w:t>»</w:t>
      </w:r>
    </w:p>
    <w:bookmarkEnd w:id="0"/>
    <w:p w14:paraId="06849E25" w14:textId="77777777" w:rsidR="00687447" w:rsidRDefault="00687447" w:rsidP="00687447">
      <w:pPr>
        <w:spacing w:line="240" w:lineRule="auto"/>
        <w:ind w:left="4" w:hanging="4"/>
        <w:jc w:val="center"/>
        <w:rPr>
          <w:rFonts w:ascii="Roboto" w:eastAsia="Roboto" w:hAnsi="Roboto" w:cs="Roboto"/>
          <w:b/>
          <w:color w:val="000000"/>
          <w:sz w:val="36"/>
          <w:szCs w:val="36"/>
        </w:rPr>
      </w:pPr>
      <w:r>
        <w:t xml:space="preserve">    Тема:</w:t>
      </w:r>
      <w:r>
        <w:rPr>
          <w:b/>
        </w:rPr>
        <w:t xml:space="preserve"> </w:t>
      </w:r>
      <w:r w:rsidRPr="00687447">
        <w:rPr>
          <w:rFonts w:eastAsia="Roboto"/>
          <w:b/>
          <w:color w:val="000000"/>
        </w:rPr>
        <w:t>Кореляційний аналіз даних</w:t>
      </w:r>
    </w:p>
    <w:p w14:paraId="39B2C7CF" w14:textId="12C7AE72" w:rsidR="00687447" w:rsidRPr="00687447" w:rsidRDefault="00687447" w:rsidP="00687447">
      <w:pPr>
        <w:jc w:val="center"/>
        <w:rPr>
          <w:rFonts w:eastAsia="Cambria"/>
          <w:b/>
          <w:bCs/>
          <w:color w:val="000000"/>
        </w:rPr>
      </w:pPr>
    </w:p>
    <w:p w14:paraId="1AA8356E" w14:textId="77777777" w:rsidR="00687447" w:rsidRDefault="00687447" w:rsidP="00687447">
      <w:pPr>
        <w:jc w:val="center"/>
        <w:rPr>
          <w:rFonts w:eastAsia="Times New Roman"/>
          <w:sz w:val="24"/>
          <w:szCs w:val="24"/>
        </w:rPr>
      </w:pPr>
    </w:p>
    <w:p w14:paraId="42167FA6" w14:textId="77777777" w:rsidR="00687447" w:rsidRDefault="00687447" w:rsidP="00687447">
      <w:pPr>
        <w:jc w:val="center"/>
        <w:rPr>
          <w:rFonts w:eastAsia="Times New Roman"/>
          <w:sz w:val="24"/>
          <w:szCs w:val="24"/>
        </w:rPr>
      </w:pPr>
    </w:p>
    <w:p w14:paraId="742BD01A" w14:textId="77777777" w:rsidR="00687447" w:rsidRDefault="00687447" w:rsidP="00687447">
      <w:pPr>
        <w:jc w:val="center"/>
        <w:rPr>
          <w:rFonts w:ascii="Cambria" w:eastAsia="Cambria" w:hAnsi="Cambria" w:cs="Cambria"/>
          <w:b/>
          <w:bCs/>
          <w:color w:val="000000"/>
        </w:rPr>
      </w:pP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</w:p>
    <w:p w14:paraId="4FDB7C9E" w14:textId="77777777" w:rsidR="00687447" w:rsidRDefault="00687447" w:rsidP="00687447">
      <w:pPr>
        <w:spacing w:after="0" w:line="240" w:lineRule="auto"/>
        <w:ind w:left="6804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Виконав:</w:t>
      </w:r>
    </w:p>
    <w:p w14:paraId="324886F3" w14:textId="77777777" w:rsidR="00687447" w:rsidRDefault="00687447" w:rsidP="00687447">
      <w:pPr>
        <w:spacing w:after="0" w:line="240" w:lineRule="auto"/>
        <w:ind w:left="6804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Афанасьєв Антон Антонович</w:t>
      </w:r>
    </w:p>
    <w:p w14:paraId="236DF20B" w14:textId="77777777" w:rsidR="00687447" w:rsidRDefault="00687447" w:rsidP="00687447">
      <w:pPr>
        <w:spacing w:after="0" w:line="240" w:lineRule="auto"/>
        <w:ind w:left="6804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Група ПП-31</w:t>
      </w:r>
    </w:p>
    <w:p w14:paraId="4BEB5AB3" w14:textId="77777777" w:rsidR="00687447" w:rsidRDefault="00687447" w:rsidP="00687447">
      <w:pPr>
        <w:spacing w:after="0" w:line="240" w:lineRule="auto"/>
        <w:ind w:left="6804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Перевірив:</w:t>
      </w:r>
    </w:p>
    <w:p w14:paraId="1F03628A" w14:textId="77777777" w:rsidR="00687447" w:rsidRDefault="00687447" w:rsidP="00687447">
      <w:pPr>
        <w:spacing w:after="24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 xml:space="preserve">                                                                                                 Білий Р. О.</w:t>
      </w:r>
      <w:r>
        <w:rPr>
          <w:rFonts w:eastAsia="Times New Roman"/>
          <w:color w:val="000000"/>
        </w:rPr>
        <w:tab/>
      </w:r>
      <w:r>
        <w:rPr>
          <w:rFonts w:eastAsia="Times New Roman"/>
          <w:sz w:val="24"/>
          <w:szCs w:val="24"/>
        </w:rPr>
        <w:br/>
      </w:r>
    </w:p>
    <w:p w14:paraId="5FE815FB" w14:textId="77777777" w:rsidR="00687447" w:rsidRDefault="00687447" w:rsidP="00687447">
      <w:pPr>
        <w:spacing w:after="0" w:line="240" w:lineRule="auto"/>
        <w:rPr>
          <w:rFonts w:eastAsia="Times New Roman"/>
          <w:color w:val="000000"/>
        </w:rPr>
      </w:pPr>
    </w:p>
    <w:p w14:paraId="65A033D2" w14:textId="77777777" w:rsidR="00687447" w:rsidRDefault="00687447" w:rsidP="00687447">
      <w:pPr>
        <w:spacing w:after="0" w:line="240" w:lineRule="auto"/>
        <w:jc w:val="center"/>
        <w:rPr>
          <w:rFonts w:eastAsia="Times New Roman"/>
          <w:color w:val="000000"/>
        </w:rPr>
      </w:pPr>
    </w:p>
    <w:p w14:paraId="4DF0DFDF" w14:textId="77777777" w:rsidR="00687447" w:rsidRDefault="00687447" w:rsidP="00687447">
      <w:pPr>
        <w:spacing w:after="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Київ 2022</w:t>
      </w:r>
    </w:p>
    <w:p w14:paraId="1599BB05" w14:textId="79FE1BD7" w:rsidR="00573414" w:rsidRDefault="00573414"/>
    <w:p w14:paraId="27AC80C3" w14:textId="77777777" w:rsidR="00687447" w:rsidRPr="00687447" w:rsidRDefault="00687447" w:rsidP="00687447">
      <w:pPr>
        <w:spacing w:line="240" w:lineRule="auto"/>
        <w:ind w:left="2" w:hanging="2"/>
        <w:rPr>
          <w:rFonts w:eastAsia="Roboto"/>
          <w:color w:val="000000"/>
          <w:sz w:val="24"/>
          <w:szCs w:val="24"/>
        </w:rPr>
      </w:pPr>
      <w:r w:rsidRPr="00687447">
        <w:rPr>
          <w:rFonts w:eastAsia="Roboto"/>
          <w:b/>
          <w:color w:val="000000"/>
        </w:rPr>
        <w:lastRenderedPageBreak/>
        <w:t>1. Мета роботи</w:t>
      </w:r>
      <w:r w:rsidRPr="00687447">
        <w:rPr>
          <w:rFonts w:eastAsia="Roboto"/>
          <w:b/>
          <w:color w:val="000000"/>
        </w:rPr>
        <w:br/>
      </w:r>
    </w:p>
    <w:p w14:paraId="1FD470BD" w14:textId="34320358" w:rsidR="00687447" w:rsidRDefault="00687447" w:rsidP="00687447">
      <w:pPr>
        <w:spacing w:line="240" w:lineRule="auto"/>
        <w:ind w:left="2" w:hanging="2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 xml:space="preserve">Метою лабораторної роботи є отримання практичних навичок з виконання кореляційного аналізу даних. </w:t>
      </w:r>
    </w:p>
    <w:p w14:paraId="14C65877" w14:textId="19FDEEA5" w:rsidR="00687447" w:rsidRP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  <w:sz w:val="24"/>
          <w:szCs w:val="24"/>
        </w:rPr>
      </w:pPr>
      <w:r w:rsidRPr="00687447">
        <w:rPr>
          <w:rFonts w:eastAsia="Roboto"/>
          <w:color w:val="000000"/>
        </w:rPr>
        <w:t>Чи справді різні фактори прогнозування, які були обрані спочатку, впливають на очікувану тривалість життя? Які передбачувані змінні насправді впливають на тривалість життя?</w:t>
      </w:r>
    </w:p>
    <w:p w14:paraId="646D2432" w14:textId="0B655587" w:rsidR="00687447" w:rsidRPr="00687447" w:rsidRDefault="00687447" w:rsidP="00687447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 xml:space="preserve">Під час кореляційного аналізу було виявлено що не всі фактори прогнозування дійсно впливають на очікувану тривалість життя.Проте більшість із них такі як </w:t>
      </w:r>
      <w:r w:rsidRPr="00687447">
        <w:rPr>
          <w:rFonts w:eastAsia="Roboto"/>
          <w:color w:val="000000"/>
        </w:rPr>
        <w:t>структуру доходу та рівень смертності. Встановлено, що вплив імунізації та індекс людського розвитку</w:t>
      </w:r>
    </w:p>
    <w:p w14:paraId="183C7D1D" w14:textId="0D9435CC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Чи повинна країна з нижчим значенням очікуваної тривалості життя (&lt;65) збільшити витрати на охорону здоров’я, щоб покращити середню тривалість життя?</w:t>
      </w:r>
    </w:p>
    <w:p w14:paraId="09E09BCB" w14:textId="322C4705" w:rsidR="00687447" w:rsidRPr="00687447" w:rsidRDefault="00771B9F" w:rsidP="00687447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Загалом ні</w:t>
      </w:r>
      <w:r w:rsidR="000D13F8">
        <w:rPr>
          <w:rFonts w:eastAsia="Roboto"/>
          <w:color w:val="000000"/>
          <w:lang w:val="uk-UA"/>
        </w:rPr>
        <w:t xml:space="preserve"> ,</w:t>
      </w:r>
      <w:r>
        <w:rPr>
          <w:rFonts w:eastAsia="Roboto"/>
          <w:color w:val="000000"/>
          <w:lang w:val="uk-UA"/>
        </w:rPr>
        <w:t>але</w:t>
      </w:r>
      <w:r w:rsidR="000D13F8">
        <w:rPr>
          <w:rFonts w:eastAsia="Roboto"/>
          <w:color w:val="000000"/>
          <w:lang w:val="uk-UA"/>
        </w:rPr>
        <w:t xml:space="preserve"> </w:t>
      </w:r>
      <w:r>
        <w:rPr>
          <w:rFonts w:eastAsia="Roboto"/>
          <w:color w:val="000000"/>
          <w:lang w:val="uk-UA"/>
        </w:rPr>
        <w:t>там бажано</w:t>
      </w:r>
      <w:r w:rsidR="000D13F8">
        <w:rPr>
          <w:rFonts w:eastAsia="Roboto"/>
          <w:color w:val="000000"/>
          <w:lang w:val="uk-UA"/>
        </w:rPr>
        <w:t xml:space="preserve"> підвищити рівень імунізації населення</w:t>
      </w:r>
      <w:r>
        <w:rPr>
          <w:rFonts w:eastAsia="Roboto"/>
          <w:color w:val="000000"/>
          <w:lang w:val="uk-UA"/>
        </w:rPr>
        <w:t>, тому під це можна було б виділити додаткові гроші</w:t>
      </w:r>
      <w:bookmarkStart w:id="1" w:name="_GoBack"/>
      <w:bookmarkEnd w:id="1"/>
    </w:p>
    <w:p w14:paraId="639877A2" w14:textId="6EC1EABD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Як рівень дитячої та дорослої смертності впливає на тривалість життя?</w:t>
      </w:r>
    </w:p>
    <w:p w14:paraId="20575A2F" w14:textId="78E9B77A" w:rsidR="000D13F8" w:rsidRPr="00771B9F" w:rsidRDefault="000D13F8" w:rsidP="000D13F8">
      <w:pPr>
        <w:suppressAutoHyphens/>
        <w:spacing w:after="0" w:line="240" w:lineRule="auto"/>
        <w:ind w:left="3"/>
        <w:outlineLvl w:val="0"/>
        <w:rPr>
          <w:rFonts w:eastAsia="Roboto"/>
          <w:color w:val="000000"/>
        </w:rPr>
      </w:pPr>
      <w:r>
        <w:rPr>
          <w:rFonts w:eastAsia="Roboto"/>
          <w:color w:val="000000"/>
          <w:lang w:val="uk-UA"/>
        </w:rPr>
        <w:t>Чим більший рівень як дорослої так і дитячої смертності тим менша тривалість життя</w:t>
      </w:r>
    </w:p>
    <w:p w14:paraId="6B32613C" w14:textId="3930B651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Чи має очікувана тривалість життя позитивну чи негативну кореляцію зі звичками в їжі, способом життя, фізичними вправами, курінням, вживанням алкоголю тощо.</w:t>
      </w:r>
    </w:p>
    <w:p w14:paraId="1CCF1C2B" w14:textId="463320F8" w:rsidR="000D13F8" w:rsidRPr="000D13F8" w:rsidRDefault="000D13F8" w:rsidP="000D13F8">
      <w:pPr>
        <w:suppressAutoHyphens/>
        <w:spacing w:after="0" w:line="240" w:lineRule="auto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 xml:space="preserve">За наявними даними можна судити лише про вплив вживання алкоголю. За результатами дослідження вживання вплив </w:t>
      </w:r>
      <w:r w:rsidR="00F02EF1">
        <w:rPr>
          <w:rFonts w:eastAsia="Roboto"/>
          <w:color w:val="000000"/>
          <w:lang w:val="uk-UA"/>
        </w:rPr>
        <w:t xml:space="preserve">вживання </w:t>
      </w:r>
      <w:r>
        <w:rPr>
          <w:rFonts w:eastAsia="Roboto"/>
          <w:color w:val="000000"/>
          <w:lang w:val="uk-UA"/>
        </w:rPr>
        <w:t>алкоголю на тривалість життя низький.Крім того було виявлено що вживання алкоголю більше у розвинутих країнах</w:t>
      </w:r>
    </w:p>
    <w:p w14:paraId="06C91D68" w14:textId="3EFE1FA0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Який вплив навчання в школі на тривалість життя людини?</w:t>
      </w:r>
    </w:p>
    <w:p w14:paraId="361020A1" w14:textId="2B0DB340" w:rsidR="000D13F8" w:rsidRPr="000D13F8" w:rsidRDefault="000D13F8" w:rsidP="000D13F8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Дуже позитивний</w:t>
      </w:r>
    </w:p>
    <w:p w14:paraId="6C79D3C1" w14:textId="0E7FD9CF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Позитивний чи негативний зв’язок очікуваної тривалості життя з вживанням алкоголю?</w:t>
      </w:r>
    </w:p>
    <w:p w14:paraId="59D3A487" w14:textId="697B0928" w:rsidR="00F02EF1" w:rsidRPr="00F02EF1" w:rsidRDefault="00F02EF1" w:rsidP="00F02EF1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 xml:space="preserve">Як було описано вище вплив алкоголю на тривалість життя низький </w:t>
      </w:r>
    </w:p>
    <w:p w14:paraId="18BD7D11" w14:textId="301B2C6F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Чи зазвичай у густонаселених країнах тривалість життя нижча?</w:t>
      </w:r>
    </w:p>
    <w:p w14:paraId="1D845D31" w14:textId="10E271B2" w:rsidR="00F02EF1" w:rsidRPr="00F02EF1" w:rsidRDefault="00F02EF1" w:rsidP="00F02EF1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За результатами дослідження не було виявлено того що тривалість життя у густозаселених країнах менша</w:t>
      </w:r>
    </w:p>
    <w:p w14:paraId="7DB71F28" w14:textId="1E2E87B3" w:rsidR="00687447" w:rsidRDefault="00F02EF1" w:rsidP="00687447">
      <w:pPr>
        <w:spacing w:line="240" w:lineRule="auto"/>
        <w:ind w:left="2" w:hanging="2"/>
        <w:rPr>
          <w:rFonts w:eastAsia="Roboto"/>
          <w:color w:val="000000"/>
        </w:rPr>
      </w:pPr>
      <w:r>
        <w:rPr>
          <w:rFonts w:eastAsia="Roboto"/>
          <w:color w:val="000000"/>
          <w:lang w:val="en-US"/>
        </w:rPr>
        <w:t>h</w:t>
      </w:r>
      <w:r w:rsidRPr="00F02EF1">
        <w:rPr>
          <w:rFonts w:eastAsia="Roboto"/>
          <w:color w:val="000000"/>
        </w:rPr>
        <w:t>.</w:t>
      </w:r>
      <w:r w:rsidR="00687447" w:rsidRPr="00687447">
        <w:rPr>
          <w:rFonts w:eastAsia="Roboto"/>
          <w:color w:val="000000"/>
        </w:rPr>
        <w:t>Який вплив охоплення імунізацією на очікувану тривалість життя?</w:t>
      </w:r>
    </w:p>
    <w:p w14:paraId="7A18A428" w14:textId="10E80601" w:rsidR="00F02EF1" w:rsidRDefault="00F02EF1" w:rsidP="00687447">
      <w:pPr>
        <w:spacing w:line="240" w:lineRule="auto"/>
        <w:ind w:left="2" w:hanging="2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Загалом позитивний, проте дуже значний</w:t>
      </w:r>
    </w:p>
    <w:p w14:paraId="303B0957" w14:textId="484D1231" w:rsidR="00F02EF1" w:rsidRDefault="00F02EF1" w:rsidP="00687447">
      <w:pPr>
        <w:spacing w:line="240" w:lineRule="auto"/>
        <w:ind w:left="2" w:hanging="2"/>
        <w:rPr>
          <w:rFonts w:eastAsia="Roboto"/>
          <w:b/>
          <w:bCs/>
          <w:color w:val="000000"/>
          <w:lang w:val="uk-UA"/>
        </w:rPr>
      </w:pPr>
      <w:r>
        <w:rPr>
          <w:rFonts w:eastAsia="Roboto"/>
          <w:b/>
          <w:bCs/>
          <w:color w:val="000000"/>
          <w:lang w:val="uk-UA"/>
        </w:rPr>
        <w:t>Висновки</w:t>
      </w:r>
    </w:p>
    <w:p w14:paraId="4FBFC3F5" w14:textId="2D03CC80" w:rsidR="00F02EF1" w:rsidRPr="00F02EF1" w:rsidRDefault="00F02EF1" w:rsidP="00687447">
      <w:pPr>
        <w:spacing w:line="240" w:lineRule="auto"/>
        <w:ind w:left="2" w:hanging="2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Під час виконання цієї лабораторної було отримано практичні навички з кореляційного аналізу</w:t>
      </w:r>
    </w:p>
    <w:p w14:paraId="292F1E0C" w14:textId="77777777" w:rsidR="00687447" w:rsidRDefault="00687447"/>
    <w:sectPr w:rsidR="00687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47577"/>
    <w:multiLevelType w:val="multilevel"/>
    <w:tmpl w:val="51A6D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E2"/>
    <w:rsid w:val="000D13F8"/>
    <w:rsid w:val="00573414"/>
    <w:rsid w:val="00687447"/>
    <w:rsid w:val="00771B9F"/>
    <w:rsid w:val="00A76BE2"/>
    <w:rsid w:val="00E97CF0"/>
    <w:rsid w:val="00F0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4D06"/>
  <w15:chartTrackingRefBased/>
  <w15:docId w15:val="{B00B8291-BE31-45E3-9780-533D9536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7447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Афанасьев</dc:creator>
  <cp:keywords/>
  <dc:description/>
  <cp:lastModifiedBy>Антон Афанасьев</cp:lastModifiedBy>
  <cp:revision>4</cp:revision>
  <dcterms:created xsi:type="dcterms:W3CDTF">2022-12-03T18:03:00Z</dcterms:created>
  <dcterms:modified xsi:type="dcterms:W3CDTF">2022-12-05T18:42:00Z</dcterms:modified>
</cp:coreProperties>
</file>