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AAB43" w14:textId="5C38356E" w:rsidR="00086D67" w:rsidRPr="00DB532C" w:rsidRDefault="00086D67" w:rsidP="00086D6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Exercises - Day </w:t>
      </w:r>
      <w:r w:rsidR="00255CB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2</w:t>
      </w:r>
      <w:r w:rsidRPr="00DB532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- Workshop on Dose-Response Meta-Analysis </w:t>
      </w:r>
    </w:p>
    <w:p w14:paraId="44F8CF07" w14:textId="77777777" w:rsidR="00086D67" w:rsidRPr="005C0C67" w:rsidRDefault="00086D67" w:rsidP="00086D67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</w:p>
    <w:p w14:paraId="182B2765" w14:textId="77777777" w:rsidR="00086D67" w:rsidRPr="00DB532C" w:rsidRDefault="00086D67" w:rsidP="00086D6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Authors: Nicola Orsini and Alessio Crippa</w:t>
      </w:r>
    </w:p>
    <w:p w14:paraId="4A931E17" w14:textId="77777777" w:rsidR="00086D67" w:rsidRDefault="00086D67" w:rsidP="00086D6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75DE06E" w14:textId="4F9402DF" w:rsidR="00086D67" w:rsidRPr="00DB7CC6" w:rsidRDefault="00086D67" w:rsidP="00086D67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Group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2</w:t>
      </w:r>
      <w:r w:rsidRPr="00DB532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Continuous</w:t>
      </w:r>
      <w:r w:rsidRPr="00DB532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outcome</w:t>
      </w:r>
    </w:p>
    <w:p w14:paraId="1777C7B6" w14:textId="5853A57A" w:rsidR="00086D67" w:rsidRPr="00DB532C" w:rsidRDefault="009F5FB7" w:rsidP="00086D6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0C6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027EB" wp14:editId="4D0819BE">
                <wp:simplePos x="0" y="0"/>
                <wp:positionH relativeFrom="column">
                  <wp:posOffset>0</wp:posOffset>
                </wp:positionH>
                <wp:positionV relativeFrom="paragraph">
                  <wp:posOffset>173355</wp:posOffset>
                </wp:positionV>
                <wp:extent cx="1828800" cy="1828800"/>
                <wp:effectExtent l="0" t="0" r="0" b="0"/>
                <wp:wrapSquare wrapText="bothSides"/>
                <wp:docPr id="14744918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77C9B7" w14:textId="77777777" w:rsidR="009F5FB7" w:rsidRPr="00DB532C" w:rsidRDefault="009F5FB7" w:rsidP="009F5FB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DB532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>Intended Learning Outcomes:</w:t>
                            </w:r>
                          </w:p>
                          <w:p w14:paraId="16823E0F" w14:textId="77777777" w:rsidR="009F5FB7" w:rsidRPr="00DB532C" w:rsidRDefault="009F5FB7" w:rsidP="009F5FB7">
                            <w:pPr>
                              <w:numPr>
                                <w:ilvl w:val="0"/>
                                <w:numId w:val="2"/>
                              </w:numPr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</w:pPr>
                            <w:r w:rsidRPr="00DB532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 xml:space="preserve">Estimate and interpret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>meta-analysis of</w:t>
                            </w:r>
                            <w:r w:rsidRPr="00DB532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>non-</w:t>
                            </w:r>
                            <w:r w:rsidRPr="00DB532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 xml:space="preserve">linear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>dose-response</w:t>
                            </w:r>
                          </w:p>
                          <w:p w14:paraId="1D93915B" w14:textId="77777777" w:rsidR="009F5FB7" w:rsidRDefault="009F5FB7" w:rsidP="009F5FB7">
                            <w:pPr>
                              <w:numPr>
                                <w:ilvl w:val="0"/>
                                <w:numId w:val="2"/>
                              </w:numPr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 xml:space="preserve">Use a quadratic function and restricted cubic spline function </w:t>
                            </w:r>
                          </w:p>
                          <w:p w14:paraId="413C039C" w14:textId="77777777" w:rsidR="009F5FB7" w:rsidRPr="00DB532C" w:rsidRDefault="009F5FB7" w:rsidP="009F5FB7">
                            <w:pPr>
                              <w:numPr>
                                <w:ilvl w:val="0"/>
                                <w:numId w:val="2"/>
                              </w:numPr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</w:pPr>
                            <w:r w:rsidRPr="00DB532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 xml:space="preserve">Conduct statistical inference (test, confidence) about the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>non-linear</w:t>
                            </w:r>
                            <w:r w:rsidRPr="00DB532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 xml:space="preserve"> dose-response </w:t>
                            </w:r>
                          </w:p>
                          <w:p w14:paraId="36635050" w14:textId="77777777" w:rsidR="009F5FB7" w:rsidRDefault="009F5FB7" w:rsidP="009F5FB7">
                            <w:pPr>
                              <w:numPr>
                                <w:ilvl w:val="0"/>
                                <w:numId w:val="2"/>
                              </w:numPr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>Compute and interpret common measures for quantifying statistical heterogeneity</w:t>
                            </w:r>
                          </w:p>
                          <w:p w14:paraId="1B0CE255" w14:textId="77777777" w:rsidR="009F5FB7" w:rsidRPr="00AC1F99" w:rsidRDefault="009F5FB7" w:rsidP="009F5FB7">
                            <w:pPr>
                              <w:numPr>
                                <w:ilvl w:val="0"/>
                                <w:numId w:val="2"/>
                              </w:numPr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>Conduct subgroup analyses and apply meta-regression 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0027E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3.6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" filled="f" strokeweight=".5pt">
                <v:textbox style="mso-fit-shape-to-text:t">
                  <w:txbxContent>
                    <w:p w14:paraId="2877C9B7" w14:textId="77777777" w:rsidR="009F5FB7" w:rsidRPr="00DB532C" w:rsidRDefault="009F5FB7" w:rsidP="009F5FB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lang w:eastAsia="en-GB"/>
                          <w14:ligatures w14:val="none"/>
                        </w:rPr>
                      </w:pPr>
                      <w:r w:rsidRPr="00DB532C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>Intended Learning Outcomes:</w:t>
                      </w:r>
                    </w:p>
                    <w:p w14:paraId="16823E0F" w14:textId="77777777" w:rsidR="009F5FB7" w:rsidRPr="00DB532C" w:rsidRDefault="009F5FB7" w:rsidP="009F5FB7">
                      <w:pPr>
                        <w:numPr>
                          <w:ilvl w:val="0"/>
                          <w:numId w:val="2"/>
                        </w:numPr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</w:pPr>
                      <w:r w:rsidRPr="00DB532C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 xml:space="preserve">Estimate and interpret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>meta-analysis of</w:t>
                      </w:r>
                      <w:r w:rsidRPr="00DB532C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>non-</w:t>
                      </w:r>
                      <w:r w:rsidRPr="00DB532C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 xml:space="preserve">linear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>dose-response</w:t>
                      </w:r>
                    </w:p>
                    <w:p w14:paraId="1D93915B" w14:textId="77777777" w:rsidR="009F5FB7" w:rsidRDefault="009F5FB7" w:rsidP="009F5FB7">
                      <w:pPr>
                        <w:numPr>
                          <w:ilvl w:val="0"/>
                          <w:numId w:val="2"/>
                        </w:numPr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 xml:space="preserve">Use a quadratic function and restricted cubic spline function </w:t>
                      </w:r>
                    </w:p>
                    <w:p w14:paraId="413C039C" w14:textId="77777777" w:rsidR="009F5FB7" w:rsidRPr="00DB532C" w:rsidRDefault="009F5FB7" w:rsidP="009F5FB7">
                      <w:pPr>
                        <w:numPr>
                          <w:ilvl w:val="0"/>
                          <w:numId w:val="2"/>
                        </w:numPr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</w:pPr>
                      <w:r w:rsidRPr="00DB532C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 xml:space="preserve">Conduct statistical inference (test, confidence) about the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>non-linear</w:t>
                      </w:r>
                      <w:r w:rsidRPr="00DB532C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 xml:space="preserve"> dose-response </w:t>
                      </w:r>
                    </w:p>
                    <w:p w14:paraId="36635050" w14:textId="77777777" w:rsidR="009F5FB7" w:rsidRDefault="009F5FB7" w:rsidP="009F5FB7">
                      <w:pPr>
                        <w:numPr>
                          <w:ilvl w:val="0"/>
                          <w:numId w:val="2"/>
                        </w:numPr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>Compute and interpret common measures for quantifying statistical heterogeneity</w:t>
                      </w:r>
                    </w:p>
                    <w:p w14:paraId="1B0CE255" w14:textId="77777777" w:rsidR="009F5FB7" w:rsidRPr="00AC1F99" w:rsidRDefault="009F5FB7" w:rsidP="009F5FB7">
                      <w:pPr>
                        <w:numPr>
                          <w:ilvl w:val="0"/>
                          <w:numId w:val="2"/>
                        </w:numPr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>Conduct subgroup analyses and apply meta-regression models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354C3C" w14:textId="77777777" w:rsidR="00086D67" w:rsidRPr="005C0C67" w:rsidRDefault="00086D67" w:rsidP="00086D67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3CBA7FB3" w14:textId="77777777" w:rsidR="00086D67" w:rsidRPr="005C0C67" w:rsidRDefault="00086D67" w:rsidP="00086D67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59C1D110" w14:textId="77777777" w:rsidR="00086D67" w:rsidRPr="005C0C67" w:rsidRDefault="00086D67" w:rsidP="00086D67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7B7E473F" w14:textId="77777777" w:rsidR="00086D67" w:rsidRPr="005C0C67" w:rsidRDefault="00086D67" w:rsidP="00086D67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3680466E" w14:textId="77777777" w:rsidR="00086D67" w:rsidRPr="005C0C67" w:rsidRDefault="00086D67" w:rsidP="00086D67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721ABE41" w14:textId="77777777" w:rsidR="00086D67" w:rsidRPr="005C0C67" w:rsidRDefault="00086D67" w:rsidP="00086D67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0393079A" w14:textId="77777777" w:rsidR="00086D67" w:rsidRPr="005C0C67" w:rsidRDefault="00086D67" w:rsidP="00086D67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54778C98" w14:textId="70E675F5" w:rsidR="00086D67" w:rsidRPr="002E0E94" w:rsidRDefault="00086D67" w:rsidP="00057C2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Let’s consider 12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clinical trials</w:t>
      </w:r>
      <w:r w:rsidRPr="00DB532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investigating the association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between </w:t>
      </w:r>
      <w:r w:rsidRPr="0058600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Omega-3 Index</w:t>
      </w: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DB532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 cognitive score</w:t>
      </w: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Age</w:t>
      </w: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is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not</w:t>
      </w: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considered an important confounding factor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as it is believed to be unrealted with </w:t>
      </w:r>
      <w:r w:rsidRPr="0058600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Omega-3 Index</w:t>
      </w:r>
      <w:r w:rsidR="00057C2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. </w:t>
      </w:r>
    </w:p>
    <w:p w14:paraId="2B9FA18F" w14:textId="77777777" w:rsidR="00DB7CC6" w:rsidRDefault="00DB7CC6" w:rsidP="008E1E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56FA759" w14:textId="1992B111" w:rsidR="008E1EEF" w:rsidRPr="00DB532C" w:rsidRDefault="008E1EEF" w:rsidP="008E1E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Part I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 Non-linear dose-response meta-analysis based on aggregated data</w:t>
      </w:r>
    </w:p>
    <w:p w14:paraId="1F41F2E6" w14:textId="77777777" w:rsidR="008E1EEF" w:rsidRPr="00DB532C" w:rsidRDefault="008E1EEF" w:rsidP="008E1E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010175B" w14:textId="0AF78BB2" w:rsidR="008E1EEF" w:rsidRDefault="008E1EEF" w:rsidP="008E1EEF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7294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Quadratic function.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In a dose-response model, use a quadratic function to model the effect of </w:t>
      </w:r>
      <w:r w:rsidR="0054469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Omeg</w:t>
      </w:r>
      <w:r w:rsidR="00F4403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</w:t>
      </w:r>
      <w:r w:rsidR="0054469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-3 Index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on the </w:t>
      </w:r>
      <w:r w:rsidR="001E034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mean outcome</w:t>
      </w:r>
      <w:r w:rsidR="00E13A9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445CC192" w14:textId="77777777" w:rsidR="008E1EEF" w:rsidRDefault="008E1EEF" w:rsidP="008E1EEF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357ACAC4" w14:textId="77777777" w:rsidR="008E1EEF" w:rsidRDefault="008E1EEF" w:rsidP="008E1EEF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42C19B0B" w14:textId="6EE75F5D" w:rsidR="008E1EEF" w:rsidRDefault="008E1EEF" w:rsidP="008E1EEF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Based on the estimated meta-analytical model, is there any strong indication against a simpler linear trend?  What is the result of the test for the overall effect of the dose on the </w:t>
      </w:r>
      <w:r w:rsidR="00E40BB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mean difference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? </w:t>
      </w:r>
    </w:p>
    <w:p w14:paraId="1865C6AC" w14:textId="77777777" w:rsidR="008E1EEF" w:rsidRDefault="008E1EEF" w:rsidP="008E1EEF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13836783" w14:textId="77777777" w:rsidR="008E1EEF" w:rsidRDefault="008E1EEF" w:rsidP="008E1EEF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3326DAD1" w14:textId="36261B05" w:rsidR="008E1EEF" w:rsidRDefault="008E1EEF" w:rsidP="008E1EEF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Independenlty of the test result, visualize the estimated dose-response function (</w:t>
      </w:r>
      <w:r w:rsidR="00E40BB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mean difference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) with a 95% confidence interval using </w:t>
      </w:r>
      <w:r w:rsidR="008E1AF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7 units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as referent. </w:t>
      </w:r>
    </w:p>
    <w:p w14:paraId="74A54FAD" w14:textId="77777777" w:rsidR="008E1EEF" w:rsidRDefault="008E1EEF" w:rsidP="008E1EEF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04EE9231" w14:textId="77777777" w:rsidR="008E1EEF" w:rsidRPr="00DB532C" w:rsidRDefault="008E1EEF" w:rsidP="008E1E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F6B1C52" w14:textId="2BCFF11F" w:rsidR="008E1EEF" w:rsidRDefault="008E1EEF" w:rsidP="008E1EEF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Restricted cubic spline</w:t>
      </w:r>
      <w:r w:rsidRPr="0017294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function.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In a common-effect dose-response model, use restricted cubic splines with 3 knots at fixed percentiles (10th, 50th, 90th) of the overall distribution of </w:t>
      </w:r>
      <w:r w:rsidR="00F4403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Omega-3 Index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to model the effect of </w:t>
      </w:r>
      <w:r w:rsidR="00F4403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Omega-3 Index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on </w:t>
      </w:r>
      <w:r w:rsidR="00F4403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mean outcome.</w:t>
      </w:r>
    </w:p>
    <w:p w14:paraId="5B2A4A4F" w14:textId="77777777" w:rsidR="008E1EEF" w:rsidRDefault="008E1EEF" w:rsidP="008E1EEF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00718E59" w14:textId="77777777" w:rsidR="008E1EEF" w:rsidRDefault="008E1EEF" w:rsidP="008E1EEF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1F6E910D" w14:textId="40C592FB" w:rsidR="008E1EEF" w:rsidRDefault="008E1EEF" w:rsidP="008E1EEF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Based on the estimated meta-analytical model, is there any strong indication against a simpler linear trend?  What is the result of the test for the overall effect of the dose on the </w:t>
      </w:r>
      <w:r w:rsidR="00626B7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mean difference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? </w:t>
      </w:r>
    </w:p>
    <w:p w14:paraId="6FBF5359" w14:textId="77777777" w:rsidR="008E1EEF" w:rsidRDefault="008E1EEF" w:rsidP="008E1EEF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19ED6872" w14:textId="77777777" w:rsidR="008E1EEF" w:rsidRDefault="008E1EEF" w:rsidP="008E1EEF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43CC96E2" w14:textId="50270BA5" w:rsidR="008E1EEF" w:rsidRDefault="008E1EEF" w:rsidP="008E1EEF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Independenlty of the test result, visualize the estimated dose-response function (</w:t>
      </w:r>
      <w:r w:rsidR="0050180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Mean Difference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) with a 95% confidence interval using </w:t>
      </w:r>
      <w:r w:rsidR="00C00A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7 units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as referent. </w:t>
      </w:r>
    </w:p>
    <w:p w14:paraId="1AC54228" w14:textId="77777777" w:rsidR="008E1EEF" w:rsidRDefault="008E1EEF" w:rsidP="008E1EEF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br w:type="page"/>
      </w:r>
    </w:p>
    <w:p w14:paraId="1C87BB25" w14:textId="77777777" w:rsidR="008E1EEF" w:rsidRDefault="008E1EEF" w:rsidP="008E1EEF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</w:p>
    <w:p w14:paraId="1E234047" w14:textId="77777777" w:rsidR="008E1EEF" w:rsidRPr="00DB532C" w:rsidRDefault="008E1EEF" w:rsidP="008E1E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Part I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I: Quantify the statistical heterogeneity and its impact.</w:t>
      </w:r>
    </w:p>
    <w:p w14:paraId="4965A25C" w14:textId="77777777" w:rsidR="008E1EEF" w:rsidRPr="00DB532C" w:rsidRDefault="008E1EEF" w:rsidP="008E1E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B127099" w14:textId="77777777" w:rsidR="008E1EEF" w:rsidRPr="00FC3BED" w:rsidRDefault="008E1EEF" w:rsidP="008E1EEF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Compute and interpret common measures of heterogeneity, such as the Q statistic and Q test, estimate of between-study heterogeneity, and I</w:t>
      </w:r>
      <w:r w:rsidRPr="00FC3BED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en-GB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for the meta-analysis of linear trend.</w:t>
      </w:r>
    </w:p>
    <w:p w14:paraId="6D767ADE" w14:textId="77777777" w:rsidR="008E1EEF" w:rsidRDefault="008E1EEF" w:rsidP="008E1EEF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755475F4" w14:textId="77777777" w:rsidR="008E1EEF" w:rsidRPr="00FC3BED" w:rsidRDefault="008E1EEF" w:rsidP="008E1EEF">
      <w:pPr>
        <w:ind w:left="720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43E13A4" w14:textId="77777777" w:rsidR="008E1EEF" w:rsidRDefault="008E1EEF" w:rsidP="008E1EEF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Present graphically the observed heterogeneity in linear trend and its implication in terms of mean predicted linear trend, as well as predicted linear trend for a new study.</w:t>
      </w:r>
    </w:p>
    <w:p w14:paraId="1C845A1D" w14:textId="77777777" w:rsidR="008E1EEF" w:rsidRDefault="008E1EEF" w:rsidP="008E1EEF">
      <w:pPr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C81D4B7" w14:textId="77777777" w:rsidR="008E1EEF" w:rsidRDefault="008E1EEF" w:rsidP="008E1EEF">
      <w:pPr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BCA4394" w14:textId="77777777" w:rsidR="008E1EEF" w:rsidRDefault="008E1EEF" w:rsidP="008E1EEF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Repeat Questions 1-2 for meta-analysis of non-linear dose-response. Contrast the findings.</w:t>
      </w:r>
    </w:p>
    <w:p w14:paraId="598F4919" w14:textId="77777777" w:rsidR="008E1EEF" w:rsidRDefault="008E1EEF" w:rsidP="008E1EEF">
      <w:pPr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8F43718" w14:textId="77777777" w:rsidR="008E1EEF" w:rsidRDefault="008E1EEF" w:rsidP="008E1EEF">
      <w:pPr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BF28CF3" w14:textId="77777777" w:rsidR="008E1EEF" w:rsidRPr="00DB532C" w:rsidRDefault="008E1EEF" w:rsidP="008E1EEF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Consider the study-level covariate </w:t>
      </w:r>
      <w:r w:rsidRPr="005D7F9F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z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Is there any differential dose-response curve depending on the level of </w:t>
      </w:r>
      <w:r w:rsidRPr="005D7F9F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z</w:t>
      </w:r>
      <w:r w:rsidRPr="005D7F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Perform a subgroup or meta-regression analysis, and present the predicted mean curves conditional on the levels of </w:t>
      </w:r>
      <w:r w:rsidRPr="005D7F9F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z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3164270" w14:textId="77777777" w:rsidR="008E1EEF" w:rsidRPr="00DB532C" w:rsidRDefault="008E1EEF" w:rsidP="008E1EEF">
      <w:pPr>
        <w:rPr>
          <w:rFonts w:ascii="Times New Roman" w:hAnsi="Times New Roman" w:cs="Times New Roman"/>
        </w:rPr>
      </w:pPr>
    </w:p>
    <w:p w14:paraId="389DD764" w14:textId="77777777" w:rsidR="00785446" w:rsidRDefault="00785446"/>
    <w:sectPr w:rsidR="00785446" w:rsidSect="00086D67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023EC" w14:textId="77777777" w:rsidR="00041B62" w:rsidRDefault="00041B62">
      <w:r>
        <w:separator/>
      </w:r>
    </w:p>
  </w:endnote>
  <w:endnote w:type="continuationSeparator" w:id="0">
    <w:p w14:paraId="73F2A8EE" w14:textId="77777777" w:rsidR="00041B62" w:rsidRDefault="00041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149365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6EB7BF4" w14:textId="77777777" w:rsidR="00086D67" w:rsidRDefault="00086D67" w:rsidP="0026268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FF3FD8" w14:textId="77777777" w:rsidR="00086D67" w:rsidRDefault="00086D67" w:rsidP="00170CA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981995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8B0557" w14:textId="77777777" w:rsidR="00086D67" w:rsidRDefault="00086D67" w:rsidP="0026268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58A4B6" w14:textId="77777777" w:rsidR="00086D67" w:rsidRDefault="00086D67" w:rsidP="00170CA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588AF" w14:textId="77777777" w:rsidR="00041B62" w:rsidRDefault="00041B62">
      <w:r>
        <w:separator/>
      </w:r>
    </w:p>
  </w:footnote>
  <w:footnote w:type="continuationSeparator" w:id="0">
    <w:p w14:paraId="3DF2E06A" w14:textId="77777777" w:rsidR="00041B62" w:rsidRDefault="00041B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74FC3"/>
    <w:multiLevelType w:val="hybridMultilevel"/>
    <w:tmpl w:val="6D04D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64805"/>
    <w:multiLevelType w:val="multilevel"/>
    <w:tmpl w:val="66F06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3840BC"/>
    <w:multiLevelType w:val="multilevel"/>
    <w:tmpl w:val="66F06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A30DCD"/>
    <w:multiLevelType w:val="multilevel"/>
    <w:tmpl w:val="35A6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914453">
    <w:abstractNumId w:val="0"/>
  </w:num>
  <w:num w:numId="2" w16cid:durableId="975597983">
    <w:abstractNumId w:val="3"/>
  </w:num>
  <w:num w:numId="3" w16cid:durableId="1164124174">
    <w:abstractNumId w:val="2"/>
  </w:num>
  <w:num w:numId="4" w16cid:durableId="989165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67"/>
    <w:rsid w:val="00041B62"/>
    <w:rsid w:val="00057C26"/>
    <w:rsid w:val="00086D67"/>
    <w:rsid w:val="000A30D8"/>
    <w:rsid w:val="001A5C8F"/>
    <w:rsid w:val="001E0345"/>
    <w:rsid w:val="00255CB4"/>
    <w:rsid w:val="002D0D39"/>
    <w:rsid w:val="003A1852"/>
    <w:rsid w:val="00494200"/>
    <w:rsid w:val="0050180B"/>
    <w:rsid w:val="0054469F"/>
    <w:rsid w:val="005B6A32"/>
    <w:rsid w:val="00626B79"/>
    <w:rsid w:val="00785446"/>
    <w:rsid w:val="008E1AFD"/>
    <w:rsid w:val="008E1EEF"/>
    <w:rsid w:val="00910ACA"/>
    <w:rsid w:val="009623BA"/>
    <w:rsid w:val="009F5FB7"/>
    <w:rsid w:val="00A80822"/>
    <w:rsid w:val="00C00A3D"/>
    <w:rsid w:val="00C0358C"/>
    <w:rsid w:val="00DB7CC6"/>
    <w:rsid w:val="00E13A96"/>
    <w:rsid w:val="00E40BB4"/>
    <w:rsid w:val="00F207F9"/>
    <w:rsid w:val="00F4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D1A20F"/>
  <w15:chartTrackingRefBased/>
  <w15:docId w15:val="{741AC6B1-1D3F-DF4B-9892-4E9E618FF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D67"/>
  </w:style>
  <w:style w:type="paragraph" w:styleId="Heading1">
    <w:name w:val="heading 1"/>
    <w:basedOn w:val="Normal"/>
    <w:next w:val="Normal"/>
    <w:link w:val="Heading1Char"/>
    <w:uiPriority w:val="9"/>
    <w:qFormat/>
    <w:rsid w:val="00086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D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D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D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D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D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D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D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D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D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D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D67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086D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D67"/>
  </w:style>
  <w:style w:type="character" w:styleId="PageNumber">
    <w:name w:val="page number"/>
    <w:basedOn w:val="DefaultParagraphFont"/>
    <w:uiPriority w:val="99"/>
    <w:semiHidden/>
    <w:unhideWhenUsed/>
    <w:rsid w:val="00086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Crippa</dc:creator>
  <cp:keywords/>
  <dc:description/>
  <cp:lastModifiedBy>Nicola Orsini</cp:lastModifiedBy>
  <cp:revision>8</cp:revision>
  <dcterms:created xsi:type="dcterms:W3CDTF">2024-04-17T14:56:00Z</dcterms:created>
  <dcterms:modified xsi:type="dcterms:W3CDTF">2024-04-17T15:29:00Z</dcterms:modified>
</cp:coreProperties>
</file>