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582A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Parfait — avec tes notes, on peut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reconstituer un sujet “officiel”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+ une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infra de backtest propre</w:t>
      </w:r>
      <w:r w:rsidRPr="00920083">
        <w:rPr>
          <w:rFonts w:ascii="Times New Roman" w:eastAsia="Times New Roman" w:hAnsi="Times New Roman" w:cs="Times New Roman"/>
          <w:lang w:eastAsia="en-GB"/>
        </w:rPr>
        <w:t>, exactement comme ta prof l’attend (modules séparés, univers, signaux, allocation, coûts, stops, indicateurs, visus).</w:t>
      </w:r>
    </w:p>
    <w:p w14:paraId="6F58F60E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Je te propose ci-dessous :</w:t>
      </w:r>
    </w:p>
    <w:p w14:paraId="42E47D22" w14:textId="77777777" w:rsidR="00920083" w:rsidRPr="00920083" w:rsidRDefault="00920083" w:rsidP="009200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Le “sujet de projet” reformulé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(ce que vous devez livrer)</w:t>
      </w:r>
    </w:p>
    <w:p w14:paraId="52A1598B" w14:textId="77777777" w:rsidR="00920083" w:rsidRPr="00920083" w:rsidRDefault="00920083" w:rsidP="009200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L’architecture des fichiers (.py)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+ interfaces attendues</w:t>
      </w:r>
    </w:p>
    <w:p w14:paraId="12F4FB52" w14:textId="77777777" w:rsidR="00920083" w:rsidRPr="00920083" w:rsidRDefault="00920083" w:rsidP="009200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Les conventions de data (format DataFrame)</w:t>
      </w:r>
    </w:p>
    <w:p w14:paraId="5B5A39C0" w14:textId="77777777" w:rsidR="00920083" w:rsidRPr="00920083" w:rsidRDefault="00920083" w:rsidP="009200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Le déroulé du backtest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(rebalancing, coûts, stop-loss, PnL)</w:t>
      </w:r>
    </w:p>
    <w:p w14:paraId="2F666719" w14:textId="77777777" w:rsidR="00920083" w:rsidRPr="00920083" w:rsidRDefault="00920083" w:rsidP="009200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Les indicateurs + benchmarks</w:t>
      </w:r>
    </w:p>
    <w:p w14:paraId="068DF696" w14:textId="77777777" w:rsidR="00920083" w:rsidRPr="00920083" w:rsidRDefault="00920083" w:rsidP="009200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Bonus :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sortie Excel “1 page par field”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(comme BDH VBA)</w:t>
      </w:r>
    </w:p>
    <w:p w14:paraId="0F399D6E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B25EEF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593CA2" w14:textId="77777777" w:rsidR="00920083" w:rsidRPr="00920083" w:rsidRDefault="00920083" w:rsidP="009200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1) Sujet (reconstruit à partir de tes notes)</w:t>
      </w:r>
    </w:p>
    <w:p w14:paraId="6A77EB1D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Objectif :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Construire une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infrastructure de backtest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basée sur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Bloomberg API (Python)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pour tester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3 stratégies Long/Short market-neutral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sur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1 univers actions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(equity only), en intégrant :</w:t>
      </w:r>
    </w:p>
    <w:p w14:paraId="1583B6B1" w14:textId="77777777" w:rsidR="00920083" w:rsidRPr="00920083" w:rsidRDefault="00920083" w:rsidP="009200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2 types de data</w:t>
      </w:r>
    </w:p>
    <w:p w14:paraId="79046124" w14:textId="77777777" w:rsidR="00920083" w:rsidRPr="00920083" w:rsidRDefault="00920083" w:rsidP="009200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Prix (BDH)</w:t>
      </w:r>
    </w:p>
    <w:p w14:paraId="380F8ECD" w14:textId="77777777" w:rsidR="00920083" w:rsidRPr="00920083" w:rsidRDefault="00920083" w:rsidP="009200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Données fondamentales / ratios (BDP) </w:t>
      </w:r>
      <w:r w:rsidRPr="00920083">
        <w:rPr>
          <w:rFonts w:ascii="Times New Roman" w:eastAsia="Times New Roman" w:hAnsi="Times New Roman" w:cs="Times New Roman"/>
          <w:i/>
          <w:iCs/>
          <w:lang w:eastAsia="en-GB"/>
        </w:rPr>
        <w:t>ou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composition d’indice (bulk) selon la stratégie</w:t>
      </w:r>
    </w:p>
    <w:p w14:paraId="47E61787" w14:textId="77777777" w:rsidR="00920083" w:rsidRPr="00920083" w:rsidRDefault="00920083" w:rsidP="009200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3 signaux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(exemples typiques)</w:t>
      </w:r>
    </w:p>
    <w:p w14:paraId="612173B4" w14:textId="77777777" w:rsidR="00920083" w:rsidRPr="00920083" w:rsidRDefault="00920083" w:rsidP="009200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Momentum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perf (12m – 1m)</w:t>
      </w:r>
    </w:p>
    <w:p w14:paraId="5B609C2D" w14:textId="77777777" w:rsidR="00920083" w:rsidRPr="00920083" w:rsidRDefault="00920083" w:rsidP="009200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Value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low P/E long, high P/E short</w:t>
      </w:r>
    </w:p>
    <w:p w14:paraId="245457BF" w14:textId="77777777" w:rsidR="00920083" w:rsidRPr="00920083" w:rsidRDefault="00920083" w:rsidP="009200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(3e au choix : low vol, quality, reversal court terme, etc.)</w:t>
      </w:r>
    </w:p>
    <w:p w14:paraId="52B6F55B" w14:textId="77777777" w:rsidR="00920083" w:rsidRPr="00920083" w:rsidRDefault="00920083" w:rsidP="009200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4 allocations / risk budgeting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(mais pour le projet :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Equal Weight + ERC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minimum)</w:t>
      </w:r>
    </w:p>
    <w:p w14:paraId="4FEF7C06" w14:textId="77777777" w:rsidR="00920083" w:rsidRPr="00920083" w:rsidRDefault="00920083" w:rsidP="009200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4 stop-loss / règles de risk management</w:t>
      </w:r>
    </w:p>
    <w:p w14:paraId="3175D576" w14:textId="77777777" w:rsidR="00920083" w:rsidRPr="00920083" w:rsidRDefault="00920083" w:rsidP="009200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Coûts de transaction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10 bps par transaction</w:t>
      </w:r>
    </w:p>
    <w:p w14:paraId="108ADD32" w14:textId="77777777" w:rsidR="00920083" w:rsidRPr="00920083" w:rsidRDefault="00920083" w:rsidP="009200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5 indicateurs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mini : Sharpe, Max Drawdown, Vol, Returns, Track/Equity curve (+ éventuellement VaR/CVaR/Sortino)</w:t>
      </w:r>
    </w:p>
    <w:p w14:paraId="3A548C06" w14:textId="77777777" w:rsidR="00920083" w:rsidRPr="00920083" w:rsidRDefault="00920083" w:rsidP="009200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Benchmarks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jusqu’à 5 (mais en L/S c’est délicat → benchmark “risk-free” ou “0” + éventuellement SPX à titre informatif)</w:t>
      </w:r>
    </w:p>
    <w:p w14:paraId="588C993F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Contraintes clés prof :</w:t>
      </w:r>
    </w:p>
    <w:p w14:paraId="24DFE246" w14:textId="77777777" w:rsidR="00920083" w:rsidRPr="00920083" w:rsidRDefault="00920083" w:rsidP="009200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Market-neutral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$ long = $ short (au début “c’est du PnL”, pas du beta).</w:t>
      </w:r>
    </w:p>
    <w:p w14:paraId="44E79832" w14:textId="2563237E" w:rsidR="00920083" w:rsidRPr="00504F18" w:rsidRDefault="00920083" w:rsidP="009200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04F18">
        <w:rPr>
          <w:rFonts w:ascii="Times New Roman" w:eastAsia="Times New Roman" w:hAnsi="Times New Roman" w:cs="Times New Roman"/>
          <w:lang w:eastAsia="en-GB"/>
        </w:rPr>
        <w:t xml:space="preserve">Univers </w:t>
      </w:r>
      <w:r w:rsidRPr="00504F18">
        <w:rPr>
          <w:rFonts w:ascii="Times New Roman" w:eastAsia="Times New Roman" w:hAnsi="Times New Roman" w:cs="Times New Roman"/>
          <w:b/>
          <w:bCs/>
          <w:lang w:eastAsia="en-GB"/>
        </w:rPr>
        <w:t>pas trop petit</w:t>
      </w:r>
      <w:r w:rsidRPr="00504F1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504F18">
        <w:rPr>
          <w:rFonts w:ascii="Times New Roman" w:eastAsia="Times New Roman" w:hAnsi="Times New Roman" w:cs="Times New Roman"/>
          <w:b/>
          <w:bCs/>
          <w:lang w:eastAsia="en-GB"/>
        </w:rPr>
        <w:t>pas énorme</w:t>
      </w:r>
      <w:r w:rsidRPr="00504F18">
        <w:rPr>
          <w:rFonts w:ascii="Times New Roman" w:eastAsia="Times New Roman" w:hAnsi="Times New Roman" w:cs="Times New Roman"/>
          <w:lang w:eastAsia="en-GB"/>
        </w:rPr>
        <w:t xml:space="preserve"> (liquidité/manque de data). Idées : </w:t>
      </w:r>
      <w:r w:rsidRPr="00504F18">
        <w:rPr>
          <w:rFonts w:ascii="Times New Roman" w:eastAsia="Times New Roman" w:hAnsi="Times New Roman" w:cs="Times New Roman"/>
          <w:b/>
          <w:bCs/>
          <w:lang w:eastAsia="en-GB"/>
        </w:rPr>
        <w:t xml:space="preserve">S&amp;P 500 </w:t>
      </w:r>
    </w:p>
    <w:p w14:paraId="53DBA5F1" w14:textId="77777777" w:rsidR="00920083" w:rsidRPr="00920083" w:rsidRDefault="00920083" w:rsidP="009200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2) Architecture de code (modules attendus)</w:t>
      </w:r>
    </w:p>
    <w:p w14:paraId="2C79DF40" w14:textId="77777777" w:rsid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Voilà une architecture qui colle exactement à ce que ta prof décrit :</w:t>
      </w:r>
    </w:p>
    <w:p w14:paraId="4E52C7AF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project/</w:t>
      </w:r>
    </w:p>
    <w:p w14:paraId="58C35C50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lastRenderedPageBreak/>
        <w:t xml:space="preserve">  main.py</w:t>
      </w:r>
    </w:p>
    <w:p w14:paraId="59B95DCD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bloomberg.py</w:t>
      </w:r>
    </w:p>
    <w:p w14:paraId="37505B2A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universe.py</w:t>
      </w:r>
    </w:p>
    <w:p w14:paraId="20C61DFF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signal.py</w:t>
      </w:r>
    </w:p>
    <w:p w14:paraId="6B797AE7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allocation.py</w:t>
      </w:r>
    </w:p>
    <w:p w14:paraId="2E6CE3C2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risk.py</w:t>
      </w:r>
    </w:p>
    <w:p w14:paraId="226A5C46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backtest.py</w:t>
      </w:r>
    </w:p>
    <w:p w14:paraId="6562B841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costs.py</w:t>
      </w:r>
    </w:p>
    <w:p w14:paraId="174372C1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metrics.py</w:t>
      </w:r>
    </w:p>
    <w:p w14:paraId="11960120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visualization.py</w:t>
      </w:r>
    </w:p>
    <w:p w14:paraId="42B5E624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config.py</w:t>
      </w:r>
    </w:p>
    <w:p w14:paraId="574AD1C9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outputs/</w:t>
      </w:r>
    </w:p>
    <w:p w14:paraId="228A2120" w14:textId="6C5EFCA2" w:rsid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  data_cache/</w:t>
      </w:r>
    </w:p>
    <w:p w14:paraId="3ACC315F" w14:textId="77777777" w:rsid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1ECD3A61" w14:textId="77777777" w:rsidR="00920083" w:rsidRPr="00920083" w:rsidRDefault="00920083" w:rsidP="009200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Rôle de chaque module</w:t>
      </w:r>
    </w:p>
    <w:p w14:paraId="42454B44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config.py</w:t>
      </w:r>
    </w:p>
    <w:p w14:paraId="77655A19" w14:textId="77777777" w:rsidR="00920083" w:rsidRPr="00920083" w:rsidRDefault="00920083" w:rsidP="009200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Paramètres globaux : dates, fréquence rebal (mensuel), coûts (10 bps), quantiles (ex: 20/20), stop-loss choisi, univers choisi.</w:t>
      </w:r>
    </w:p>
    <w:p w14:paraId="063E6E97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bloomberg.py</w:t>
      </w:r>
    </w:p>
    <w:p w14:paraId="242553ED" w14:textId="77777777" w:rsidR="00920083" w:rsidRPr="00920083" w:rsidRDefault="00920083" w:rsidP="009200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Wrapper Bloomberg (réparer/cleaner votre BLP class).</w:t>
      </w:r>
    </w:p>
    <w:p w14:paraId="47115FFF" w14:textId="77777777" w:rsidR="00920083" w:rsidRPr="00920083" w:rsidRDefault="00920083" w:rsidP="009200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Fonctions :</w:t>
      </w:r>
    </w:p>
    <w:p w14:paraId="009C9C9F" w14:textId="77777777" w:rsidR="00920083" w:rsidRPr="00920083" w:rsidRDefault="00920083" w:rsidP="0092008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bdh(tickers, fields, start, end, ...) -&gt; dict[field] = DataFrame(date x ticker)</w:t>
      </w:r>
    </w:p>
    <w:p w14:paraId="13313138" w14:textId="77777777" w:rsidR="00920083" w:rsidRPr="00920083" w:rsidRDefault="00920083" w:rsidP="0092008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bdp(tickers, fields, overrides=...) -&gt; DataFrame(ticker x field)</w:t>
      </w:r>
    </w:p>
    <w:p w14:paraId="6139E053" w14:textId="77777777" w:rsidR="00920083" w:rsidRPr="00920083" w:rsidRDefault="00920083" w:rsidP="0092008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get_index_members(index_ticker, date) -&gt; list[tickers]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(composition indice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equity only</w:t>
      </w:r>
      <w:r w:rsidRPr="00920083">
        <w:rPr>
          <w:rFonts w:ascii="Times New Roman" w:eastAsia="Times New Roman" w:hAnsi="Times New Roman" w:cs="Times New Roman"/>
          <w:lang w:eastAsia="en-GB"/>
        </w:rPr>
        <w:t>)</w:t>
      </w:r>
    </w:p>
    <w:p w14:paraId="36741FDD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universe.py</w:t>
      </w:r>
    </w:p>
    <w:p w14:paraId="1FF73642" w14:textId="77777777" w:rsidR="00920083" w:rsidRPr="00920083" w:rsidRDefault="00920083" w:rsidP="009200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Construit l’univers final (ex : S&amp;P 500 membres à une date, puis filtre data dispo/NaN, éventuellement filtre liquidité si volume dispo).</w:t>
      </w:r>
    </w:p>
    <w:p w14:paraId="69E934B3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signal.py</w:t>
      </w:r>
    </w:p>
    <w:p w14:paraId="3297B61B" w14:textId="77777777" w:rsidR="00920083" w:rsidRPr="00920083" w:rsidRDefault="00920083" w:rsidP="009200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Calcule signaux cross-section.</w:t>
      </w:r>
    </w:p>
    <w:p w14:paraId="0132060D" w14:textId="77777777" w:rsidR="00920083" w:rsidRPr="00920083" w:rsidRDefault="00920083" w:rsidP="009200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Ex :</w:t>
      </w:r>
    </w:p>
    <w:p w14:paraId="771EC4D6" w14:textId="77777777" w:rsidR="00920083" w:rsidRPr="00920083" w:rsidRDefault="00920083" w:rsidP="0092008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momentum_12m1m(prices) -&gt; Series(ticker -&gt; score)</w:t>
      </w:r>
    </w:p>
    <w:p w14:paraId="727234B6" w14:textId="77777777" w:rsidR="00920083" w:rsidRPr="00920083" w:rsidRDefault="00920083" w:rsidP="0092008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value_pe(pe) -&gt; Series(score)</w:t>
      </w:r>
    </w:p>
    <w:p w14:paraId="225D0FCC" w14:textId="77777777" w:rsidR="00920083" w:rsidRPr="00920083" w:rsidRDefault="00920083" w:rsidP="0092008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make_long_short_buckets(signal, q=0.2) -&gt; (long_list, short_list)</w:t>
      </w:r>
    </w:p>
    <w:p w14:paraId="6733CB51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allocation.py</w:t>
      </w:r>
    </w:p>
    <w:p w14:paraId="490BC3D5" w14:textId="77777777" w:rsidR="00920083" w:rsidRPr="00920083" w:rsidRDefault="00920083" w:rsidP="009200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Transforme une liste long/short + signal en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poids</w:t>
      </w:r>
      <w:r w:rsidRPr="00920083">
        <w:rPr>
          <w:rFonts w:ascii="Times New Roman" w:eastAsia="Times New Roman" w:hAnsi="Times New Roman" w:cs="Times New Roman"/>
          <w:lang w:eastAsia="en-GB"/>
        </w:rPr>
        <w:t>.</w:t>
      </w:r>
    </w:p>
    <w:p w14:paraId="6364A150" w14:textId="77777777" w:rsidR="00920083" w:rsidRPr="00920083" w:rsidRDefault="00920083" w:rsidP="009200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Minimum projet :</w:t>
      </w:r>
    </w:p>
    <w:p w14:paraId="268D5939" w14:textId="77777777" w:rsidR="00920083" w:rsidRPr="00920083" w:rsidRDefault="00920083" w:rsidP="0092008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equal_weight(long, short) -&gt; weights</w:t>
      </w:r>
    </w:p>
    <w:p w14:paraId="17A4AD69" w14:textId="77777777" w:rsidR="00920083" w:rsidRPr="00920083" w:rsidRDefault="00920083" w:rsidP="0092008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erc_weights(returns_cov, long, short) -&gt; weights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(Equal Risk Contribution)</w:t>
      </w:r>
    </w:p>
    <w:p w14:paraId="239D567C" w14:textId="77777777" w:rsidR="00920083" w:rsidRPr="00920083" w:rsidRDefault="00920083" w:rsidP="009200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Contrainte :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somme(weights_long)=+1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somme(weights_short)=-1</w:t>
      </w:r>
      <w:r w:rsidRPr="00920083">
        <w:rPr>
          <w:rFonts w:ascii="Times New Roman" w:eastAsia="Times New Roman" w:hAnsi="Times New Roman" w:cs="Times New Roman"/>
          <w:lang w:eastAsia="en-GB"/>
        </w:rPr>
        <w:t>.</w:t>
      </w:r>
    </w:p>
    <w:p w14:paraId="660B9582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risk.py</w:t>
      </w:r>
    </w:p>
    <w:p w14:paraId="65737A7C" w14:textId="77777777" w:rsidR="00920083" w:rsidRPr="00920083" w:rsidRDefault="00920083" w:rsidP="009200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Stop-loss / risk rules (4 variantes).</w:t>
      </w:r>
    </w:p>
    <w:p w14:paraId="1A2ED438" w14:textId="77777777" w:rsidR="00920083" w:rsidRPr="00920083" w:rsidRDefault="00920083" w:rsidP="009200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Exemple (4 styles classiques) :</w:t>
      </w:r>
    </w:p>
    <w:p w14:paraId="119034C6" w14:textId="77777777" w:rsidR="00920083" w:rsidRPr="00920083" w:rsidRDefault="00920083" w:rsidP="00920083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Stop-loss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par position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(ex: -10% depuis entrée)</w:t>
      </w:r>
    </w:p>
    <w:p w14:paraId="64454DE5" w14:textId="77777777" w:rsidR="00920083" w:rsidRPr="00920083" w:rsidRDefault="00920083" w:rsidP="00920083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Stop-loss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trailing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par position</w:t>
      </w:r>
    </w:p>
    <w:p w14:paraId="51CA2C59" w14:textId="77777777" w:rsidR="00920083" w:rsidRPr="00920083" w:rsidRDefault="00920083" w:rsidP="00920083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Stop-loss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sur portefeuille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(drawdown max)</w:t>
      </w:r>
    </w:p>
    <w:p w14:paraId="54142A39" w14:textId="77777777" w:rsidR="00920083" w:rsidRPr="00920083" w:rsidRDefault="00920083" w:rsidP="00920083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Stop-loss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volatility / VaR-based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(réduction d’exposition)</w:t>
      </w:r>
    </w:p>
    <w:p w14:paraId="24A4A905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costs.py</w:t>
      </w:r>
    </w:p>
    <w:p w14:paraId="5BF4F643" w14:textId="77777777" w:rsidR="00920083" w:rsidRPr="00920083" w:rsidRDefault="00920083" w:rsidP="009200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Coûts : </w:t>
      </w: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cost = 10 bps * turnover</w:t>
      </w:r>
    </w:p>
    <w:p w14:paraId="5F985330" w14:textId="77777777" w:rsidR="00920083" w:rsidRPr="00920083" w:rsidRDefault="00920083" w:rsidP="009200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Turnover = somme(|w_t - w_{t-1}|) / 2 (ou autre convention, mais soyez cohérents)</w:t>
      </w:r>
    </w:p>
    <w:p w14:paraId="71BC3306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backtest.py</w:t>
      </w:r>
    </w:p>
    <w:p w14:paraId="5BFE5E2C" w14:textId="77777777" w:rsidR="00920083" w:rsidRPr="00920083" w:rsidRDefault="00920083" w:rsidP="009200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Le moteur :</w:t>
      </w:r>
    </w:p>
    <w:p w14:paraId="486F9487" w14:textId="77777777" w:rsidR="00920083" w:rsidRPr="00920083" w:rsidRDefault="00920083" w:rsidP="0092008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boucle dates de rebal</w:t>
      </w:r>
    </w:p>
    <w:p w14:paraId="7BA1D103" w14:textId="77777777" w:rsidR="00920083" w:rsidRPr="00920083" w:rsidRDefault="00920083" w:rsidP="0092008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calc signaux</w:t>
      </w:r>
    </w:p>
    <w:p w14:paraId="09DC555B" w14:textId="77777777" w:rsidR="00920083" w:rsidRPr="00920083" w:rsidRDefault="00920083" w:rsidP="0092008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calc poids</w:t>
      </w:r>
    </w:p>
    <w:p w14:paraId="64C341DF" w14:textId="77777777" w:rsidR="00920083" w:rsidRPr="00920083" w:rsidRDefault="00920083" w:rsidP="0092008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applique stop-loss</w:t>
      </w:r>
    </w:p>
    <w:p w14:paraId="31C30298" w14:textId="77777777" w:rsidR="00920083" w:rsidRPr="00920083" w:rsidRDefault="00920083" w:rsidP="0092008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calc PnL et track</w:t>
      </w:r>
    </w:p>
    <w:p w14:paraId="2147615B" w14:textId="77777777" w:rsidR="00920083" w:rsidRPr="00920083" w:rsidRDefault="00920083" w:rsidP="00920083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log toutes les décisions (important “fiabilité”)</w:t>
      </w:r>
    </w:p>
    <w:p w14:paraId="4A6E9542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metrics.py</w:t>
      </w:r>
    </w:p>
    <w:p w14:paraId="0F60DD78" w14:textId="77777777" w:rsidR="00920083" w:rsidRPr="00920083" w:rsidRDefault="00920083" w:rsidP="009200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Sharpe (avec rf : ESTER ou proxy), Sortino, Vol, Max Drawdown, VaR/CVaR histo, returns cumulés, etc.</w:t>
      </w:r>
    </w:p>
    <w:p w14:paraId="121D0BEE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visualization.py</w:t>
      </w:r>
    </w:p>
    <w:p w14:paraId="7F5F59F0" w14:textId="77777777" w:rsidR="00920083" w:rsidRPr="00920083" w:rsidRDefault="00920083" w:rsidP="009200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Graphs comparables : equity curve, drawdown, rolling sharpe, hist returns.</w:t>
      </w:r>
    </w:p>
    <w:p w14:paraId="080A3A09" w14:textId="77777777" w:rsidR="00920083" w:rsidRPr="00920083" w:rsidRDefault="00920083" w:rsidP="009200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Export des tables de perf.</w:t>
      </w:r>
    </w:p>
    <w:p w14:paraId="0B6129B0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34CBD60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89042E" w14:textId="77777777" w:rsidR="00920083" w:rsidRPr="00920083" w:rsidRDefault="00920083" w:rsidP="009200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3) Convention de données (très important pour éviter le chaos)</w:t>
      </w:r>
    </w:p>
    <w:p w14:paraId="087217E1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Ta prof veut “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une page par field</w:t>
      </w:r>
      <w:r w:rsidRPr="00920083">
        <w:rPr>
          <w:rFonts w:ascii="Times New Roman" w:eastAsia="Times New Roman" w:hAnsi="Times New Roman" w:cs="Times New Roman"/>
          <w:lang w:eastAsia="en-GB"/>
        </w:rPr>
        <w:t>”, “colonnes tickers”, “lignes dates”.</w:t>
      </w:r>
    </w:p>
    <w:p w14:paraId="1C0ACAF0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Apple Color Emoji" w:eastAsia="Times New Roman" w:hAnsi="Apple Color Emoji" w:cs="Apple Color Emoji"/>
          <w:lang w:eastAsia="en-GB"/>
        </w:rPr>
        <w:t>👉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Standard : pour chaque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field</w:t>
      </w:r>
      <w:r w:rsidRPr="00920083">
        <w:rPr>
          <w:rFonts w:ascii="Times New Roman" w:eastAsia="Times New Roman" w:hAnsi="Times New Roman" w:cs="Times New Roman"/>
          <w:lang w:eastAsia="en-GB"/>
        </w:rPr>
        <w:t>, un DataFrame :</w:t>
      </w:r>
    </w:p>
    <w:p w14:paraId="65181581" w14:textId="77777777" w:rsidR="00920083" w:rsidRPr="00920083" w:rsidRDefault="00920083" w:rsidP="009200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index = dates</w:t>
      </w:r>
    </w:p>
    <w:p w14:paraId="67FDD82B" w14:textId="77777777" w:rsidR="00920083" w:rsidRPr="00920083" w:rsidRDefault="00920083" w:rsidP="009200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colonnes = tickers</w:t>
      </w:r>
    </w:p>
    <w:p w14:paraId="105ACF74" w14:textId="77777777" w:rsidR="00920083" w:rsidRPr="00920083" w:rsidRDefault="00920083" w:rsidP="009200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valeurs = field (PX_LAST, PX_VOLUME, etc.)</w:t>
      </w:r>
    </w:p>
    <w:p w14:paraId="06D542DA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En Python :</w:t>
      </w:r>
      <w:r w:rsidRPr="00920083">
        <w:rPr>
          <w:rFonts w:ascii="Times New Roman" w:eastAsia="Times New Roman" w:hAnsi="Times New Roman" w:cs="Times New Roman"/>
          <w:lang w:eastAsia="en-GB"/>
        </w:rPr>
        <w:br/>
      </w: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data = { "PX_LAST": df_prices, "PX_VOLUME": df_volume, ... }</w:t>
      </w:r>
    </w:p>
    <w:p w14:paraId="3E725107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Ça vous permet :</w:t>
      </w:r>
    </w:p>
    <w:p w14:paraId="429B5D59" w14:textId="77777777" w:rsidR="00920083" w:rsidRPr="00920083" w:rsidRDefault="00920083" w:rsidP="009200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signal momentum = calcul sur </w:t>
      </w: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data["PX_LAST"]</w:t>
      </w:r>
    </w:p>
    <w:p w14:paraId="5D58F712" w14:textId="77777777" w:rsidR="00920083" w:rsidRPr="00920083" w:rsidRDefault="00920083" w:rsidP="009200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filtres liquidité = </w:t>
      </w: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data["PX_VOLUME"]</w:t>
      </w:r>
    </w:p>
    <w:p w14:paraId="390B6247" w14:textId="77777777" w:rsidR="00920083" w:rsidRPr="00920083" w:rsidRDefault="00920083" w:rsidP="009200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export Excel =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1 sheet par field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(exactement la consigne)</w:t>
      </w:r>
    </w:p>
    <w:p w14:paraId="04C6177C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952512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7FB3C8" w14:textId="77777777" w:rsidR="00920083" w:rsidRPr="00920083" w:rsidRDefault="00920083" w:rsidP="009200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4) Déroulé “propre” du backtest (ce que la prof attend)</w:t>
      </w:r>
    </w:p>
    <w:p w14:paraId="4420E14A" w14:textId="77777777" w:rsidR="00920083" w:rsidRPr="00920083" w:rsidRDefault="00920083" w:rsidP="009200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Calendrier</w:t>
      </w:r>
    </w:p>
    <w:p w14:paraId="3C6FA15C" w14:textId="77777777" w:rsidR="00920083" w:rsidRPr="00920083" w:rsidRDefault="00920083" w:rsidP="009200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fréquence :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mensuelle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(souvent fin de mois ou 1er jour ouvré)</w:t>
      </w:r>
    </w:p>
    <w:p w14:paraId="218E1938" w14:textId="77777777" w:rsidR="00920083" w:rsidRPr="00920083" w:rsidRDefault="00920083" w:rsidP="009200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à chaque date de rebal </w:t>
      </w: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t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</w:t>
      </w:r>
    </w:p>
    <w:p w14:paraId="636A482B" w14:textId="77777777" w:rsidR="00920083" w:rsidRPr="00920083" w:rsidRDefault="00920083" w:rsidP="0092008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Univers (membres indice au temps t)</w:t>
      </w:r>
    </w:p>
    <w:p w14:paraId="7F5F76C1" w14:textId="77777777" w:rsidR="00920083" w:rsidRPr="00920083" w:rsidRDefault="00920083" w:rsidP="0092008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Features/signal calculés avec données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jusqu’à t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(pas de look-ahead)</w:t>
      </w:r>
    </w:p>
    <w:p w14:paraId="0C5BC1DA" w14:textId="77777777" w:rsidR="00920083" w:rsidRPr="00920083" w:rsidRDefault="00920083" w:rsidP="0092008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Construction quantiles : top X% = long, bottom X% = short</w:t>
      </w:r>
    </w:p>
    <w:p w14:paraId="372885B6" w14:textId="77777777" w:rsidR="00920083" w:rsidRPr="00920083" w:rsidRDefault="00920083" w:rsidP="0092008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Allocation (EW ou ERC) en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market neutral</w:t>
      </w:r>
    </w:p>
    <w:p w14:paraId="289E75D4" w14:textId="77777777" w:rsidR="00920083" w:rsidRPr="00920083" w:rsidRDefault="00920083" w:rsidP="0092008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Application stop-loss / règles RM</w:t>
      </w:r>
    </w:p>
    <w:p w14:paraId="621B1045" w14:textId="77777777" w:rsidR="00920083" w:rsidRPr="00920083" w:rsidRDefault="00920083" w:rsidP="0092008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Trading → turnover → coûts</w:t>
      </w:r>
    </w:p>
    <w:p w14:paraId="434C0121" w14:textId="77777777" w:rsidR="00920083" w:rsidRPr="00920083" w:rsidRDefault="00920083" w:rsidP="00920083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PnL réalisé jusqu’au prochain rebal</w:t>
      </w:r>
    </w:p>
    <w:p w14:paraId="55D43590" w14:textId="77777777" w:rsidR="00920083" w:rsidRPr="00920083" w:rsidRDefault="00920083" w:rsidP="009200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PnL (L/S)</w:t>
      </w:r>
    </w:p>
    <w:p w14:paraId="4917C8B4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Si vous êtes en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poids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(exposition), le retour journalier :</w:t>
      </w:r>
    </w:p>
    <w:p w14:paraId="307B70BE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ptf,t</m:t>
              </m:r>
            </m:sub>
          </m:sSub>
          <m:r>
            <w:rPr>
              <w:rFonts w:ascii="Cambria Math" w:eastAsia="Times New Roman" w:hAnsi="Cambria Math" w:cs="Times New Roman"/>
              <w:lang w:eastAsia="en-GB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GB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GB"/>
                    </w:rPr>
                    <m:t>i,t-1</m:t>
                  </m:r>
                </m:sub>
              </m:sSub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lang w:eastAsia="en-GB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GB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i,t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lang w:eastAsia="en-GB"/>
            </w:rPr>
            <m:t>  </m:t>
          </m:r>
          <m:r>
            <w:rPr>
              <w:rFonts w:ascii="Cambria Math" w:eastAsia="Times New Roman" w:hAnsi="Cambria Math" w:cs="Times New Roman"/>
              <w:lang w:eastAsia="en-GB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lang w:eastAsia="en-GB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GB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lang w:eastAsia="en-GB"/>
                </w:rPr>
                <m:t>costs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GB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lang w:eastAsia="en-GB"/>
            </w:rPr>
            <w:br/>
          </m:r>
        </m:oMath>
      </m:oMathPara>
    </w:p>
    <w:p w14:paraId="0AA0EA37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avec </w:t>
      </w:r>
      <m:oMath>
        <m:r>
          <w:rPr>
            <w:rFonts w:ascii="Cambria Math" w:eastAsia="Times New Roman" w:hAnsi="Cambria Math" w:cs="Times New Roman"/>
            <w:lang w:eastAsia="en-GB"/>
          </w:rPr>
          <m:t>∑</m:t>
        </m:r>
        <m:sSup>
          <m:sSupPr>
            <m:ctrlPr>
              <w:rPr>
                <w:rFonts w:ascii="Cambria Math" w:eastAsia="Times New Roman" w:hAnsi="Cambria Math" w:cs="Times New Roman"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GB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lang w:eastAsia="en-GB"/>
              </w:rPr>
              <m:t>+</m:t>
            </m:r>
          </m:sup>
        </m:sSup>
        <m:r>
          <w:rPr>
            <w:rFonts w:ascii="Cambria Math" w:eastAsia="Times New Roman" w:hAnsi="Cambria Math" w:cs="Times New Roman"/>
            <w:lang w:eastAsia="en-GB"/>
          </w:rPr>
          <m:t>=1</m:t>
        </m:r>
      </m:oMath>
      <w:r w:rsidRPr="00920083">
        <w:rPr>
          <w:rFonts w:ascii="Times New Roman" w:eastAsia="Times New Roman" w:hAnsi="Times New Roman" w:cs="Times New Roman"/>
          <w:lang w:eastAsia="en-GB"/>
        </w:rPr>
        <w:t xml:space="preserve">et </w:t>
      </w:r>
      <m:oMath>
        <m:r>
          <w:rPr>
            <w:rFonts w:ascii="Cambria Math" w:eastAsia="Times New Roman" w:hAnsi="Cambria Math" w:cs="Times New Roman"/>
            <w:lang w:eastAsia="en-GB"/>
          </w:rPr>
          <m:t>∑</m:t>
        </m:r>
        <m:sSup>
          <m:sSupPr>
            <m:ctrlPr>
              <w:rPr>
                <w:rFonts w:ascii="Cambria Math" w:eastAsia="Times New Roman" w:hAnsi="Cambria Math" w:cs="Times New Roman"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GB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lang w:eastAsia="en-GB"/>
              </w:rPr>
              <m:t>-</m:t>
            </m:r>
          </m:sup>
        </m:sSup>
        <m:r>
          <w:rPr>
            <w:rFonts w:ascii="Cambria Math" w:eastAsia="Times New Roman" w:hAnsi="Cambria Math" w:cs="Times New Roman"/>
            <w:lang w:eastAsia="en-GB"/>
          </w:rPr>
          <m:t>=-1</m:t>
        </m:r>
      </m:oMath>
      <w:r w:rsidRPr="00920083">
        <w:rPr>
          <w:rFonts w:ascii="Times New Roman" w:eastAsia="Times New Roman" w:hAnsi="Times New Roman" w:cs="Times New Roman"/>
          <w:lang w:eastAsia="en-GB"/>
        </w:rPr>
        <w:t>.</w:t>
      </w:r>
    </w:p>
    <w:p w14:paraId="5A45F481" w14:textId="77777777" w:rsidR="00920083" w:rsidRPr="00920083" w:rsidRDefault="00920083" w:rsidP="009200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C) Points de “fiabilité” (la prof insiste)</w:t>
      </w:r>
    </w:p>
    <w:p w14:paraId="48C1DF5D" w14:textId="77777777" w:rsidR="00920083" w:rsidRPr="00920083" w:rsidRDefault="00920083" w:rsidP="009200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Survivorship bias (composition d’indice : idéalement “as of date”)</w:t>
      </w:r>
    </w:p>
    <w:p w14:paraId="50A2DF35" w14:textId="77777777" w:rsidR="00920083" w:rsidRPr="00920083" w:rsidRDefault="00920083" w:rsidP="009200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Look-ahead (ne pas utiliser data future)</w:t>
      </w:r>
    </w:p>
    <w:p w14:paraId="1359C7BA" w14:textId="77777777" w:rsidR="00920083" w:rsidRPr="00920083" w:rsidRDefault="00920083" w:rsidP="009200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Data holes (NaN) → règles claires (drop, forward-fill interdit sur fondamentaux, etc.)</w:t>
      </w:r>
    </w:p>
    <w:p w14:paraId="764FEB61" w14:textId="77777777" w:rsidR="00920083" w:rsidRPr="00920083" w:rsidRDefault="00920083" w:rsidP="009200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Rebalancing : poids doivent “drifter” entre deux rebals si vous simulez mark-to-market (recommandé)</w:t>
      </w:r>
    </w:p>
    <w:p w14:paraId="7305ED02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93B61C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56260D5" w14:textId="77777777" w:rsidR="00920083" w:rsidRPr="00920083" w:rsidRDefault="00920083" w:rsidP="009200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5) Indicateurs + benchmark (adapté au L/S)</w:t>
      </w:r>
    </w:p>
    <w:p w14:paraId="6A29B600" w14:textId="77777777" w:rsidR="00920083" w:rsidRPr="00920083" w:rsidRDefault="00920083" w:rsidP="009200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Minimum 5 indicateurs (cohérents avec tes notes)</w:t>
      </w:r>
    </w:p>
    <w:p w14:paraId="5D380A0C" w14:textId="77777777" w:rsidR="00920083" w:rsidRPr="00920083" w:rsidRDefault="00920083" w:rsidP="009200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Track / Equity curve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(c’est le livrable #1)</w:t>
      </w:r>
    </w:p>
    <w:p w14:paraId="49E6455A" w14:textId="77777777" w:rsidR="00920083" w:rsidRPr="00920083" w:rsidRDefault="00920083" w:rsidP="009200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Sharpe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(avec rf : ESTER si vous l’avez, sinon rf=0 en justifiant)</w:t>
      </w:r>
    </w:p>
    <w:p w14:paraId="21FF631E" w14:textId="77777777" w:rsidR="00920083" w:rsidRPr="00920083" w:rsidRDefault="00920083" w:rsidP="009200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Max Drawdown</w:t>
      </w:r>
    </w:p>
    <w:p w14:paraId="5D8A2C12" w14:textId="77777777" w:rsidR="00920083" w:rsidRPr="00920083" w:rsidRDefault="00920083" w:rsidP="009200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Volatilité</w:t>
      </w:r>
    </w:p>
    <w:p w14:paraId="18C994E5" w14:textId="77777777" w:rsidR="00920083" w:rsidRPr="00920083" w:rsidRDefault="00920083" w:rsidP="009200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Return total / CAGR</w:t>
      </w:r>
    </w:p>
    <w:p w14:paraId="0861CD51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Optionnels (mais très “finance”) :</w:t>
      </w:r>
    </w:p>
    <w:p w14:paraId="2B0E51C7" w14:textId="77777777" w:rsidR="00920083" w:rsidRPr="00920083" w:rsidRDefault="00920083" w:rsidP="009200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Sortino</w:t>
      </w:r>
    </w:p>
    <w:p w14:paraId="5F63FF5B" w14:textId="77777777" w:rsidR="00920083" w:rsidRPr="00920083" w:rsidRDefault="00920083" w:rsidP="009200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VaR/CVaR historique</w:t>
      </w:r>
    </w:p>
    <w:p w14:paraId="1A482B84" w14:textId="77777777" w:rsidR="00920083" w:rsidRPr="00920083" w:rsidRDefault="00920083" w:rsidP="009200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Turnover moyen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+ coûts cumulés</w:t>
      </w:r>
    </w:p>
    <w:p w14:paraId="5DBA182E" w14:textId="77777777" w:rsidR="00920083" w:rsidRPr="00920083" w:rsidRDefault="00920083" w:rsidP="009200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Benchmarks (problème L/S)</w:t>
      </w:r>
    </w:p>
    <w:p w14:paraId="473E8383" w14:textId="77777777" w:rsidR="00920083" w:rsidRPr="00920083" w:rsidRDefault="00920083" w:rsidP="009200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En L/S market neutral, comparer à SPX est “biaisé” (pas le même beta).</w:t>
      </w:r>
    </w:p>
    <w:p w14:paraId="44481A85" w14:textId="77777777" w:rsidR="00920083" w:rsidRPr="00920083" w:rsidRDefault="00920083" w:rsidP="009200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Solutions propres :</w:t>
      </w:r>
    </w:p>
    <w:p w14:paraId="1D2E49AB" w14:textId="77777777" w:rsidR="00920083" w:rsidRPr="00920083" w:rsidRDefault="00920083" w:rsidP="00920083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Benchmark principal :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cash / rf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(0 ou ESTER)</w:t>
      </w:r>
    </w:p>
    <w:p w14:paraId="13CCE770" w14:textId="77777777" w:rsidR="00920083" w:rsidRPr="00920083" w:rsidRDefault="00920083" w:rsidP="00920083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Et vous affichez SPX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en annexe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“pour contexte”.</w:t>
      </w:r>
    </w:p>
    <w:p w14:paraId="36D75DA6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A507E4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30785A" w14:textId="77777777" w:rsidR="00920083" w:rsidRPr="00920083" w:rsidRDefault="00920083" w:rsidP="009200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6) Sortie Excel “1 page par field” (comme BDH VBA)</w:t>
      </w:r>
    </w:p>
    <w:p w14:paraId="018606BE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 xml:space="preserve">Même si vous codez tout en Python, vous pouvez </w:t>
      </w:r>
      <w:r w:rsidRPr="00920083">
        <w:rPr>
          <w:rFonts w:ascii="Times New Roman" w:eastAsia="Times New Roman" w:hAnsi="Times New Roman" w:cs="Times New Roman"/>
          <w:b/>
          <w:bCs/>
          <w:lang w:eastAsia="en-GB"/>
        </w:rPr>
        <w:t>exporter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</w:t>
      </w:r>
    </w:p>
    <w:p w14:paraId="0DBD45AC" w14:textId="77777777" w:rsidR="00920083" w:rsidRPr="00920083" w:rsidRDefault="00920083" w:rsidP="009200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PX_LAST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→ Sheet “PX_LAST”</w:t>
      </w:r>
    </w:p>
    <w:p w14:paraId="31269620" w14:textId="77777777" w:rsidR="00920083" w:rsidRPr="00920083" w:rsidRDefault="00920083" w:rsidP="009200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PX_VOLUME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→ Sheet “PX_VOLUME”</w:t>
      </w:r>
    </w:p>
    <w:p w14:paraId="305A2946" w14:textId="77777777" w:rsidR="00920083" w:rsidRPr="00920083" w:rsidRDefault="00920083" w:rsidP="009200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etc.</w:t>
      </w:r>
    </w:p>
    <w:p w14:paraId="0DEE23E2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Format : lignes dates / colonnes tickers = exactement BDH Excel.</w:t>
      </w:r>
    </w:p>
    <w:p w14:paraId="03E34ED6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B64F70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FB16F76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77F18D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50DCAC6" w14:textId="77777777" w:rsidR="00920083" w:rsidRPr="00920083" w:rsidRDefault="00920083" w:rsidP="009200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00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Ce que je te conseille comme “plan de rendu” (simple et noté)</w:t>
      </w:r>
    </w:p>
    <w:p w14:paraId="1D28DDA8" w14:textId="77777777" w:rsidR="00920083" w:rsidRPr="00920083" w:rsidRDefault="00920083" w:rsidP="009200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bloomberg.py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stable : BDH + index members</w:t>
      </w:r>
    </w:p>
    <w:p w14:paraId="43CC33B3" w14:textId="77777777" w:rsidR="00920083" w:rsidRPr="00920083" w:rsidRDefault="00920083" w:rsidP="009200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signal.py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momentum 12m-1m + value PE + 1 signal bonus</w:t>
      </w:r>
    </w:p>
    <w:p w14:paraId="0BE82050" w14:textId="77777777" w:rsidR="00920083" w:rsidRPr="00920083" w:rsidRDefault="00920083" w:rsidP="009200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allocation.py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EW + ERC market-neutral</w:t>
      </w:r>
    </w:p>
    <w:p w14:paraId="632C5F13" w14:textId="77777777" w:rsidR="00920083" w:rsidRPr="00920083" w:rsidRDefault="00920083" w:rsidP="009200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backtest.py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moteur + coûts 10 bps + 4 stop-loss</w:t>
      </w:r>
    </w:p>
    <w:p w14:paraId="384836B7" w14:textId="77777777" w:rsidR="00920083" w:rsidRPr="00920083" w:rsidRDefault="00920083" w:rsidP="009200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metrics.py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+ </w:t>
      </w:r>
      <w:r w:rsidRPr="00920083">
        <w:rPr>
          <w:rFonts w:ascii="Courier New" w:eastAsia="Times New Roman" w:hAnsi="Courier New" w:cs="Courier New"/>
          <w:sz w:val="20"/>
          <w:szCs w:val="20"/>
          <w:lang w:eastAsia="en-GB"/>
        </w:rPr>
        <w:t>visualization.py</w:t>
      </w:r>
      <w:r w:rsidRPr="00920083">
        <w:rPr>
          <w:rFonts w:ascii="Times New Roman" w:eastAsia="Times New Roman" w:hAnsi="Times New Roman" w:cs="Times New Roman"/>
          <w:lang w:eastAsia="en-GB"/>
        </w:rPr>
        <w:t xml:space="preserve"> : tables + graphs comparables</w:t>
      </w:r>
    </w:p>
    <w:p w14:paraId="4567EA04" w14:textId="77777777" w:rsidR="00920083" w:rsidRPr="00920083" w:rsidRDefault="00920083" w:rsidP="009200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20083">
        <w:rPr>
          <w:rFonts w:ascii="Times New Roman" w:eastAsia="Times New Roman" w:hAnsi="Times New Roman" w:cs="Times New Roman"/>
          <w:lang w:eastAsia="en-GB"/>
        </w:rPr>
        <w:t>Export Excel “1 sheet par field” + résultats</w:t>
      </w:r>
    </w:p>
    <w:p w14:paraId="3E8965A2" w14:textId="77777777" w:rsidR="00920083" w:rsidRPr="00920083" w:rsidRDefault="00B55CFA" w:rsidP="009200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7DF78C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DD2909C" w14:textId="77777777" w:rsidR="00920083" w:rsidRPr="00920083" w:rsidRDefault="00920083" w:rsidP="00920083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920083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7202A3AF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6A4E69CE" w14:textId="77777777" w:rsidR="00920083" w:rsidRPr="00920083" w:rsidRDefault="00920083" w:rsidP="00920083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920083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70C93B7B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0BFAED16" w14:textId="77777777" w:rsidR="00920083" w:rsidRPr="00920083" w:rsidRDefault="00920083" w:rsidP="009200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2316B83D" w14:textId="77777777" w:rsidR="005C395B" w:rsidRDefault="005C395B"/>
    <w:sectPr w:rsidR="005C3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76D"/>
    <w:multiLevelType w:val="multilevel"/>
    <w:tmpl w:val="3E7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72BF"/>
    <w:multiLevelType w:val="multilevel"/>
    <w:tmpl w:val="BF3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448B"/>
    <w:multiLevelType w:val="multilevel"/>
    <w:tmpl w:val="B9C8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467AB"/>
    <w:multiLevelType w:val="multilevel"/>
    <w:tmpl w:val="D65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33C2A"/>
    <w:multiLevelType w:val="multilevel"/>
    <w:tmpl w:val="C22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52E86"/>
    <w:multiLevelType w:val="multilevel"/>
    <w:tmpl w:val="283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018B8"/>
    <w:multiLevelType w:val="multilevel"/>
    <w:tmpl w:val="448C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8473D"/>
    <w:multiLevelType w:val="multilevel"/>
    <w:tmpl w:val="54F4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C32A5"/>
    <w:multiLevelType w:val="multilevel"/>
    <w:tmpl w:val="1D3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64305"/>
    <w:multiLevelType w:val="multilevel"/>
    <w:tmpl w:val="C9AA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587B"/>
    <w:multiLevelType w:val="multilevel"/>
    <w:tmpl w:val="4DE8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B00F8"/>
    <w:multiLevelType w:val="multilevel"/>
    <w:tmpl w:val="970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C5CF1"/>
    <w:multiLevelType w:val="multilevel"/>
    <w:tmpl w:val="B15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10FAD"/>
    <w:multiLevelType w:val="multilevel"/>
    <w:tmpl w:val="259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0099D"/>
    <w:multiLevelType w:val="multilevel"/>
    <w:tmpl w:val="E99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9342D"/>
    <w:multiLevelType w:val="multilevel"/>
    <w:tmpl w:val="C7F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6166D"/>
    <w:multiLevelType w:val="multilevel"/>
    <w:tmpl w:val="0B3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772F7"/>
    <w:multiLevelType w:val="multilevel"/>
    <w:tmpl w:val="7A7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25CAE"/>
    <w:multiLevelType w:val="multilevel"/>
    <w:tmpl w:val="78D8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E68DB"/>
    <w:multiLevelType w:val="multilevel"/>
    <w:tmpl w:val="EC2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37419"/>
    <w:multiLevelType w:val="multilevel"/>
    <w:tmpl w:val="506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B464B"/>
    <w:multiLevelType w:val="multilevel"/>
    <w:tmpl w:val="E2B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2810">
    <w:abstractNumId w:val="6"/>
  </w:num>
  <w:num w:numId="2" w16cid:durableId="1525441006">
    <w:abstractNumId w:val="4"/>
  </w:num>
  <w:num w:numId="3" w16cid:durableId="2826713">
    <w:abstractNumId w:val="7"/>
  </w:num>
  <w:num w:numId="4" w16cid:durableId="239407727">
    <w:abstractNumId w:val="8"/>
  </w:num>
  <w:num w:numId="5" w16cid:durableId="1810198607">
    <w:abstractNumId w:val="16"/>
  </w:num>
  <w:num w:numId="6" w16cid:durableId="1794589698">
    <w:abstractNumId w:val="10"/>
  </w:num>
  <w:num w:numId="7" w16cid:durableId="1930311057">
    <w:abstractNumId w:val="15"/>
  </w:num>
  <w:num w:numId="8" w16cid:durableId="2054498463">
    <w:abstractNumId w:val="11"/>
  </w:num>
  <w:num w:numId="9" w16cid:durableId="565645721">
    <w:abstractNumId w:val="0"/>
  </w:num>
  <w:num w:numId="10" w16cid:durableId="1347903864">
    <w:abstractNumId w:val="13"/>
  </w:num>
  <w:num w:numId="11" w16cid:durableId="1326013489">
    <w:abstractNumId w:val="20"/>
  </w:num>
  <w:num w:numId="12" w16cid:durableId="24603590">
    <w:abstractNumId w:val="1"/>
  </w:num>
  <w:num w:numId="13" w16cid:durableId="1846704516">
    <w:abstractNumId w:val="18"/>
  </w:num>
  <w:num w:numId="14" w16cid:durableId="708141216">
    <w:abstractNumId w:val="21"/>
  </w:num>
  <w:num w:numId="15" w16cid:durableId="2141223766">
    <w:abstractNumId w:val="3"/>
  </w:num>
  <w:num w:numId="16" w16cid:durableId="265772993">
    <w:abstractNumId w:val="17"/>
  </w:num>
  <w:num w:numId="17" w16cid:durableId="398134968">
    <w:abstractNumId w:val="5"/>
  </w:num>
  <w:num w:numId="18" w16cid:durableId="2051758100">
    <w:abstractNumId w:val="12"/>
  </w:num>
  <w:num w:numId="19" w16cid:durableId="467212804">
    <w:abstractNumId w:val="9"/>
  </w:num>
  <w:num w:numId="20" w16cid:durableId="1382560022">
    <w:abstractNumId w:val="14"/>
  </w:num>
  <w:num w:numId="21" w16cid:durableId="1126771631">
    <w:abstractNumId w:val="19"/>
  </w:num>
  <w:num w:numId="22" w16cid:durableId="1047603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83"/>
    <w:rsid w:val="000207EE"/>
    <w:rsid w:val="000E6523"/>
    <w:rsid w:val="001A00C6"/>
    <w:rsid w:val="00254F3B"/>
    <w:rsid w:val="002F4D3E"/>
    <w:rsid w:val="003348B2"/>
    <w:rsid w:val="0035412D"/>
    <w:rsid w:val="003D0B6A"/>
    <w:rsid w:val="00504F18"/>
    <w:rsid w:val="005C395B"/>
    <w:rsid w:val="008100DA"/>
    <w:rsid w:val="00920083"/>
    <w:rsid w:val="00D518A2"/>
    <w:rsid w:val="00D63C5F"/>
    <w:rsid w:val="00DB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DAA57"/>
  <w15:chartTrackingRefBased/>
  <w15:docId w15:val="{883995B4-3B62-604F-A253-30C0579D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00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00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00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00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2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2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00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00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00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00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00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00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00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00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00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00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00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00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00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00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0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lev">
    <w:name w:val="Strong"/>
    <w:basedOn w:val="Policepardfaut"/>
    <w:uiPriority w:val="22"/>
    <w:qFormat/>
    <w:rsid w:val="00920083"/>
    <w:rPr>
      <w:b/>
      <w:bCs/>
    </w:rPr>
  </w:style>
  <w:style w:type="character" w:styleId="Accentuation">
    <w:name w:val="Emphasis"/>
    <w:basedOn w:val="Policepardfaut"/>
    <w:uiPriority w:val="20"/>
    <w:qFormat/>
    <w:rsid w:val="00920083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920083"/>
    <w:rPr>
      <w:rFonts w:ascii="Courier New" w:eastAsia="Times New Roman" w:hAnsi="Courier New" w:cs="Courier New"/>
      <w:sz w:val="20"/>
      <w:szCs w:val="20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20083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920083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9200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20083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920083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983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Cagla Naz Amiklioglu</dc:creator>
  <cp:keywords/>
  <dc:description/>
  <cp:lastModifiedBy>Antoine Moniz</cp:lastModifiedBy>
  <cp:revision>5</cp:revision>
  <dcterms:created xsi:type="dcterms:W3CDTF">2026-02-21T14:23:00Z</dcterms:created>
  <dcterms:modified xsi:type="dcterms:W3CDTF">2026-02-21T14:27:00Z</dcterms:modified>
</cp:coreProperties>
</file>