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sz w:val="56"/>
          <w:szCs w:val="56"/>
        </w:rPr>
        <w:t xml:space="preserve">VEILLE EMPIRIQUE</w:t>
      </w:r>
    </w:p>
    <w:p>
      <w:pPr>
        <w:spacing w:before="200"/>
        <w:jc w:val="center"/>
      </w:pPr>
      <w:r>
        <w:rPr>
          <w:i/>
          <w:iCs/>
          <w:color w:val="666666"/>
          <w:sz w:val="32"/>
          <w:szCs w:val="32"/>
        </w:rPr>
        <w:t xml:space="preserve">Documentation technique</w:t>
      </w:r>
    </w:p>
    <w:p>
      <w:pPr>
        <w:spacing w:before="400"/>
        <w:jc w:val="center"/>
      </w:pPr>
      <w:r>
        <w:rPr>
          <w:color w:val="888888"/>
          <w:sz w:val="24"/>
          <w:szCs w:val="24"/>
        </w:rPr>
        <w:t xml:space="preserve">Agrégateur de métadonnées de publications officielles françaises</w:t>
      </w:r>
    </w:p>
    <w:p>
      <w:pPr>
        <w:spacing w:before="800"/>
        <w:jc w:val="center"/>
      </w:pPr>
      <w:r>
        <w:rPr>
          <w:color w:val="999999"/>
          <w:sz w:val="22"/>
          <w:szCs w:val="22"/>
        </w:rPr>
        <w:t xml:space="preserve">Version 1.0 — 22 mars 2026</w:t>
      </w:r>
    </w:p>
    <w:p>
      <w:r>
        <w:br w:type="page"/>
      </w:r>
    </w:p>
    <w:p>
      <w:pPr>
        <w:pStyle w:val="Heading1"/>
      </w:pPr>
      <w:r>
        <w:rPr>
          <w:b/>
          <w:bCs/>
        </w:rPr>
        <w:t xml:space="preserve">Table des matières</w:t>
      </w:r>
    </w:p>
    <w:p>
      <w:pPr>
        <w:spacing w:after="120"/>
      </w:pPr>
      <w:r>
        <w:rPr>
          <w:b w:val="false"/>
          <w:bCs w:val="false"/>
          <w:sz w:val="22"/>
          <w:szCs w:val="22"/>
        </w:rPr>
        <w:t xml:space="preserve">1. Vue d'ensemble du projet</w:t>
      </w:r>
    </w:p>
    <w:p>
      <w:pPr>
        <w:spacing w:after="120"/>
      </w:pPr>
      <w:r>
        <w:rPr>
          <w:b w:val="false"/>
          <w:bCs w:val="false"/>
          <w:sz w:val="22"/>
          <w:szCs w:val="22"/>
        </w:rPr>
        <w:t xml:space="preserve">2. Architecture technique</w:t>
      </w:r>
    </w:p>
    <w:p>
      <w:pPr>
        <w:spacing w:after="120"/>
      </w:pPr>
      <w:r>
        <w:rPr>
          <w:b w:val="false"/>
          <w:bCs w:val="false"/>
          <w:sz w:val="22"/>
          <w:szCs w:val="22"/>
        </w:rPr>
        <w:t xml:space="preserve">3. Modèle de données (Prisma)</w:t>
      </w:r>
    </w:p>
    <w:p>
      <w:pPr>
        <w:spacing w:after="120"/>
      </w:pPr>
      <w:r>
        <w:rPr>
          <w:b w:val="false"/>
          <w:bCs w:val="false"/>
          <w:sz w:val="22"/>
          <w:szCs w:val="22"/>
        </w:rPr>
        <w:t xml:space="preserve">4. Connecteurs de données</w:t>
      </w:r>
    </w:p>
    <w:p>
      <w:pPr>
        <w:spacing w:after="120"/>
      </w:pPr>
      <w:r>
        <w:rPr>
          <w:b w:val="false"/>
          <w:bCs w:val="false"/>
          <w:sz w:val="22"/>
          <w:szCs w:val="22"/>
        </w:rPr>
        <w:t xml:space="preserve">5. API publique</w:t>
      </w:r>
    </w:p>
    <w:p>
      <w:pPr>
        <w:spacing w:after="120"/>
      </w:pPr>
      <w:r>
        <w:rPr>
          <w:b w:val="false"/>
          <w:bCs w:val="false"/>
          <w:sz w:val="22"/>
          <w:szCs w:val="22"/>
        </w:rPr>
        <w:t xml:space="preserve">6. Interface utilisateur — Pages</w:t>
      </w:r>
    </w:p>
    <w:p>
      <w:pPr>
        <w:spacing w:after="120"/>
      </w:pPr>
      <w:r>
        <w:rPr>
          <w:b w:val="false"/>
          <w:bCs w:val="false"/>
          <w:sz w:val="22"/>
          <w:szCs w:val="22"/>
        </w:rPr>
        <w:t xml:space="preserve">7. Sécurité</w:t>
      </w:r>
    </w:p>
    <w:p>
      <w:pPr>
        <w:spacing w:after="120"/>
      </w:pPr>
      <w:r>
        <w:rPr>
          <w:b w:val="false"/>
          <w:bCs w:val="false"/>
          <w:sz w:val="22"/>
          <w:szCs w:val="22"/>
        </w:rPr>
        <w:t xml:space="preserve">8. Performance et optimisation</w:t>
      </w:r>
    </w:p>
    <w:p>
      <w:pPr>
        <w:spacing w:after="120"/>
      </w:pPr>
      <w:r>
        <w:rPr>
          <w:b w:val="false"/>
          <w:bCs w:val="false"/>
          <w:sz w:val="22"/>
          <w:szCs w:val="22"/>
        </w:rPr>
        <w:t xml:space="preserve">9. Tests</w:t>
      </w:r>
    </w:p>
    <w:p>
      <w:pPr>
        <w:spacing w:after="120"/>
      </w:pPr>
      <w:r>
        <w:rPr>
          <w:b w:val="false"/>
          <w:bCs w:val="false"/>
          <w:sz w:val="22"/>
          <w:szCs w:val="22"/>
        </w:rPr>
        <w:t xml:space="preserve">10. Déploiement et infrastructure</w:t>
      </w:r>
    </w:p>
    <w:p>
      <w:pPr>
        <w:spacing w:after="120"/>
      </w:pPr>
      <w:r>
        <w:rPr>
          <w:b w:val="false"/>
          <w:bCs w:val="false"/>
          <w:sz w:val="22"/>
          <w:szCs w:val="22"/>
        </w:rPr>
        <w:t xml:space="preserve">11. GitHub Actions (Cron Jobs)</w:t>
      </w:r>
    </w:p>
    <w:p>
      <w:r>
        <w:br w:type="page"/>
      </w:r>
    </w:p>
    <w:p>
      <w:pPr>
        <w:pStyle w:val="Heading1"/>
      </w:pPr>
      <w:r>
        <w:rPr>
          <w:b/>
          <w:bCs/>
        </w:rPr>
        <w:t xml:space="preserve">1. Vue d'ensemble du projet</w:t>
      </w:r>
    </w:p>
    <w:p/>
    <w:p>
      <w:pPr>
        <w:spacing w:after="120"/>
      </w:pPr>
      <w:r>
        <w:rPr>
          <w:b w:val="false"/>
          <w:bCs w:val="false"/>
          <w:sz w:val="22"/>
          <w:szCs w:val="22"/>
        </w:rPr>
        <w:t xml:space="preserve">Veille Empirique est un outil de veille automatisée des données publiques françaises. Il agrège les métadonnées de publications officielles (lois, décrets, statistiques, rapports) depuis des APIs publiques gratuites, sans reproduire le contenu intégral.</w:t>
      </w:r>
    </w:p>
    <w:p/>
    <w:p>
      <w:pPr>
        <w:spacing w:after="120"/>
      </w:pPr>
      <w:r>
        <w:rPr>
          <w:b/>
          <w:bCs/>
          <w:sz w:val="22"/>
          <w:szCs w:val="22"/>
        </w:rPr>
        <w:t xml:space="preserve">Objectifs :</w:t>
      </w:r>
    </w:p>
    <w:p>
      <w:pPr>
        <w:pStyle w:val="ListParagraph"/>
        <w:numPr>
          <w:ilvl w:val="0"/>
          <w:numId w:val="1"/>
        </w:numPr>
      </w:pPr>
      <w:r>
        <w:rPr>
          <w:sz w:val="22"/>
          <w:szCs w:val="22"/>
        </w:rPr>
        <w:t xml:space="preserve">Centraliser l'accès aux publications officielles françaises</w:t>
      </w:r>
    </w:p>
    <w:p>
      <w:pPr>
        <w:pStyle w:val="ListParagraph"/>
        <w:numPr>
          <w:ilvl w:val="0"/>
          <w:numId w:val="1"/>
        </w:numPr>
      </w:pPr>
      <w:r>
        <w:rPr>
          <w:sz w:val="22"/>
          <w:szCs w:val="22"/>
        </w:rPr>
        <w:t xml:space="preserve">Indexer automatiquement via des connecteurs dédiés (cron jobs)</w:t>
      </w:r>
    </w:p>
    <w:p>
      <w:pPr>
        <w:pStyle w:val="ListParagraph"/>
        <w:numPr>
          <w:ilvl w:val="0"/>
          <w:numId w:val="1"/>
        </w:numPr>
      </w:pPr>
      <w:r>
        <w:rPr>
          <w:sz w:val="22"/>
          <w:szCs w:val="22"/>
        </w:rPr>
        <w:t xml:space="preserve">Offrir une interface de recherche avec filtres complets</w:t>
      </w:r>
    </w:p>
    <w:p>
      <w:pPr>
        <w:pStyle w:val="ListParagraph"/>
        <w:numPr>
          <w:ilvl w:val="0"/>
          <w:numId w:val="1"/>
        </w:numPr>
      </w:pPr>
      <w:r>
        <w:rPr>
          <w:sz w:val="22"/>
          <w:szCs w:val="22"/>
        </w:rPr>
        <w:t xml:space="preserve">Fournir une API publique JSON pour l'accès programmatique</w:t>
      </w:r>
    </w:p>
    <w:p>
      <w:pPr>
        <w:pStyle w:val="ListParagraph"/>
        <w:numPr>
          <w:ilvl w:val="0"/>
          <w:numId w:val="1"/>
        </w:numPr>
      </w:pPr>
      <w:r>
        <w:rPr>
          <w:sz w:val="22"/>
          <w:szCs w:val="22"/>
        </w:rPr>
        <w:t xml:space="preserve">Fonctionner à coût zéro (free tier exclusivement)</w:t>
      </w:r>
    </w:p>
    <w:p/>
    <w:p>
      <w:pPr>
        <w:spacing w:after="120"/>
      </w:pPr>
      <w:r>
        <w:rPr>
          <w:b/>
          <w:bCs/>
          <w:sz w:val="22"/>
          <w:szCs w:val="22"/>
        </w:rPr>
        <w:t xml:space="preserve">Stack technique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Composant</w:t>
            </w:r>
          </w:p>
        </w:tc>
        <w:tc>
          <w:tcPr>
            <w:tcW w:type="dxa" w:w="3000"/>
            <w:shd w:color="E8E8E8" w:val="solid"/>
          </w:tcPr>
          <w:p>
            <w:r>
              <w:rPr>
                <w:b/>
                <w:bCs/>
                <w:sz w:val="20"/>
                <w:szCs w:val="20"/>
              </w:rPr>
              <w:t xml:space="preserve">Technologie</w:t>
            </w:r>
          </w:p>
        </w:tc>
        <w:tc>
          <w:tcPr>
            <w:tcW w:type="dxa" w:w="3000"/>
            <w:shd w:color="E8E8E8" w:val="solid"/>
          </w:tcPr>
          <w:p>
            <w:r>
              <w:rPr>
                <w:b/>
                <w:bCs/>
                <w:sz w:val="20"/>
                <w:szCs w:val="20"/>
              </w:rPr>
              <w:t xml:space="preserve">Hébergement</w:t>
            </w:r>
          </w:p>
        </w:tc>
      </w:tr>
      <w:tr>
        <w:tc>
          <w:tcPr>
            <w:tcW w:type="dxa" w:w="3000"/>
          </w:tcPr>
          <w:p>
            <w:r>
              <w:rPr>
                <w:sz w:val="20"/>
                <w:szCs w:val="20"/>
              </w:rPr>
              <w:t xml:space="preserve">Frontend</w:t>
            </w:r>
          </w:p>
        </w:tc>
        <w:tc>
          <w:tcPr>
            <w:tcW w:type="dxa" w:w="3000"/>
          </w:tcPr>
          <w:p>
            <w:r>
              <w:rPr>
                <w:sz w:val="20"/>
                <w:szCs w:val="20"/>
              </w:rPr>
              <w:t xml:space="preserve">Next.js 14 (App Router) + React 18</w:t>
            </w:r>
          </w:p>
        </w:tc>
        <w:tc>
          <w:tcPr>
            <w:tcW w:type="dxa" w:w="3000"/>
          </w:tcPr>
          <w:p>
            <w:r>
              <w:rPr>
                <w:sz w:val="20"/>
                <w:szCs w:val="20"/>
              </w:rPr>
              <w:t xml:space="preserve">Vercel (free tier)</w:t>
            </w:r>
          </w:p>
        </w:tc>
      </w:tr>
      <w:tr>
        <w:tc>
          <w:tcPr>
            <w:tcW w:type="dxa" w:w="3000"/>
          </w:tcPr>
          <w:p>
            <w:r>
              <w:rPr>
                <w:sz w:val="20"/>
                <w:szCs w:val="20"/>
              </w:rPr>
              <w:t xml:space="preserve">Base de données</w:t>
            </w:r>
          </w:p>
        </w:tc>
        <w:tc>
          <w:tcPr>
            <w:tcW w:type="dxa" w:w="3000"/>
          </w:tcPr>
          <w:p>
            <w:r>
              <w:rPr>
                <w:sz w:val="20"/>
                <w:szCs w:val="20"/>
              </w:rPr>
              <w:t xml:space="preserve">PostgreSQL via Prisma ORM</w:t>
            </w:r>
          </w:p>
        </w:tc>
        <w:tc>
          <w:tcPr>
            <w:tcW w:type="dxa" w:w="3000"/>
          </w:tcPr>
          <w:p>
            <w:r>
              <w:rPr>
                <w:sz w:val="20"/>
                <w:szCs w:val="20"/>
              </w:rPr>
              <w:t xml:space="preserve">Neon (free tier)</w:t>
            </w:r>
          </w:p>
        </w:tc>
      </w:tr>
      <w:tr>
        <w:tc>
          <w:tcPr>
            <w:tcW w:type="dxa" w:w="3000"/>
          </w:tcPr>
          <w:p>
            <w:r>
              <w:rPr>
                <w:sz w:val="20"/>
                <w:szCs w:val="20"/>
              </w:rPr>
              <w:t xml:space="preserve">Langage</w:t>
            </w:r>
          </w:p>
        </w:tc>
        <w:tc>
          <w:tcPr>
            <w:tcW w:type="dxa" w:w="3000"/>
          </w:tcPr>
          <w:p>
            <w:r>
              <w:rPr>
                <w:sz w:val="20"/>
                <w:szCs w:val="20"/>
              </w:rPr>
              <w:t xml:space="preserve">TypeScript (strict mode)</w:t>
            </w:r>
          </w:p>
        </w:tc>
        <w:tc>
          <w:tcPr>
            <w:tcW w:type="dxa" w:w="3000"/>
          </w:tcPr>
          <w:p>
            <w:r>
              <w:rPr>
                <w:sz w:val="20"/>
                <w:szCs w:val="20"/>
              </w:rPr>
              <w:t xml:space="preserve">—</w:t>
            </w:r>
          </w:p>
        </w:tc>
      </w:tr>
      <w:tr>
        <w:tc>
          <w:tcPr>
            <w:tcW w:type="dxa" w:w="3000"/>
          </w:tcPr>
          <w:p>
            <w:r>
              <w:rPr>
                <w:sz w:val="20"/>
                <w:szCs w:val="20"/>
              </w:rPr>
              <w:t xml:space="preserve">Styling</w:t>
            </w:r>
          </w:p>
        </w:tc>
        <w:tc>
          <w:tcPr>
            <w:tcW w:type="dxa" w:w="3000"/>
          </w:tcPr>
          <w:p>
            <w:r>
              <w:rPr>
                <w:sz w:val="20"/>
                <w:szCs w:val="20"/>
              </w:rPr>
              <w:t xml:space="preserve">Tailwind CSS 3</w:t>
            </w:r>
          </w:p>
        </w:tc>
        <w:tc>
          <w:tcPr>
            <w:tcW w:type="dxa" w:w="3000"/>
          </w:tcPr>
          <w:p>
            <w:r>
              <w:rPr>
                <w:sz w:val="20"/>
                <w:szCs w:val="20"/>
              </w:rPr>
              <w:t xml:space="preserve">—</w:t>
            </w:r>
          </w:p>
        </w:tc>
      </w:tr>
      <w:tr>
        <w:tc>
          <w:tcPr>
            <w:tcW w:type="dxa" w:w="3000"/>
          </w:tcPr>
          <w:p>
            <w:r>
              <w:rPr>
                <w:sz w:val="20"/>
                <w:szCs w:val="20"/>
              </w:rPr>
              <w:t xml:space="preserve">Cron Jobs</w:t>
            </w:r>
          </w:p>
        </w:tc>
        <w:tc>
          <w:tcPr>
            <w:tcW w:type="dxa" w:w="3000"/>
          </w:tcPr>
          <w:p>
            <w:r>
              <w:rPr>
                <w:sz w:val="20"/>
                <w:szCs w:val="20"/>
              </w:rPr>
              <w:t xml:space="preserve">GitHub Actions</w:t>
            </w:r>
          </w:p>
        </w:tc>
        <w:tc>
          <w:tcPr>
            <w:tcW w:type="dxa" w:w="3000"/>
          </w:tcPr>
          <w:p>
            <w:r>
              <w:rPr>
                <w:sz w:val="20"/>
                <w:szCs w:val="20"/>
              </w:rPr>
              <w:t xml:space="preserve">GitHub (free tier, repo public)</w:t>
            </w:r>
          </w:p>
        </w:tc>
      </w:tr>
      <w:tr>
        <w:tc>
          <w:tcPr>
            <w:tcW w:type="dxa" w:w="3000"/>
          </w:tcPr>
          <w:p>
            <w:r>
              <w:rPr>
                <w:sz w:val="20"/>
                <w:szCs w:val="20"/>
              </w:rPr>
              <w:t xml:space="preserve">Validation</w:t>
            </w:r>
          </w:p>
        </w:tc>
        <w:tc>
          <w:tcPr>
            <w:tcW w:type="dxa" w:w="3000"/>
          </w:tcPr>
          <w:p>
            <w:r>
              <w:rPr>
                <w:sz w:val="20"/>
                <w:szCs w:val="20"/>
              </w:rPr>
              <w:t xml:space="preserve">Zod</w:t>
            </w:r>
          </w:p>
        </w:tc>
        <w:tc>
          <w:tcPr>
            <w:tcW w:type="dxa" w:w="3000"/>
          </w:tcPr>
          <w:p>
            <w:r>
              <w:rPr>
                <w:sz w:val="20"/>
                <w:szCs w:val="20"/>
              </w:rPr>
              <w:t xml:space="preserve">—</w:t>
            </w:r>
          </w:p>
        </w:tc>
      </w:tr>
      <w:tr>
        <w:tc>
          <w:tcPr>
            <w:tcW w:type="dxa" w:w="3000"/>
          </w:tcPr>
          <w:p>
            <w:r>
              <w:rPr>
                <w:sz w:val="20"/>
                <w:szCs w:val="20"/>
              </w:rPr>
              <w:t xml:space="preserve">Tests</w:t>
            </w:r>
          </w:p>
        </w:tc>
        <w:tc>
          <w:tcPr>
            <w:tcW w:type="dxa" w:w="3000"/>
          </w:tcPr>
          <w:p>
            <w:r>
              <w:rPr>
                <w:sz w:val="20"/>
                <w:szCs w:val="20"/>
              </w:rPr>
              <w:t xml:space="preserve">Vitest</w:t>
            </w:r>
          </w:p>
        </w:tc>
        <w:tc>
          <w:tcPr>
            <w:tcW w:type="dxa" w:w="3000"/>
          </w:tcPr>
          <w:p>
            <w:r>
              <w:rPr>
                <w:sz w:val="20"/>
                <w:szCs w:val="20"/>
              </w:rPr>
              <w:t xml:space="preserve">—</w:t>
            </w:r>
          </w:p>
        </w:tc>
      </w:tr>
    </w:tbl>
    <w:p>
      <w:r>
        <w:br w:type="page"/>
      </w:r>
    </w:p>
    <w:p>
      <w:pPr>
        <w:pStyle w:val="Heading1"/>
      </w:pPr>
      <w:r>
        <w:rPr>
          <w:b/>
          <w:bCs/>
        </w:rPr>
        <w:t xml:space="preserve">2. Architecture technique</w:t>
      </w:r>
    </w:p>
    <w:p/>
    <w:p>
      <w:pPr>
        <w:spacing w:after="120"/>
      </w:pPr>
      <w:r>
        <w:rPr>
          <w:b w:val="false"/>
          <w:bCs w:val="false"/>
          <w:sz w:val="22"/>
          <w:szCs w:val="22"/>
        </w:rPr>
        <w:t xml:space="preserve">Le projet suit une architecture en couches :</w:t>
      </w:r>
    </w:p>
    <w:p/>
    <w:p>
      <w:pPr>
        <w:pStyle w:val="Heading3"/>
      </w:pPr>
      <w:r>
        <w:rPr>
          <w:b/>
          <w:bCs/>
        </w:rPr>
        <w:t xml:space="preserve">Arborescence du projet</w:t>
      </w:r>
    </w:p>
    <w:p>
      <w:pPr>
        <w:spacing w:after="80" w:before="80"/>
      </w:pPr>
      <w:r>
        <w:rPr>
          <w:rFonts w:ascii="Consolas" w:cs="Consolas" w:eastAsia="Consolas" w:hAnsi="Consolas"/>
          <w:sz w:val="18"/>
          <w:szCs w:val="18"/>
        </w:rPr>
        <w:t xml:space="preserve">empirisme-veille/</w:t>
      </w:r>
    </w:p>
    <w:p>
      <w:pPr>
        <w:spacing w:after="80" w:before="80"/>
      </w:pPr>
      <w:r>
        <w:rPr>
          <w:rFonts w:ascii="Consolas" w:cs="Consolas" w:eastAsia="Consolas" w:hAnsi="Consolas"/>
          <w:sz w:val="18"/>
          <w:szCs w:val="18"/>
        </w:rPr>
        <w:t xml:space="preserve">├── .github/workflows/     # Cron jobs GitHub Actions</w:t>
      </w:r>
    </w:p>
    <w:p>
      <w:pPr>
        <w:spacing w:after="80" w:before="80"/>
      </w:pPr>
      <w:r>
        <w:rPr>
          <w:rFonts w:ascii="Consolas" w:cs="Consolas" w:eastAsia="Consolas" w:hAnsi="Consolas"/>
          <w:sz w:val="18"/>
          <w:szCs w:val="18"/>
        </w:rPr>
        <w:t xml:space="preserve">├── prisma/schema.prisma   # Schéma de base de données</w:t>
      </w:r>
    </w:p>
    <w:p>
      <w:pPr>
        <w:spacing w:after="80" w:before="80"/>
      </w:pPr>
      <w:r>
        <w:rPr>
          <w:rFonts w:ascii="Consolas" w:cs="Consolas" w:eastAsia="Consolas" w:hAnsi="Consolas"/>
          <w:sz w:val="18"/>
          <w:szCs w:val="18"/>
        </w:rPr>
        <w:t xml:space="preserve">├── src/</w:t>
      </w:r>
    </w:p>
    <w:p>
      <w:pPr>
        <w:spacing w:after="80" w:before="80"/>
      </w:pPr>
      <w:r>
        <w:rPr>
          <w:rFonts w:ascii="Consolas" w:cs="Consolas" w:eastAsia="Consolas" w:hAnsi="Consolas"/>
          <w:sz w:val="18"/>
          <w:szCs w:val="18"/>
        </w:rPr>
        <w:t xml:space="preserve">│   ├── app/               # Next.js App Router (pages + API)</w:t>
      </w:r>
    </w:p>
    <w:p>
      <w:pPr>
        <w:spacing w:after="80" w:before="80"/>
      </w:pPr>
      <w:r>
        <w:rPr>
          <w:rFonts w:ascii="Consolas" w:cs="Consolas" w:eastAsia="Consolas" w:hAnsi="Consolas"/>
          <w:sz w:val="18"/>
          <w:szCs w:val="18"/>
        </w:rPr>
        <w:t xml:space="preserve">│   │   ├── page.tsx        # Accueil</w:t>
      </w:r>
    </w:p>
    <w:p>
      <w:pPr>
        <w:spacing w:after="80" w:before="80"/>
      </w:pPr>
      <w:r>
        <w:rPr>
          <w:rFonts w:ascii="Consolas" w:cs="Consolas" w:eastAsia="Consolas" w:hAnsi="Consolas"/>
          <w:sz w:val="18"/>
          <w:szCs w:val="18"/>
        </w:rPr>
        <w:t xml:space="preserve">│   │   ├── loading.tsx     # Skeleton loading global</w:t>
      </w:r>
    </w:p>
    <w:p>
      <w:pPr>
        <w:spacing w:after="80" w:before="80"/>
      </w:pPr>
      <w:r>
        <w:rPr>
          <w:rFonts w:ascii="Consolas" w:cs="Consolas" w:eastAsia="Consolas" w:hAnsi="Consolas"/>
          <w:sz w:val="18"/>
          <w:szCs w:val="18"/>
        </w:rPr>
        <w:t xml:space="preserve">│   │   ├── error.tsx       # Page d'erreur</w:t>
      </w:r>
    </w:p>
    <w:p>
      <w:pPr>
        <w:spacing w:after="80" w:before="80"/>
      </w:pPr>
      <w:r>
        <w:rPr>
          <w:rFonts w:ascii="Consolas" w:cs="Consolas" w:eastAsia="Consolas" w:hAnsi="Consolas"/>
          <w:sz w:val="18"/>
          <w:szCs w:val="18"/>
        </w:rPr>
        <w:t xml:space="preserve">│   │   ├── not-found.tsx   # Page 404</w:t>
      </w:r>
    </w:p>
    <w:p>
      <w:pPr>
        <w:spacing w:after="80" w:before="80"/>
      </w:pPr>
      <w:r>
        <w:rPr>
          <w:rFonts w:ascii="Consolas" w:cs="Consolas" w:eastAsia="Consolas" w:hAnsi="Consolas"/>
          <w:sz w:val="18"/>
          <w:szCs w:val="18"/>
        </w:rPr>
        <w:t xml:space="preserve">│   │   ├── documents/      # Liste + détail documents</w:t>
      </w:r>
    </w:p>
    <w:p>
      <w:pPr>
        <w:spacing w:after="80" w:before="80"/>
      </w:pPr>
      <w:r>
        <w:rPr>
          <w:rFonts w:ascii="Consolas" w:cs="Consolas" w:eastAsia="Consolas" w:hAnsi="Consolas"/>
          <w:sz w:val="18"/>
          <w:szCs w:val="18"/>
        </w:rPr>
        <w:t xml:space="preserve">│   │   ├── statistiques/   # Vue statistiques</w:t>
      </w:r>
    </w:p>
    <w:p>
      <w:pPr>
        <w:spacing w:after="80" w:before="80"/>
      </w:pPr>
      <w:r>
        <w:rPr>
          <w:rFonts w:ascii="Consolas" w:cs="Consolas" w:eastAsia="Consolas" w:hAnsi="Consolas"/>
          <w:sz w:val="18"/>
          <w:szCs w:val="18"/>
        </w:rPr>
        <w:t xml:space="preserve">│   │   ├── mentions-legales/</w:t>
      </w:r>
    </w:p>
    <w:p>
      <w:pPr>
        <w:spacing w:after="80" w:before="80"/>
      </w:pPr>
      <w:r>
        <w:rPr>
          <w:rFonts w:ascii="Consolas" w:cs="Consolas" w:eastAsia="Consolas" w:hAnsi="Consolas"/>
          <w:sz w:val="18"/>
          <w:szCs w:val="18"/>
        </w:rPr>
        <w:t xml:space="preserve">│   │   ├── politique-confidentialite/</w:t>
      </w:r>
    </w:p>
    <w:p>
      <w:pPr>
        <w:spacing w:after="80" w:before="80"/>
      </w:pPr>
      <w:r>
        <w:rPr>
          <w:rFonts w:ascii="Consolas" w:cs="Consolas" w:eastAsia="Consolas" w:hAnsi="Consolas"/>
          <w:sz w:val="18"/>
          <w:szCs w:val="18"/>
        </w:rPr>
        <w:t xml:space="preserve">│   │   └── api/documents/  # API REST publique</w:t>
      </w:r>
    </w:p>
    <w:p>
      <w:pPr>
        <w:spacing w:after="80" w:before="80"/>
      </w:pPr>
      <w:r>
        <w:rPr>
          <w:rFonts w:ascii="Consolas" w:cs="Consolas" w:eastAsia="Consolas" w:hAnsi="Consolas"/>
          <w:sz w:val="18"/>
          <w:szCs w:val="18"/>
        </w:rPr>
        <w:t xml:space="preserve">│   ├── components/         # Composants React</w:t>
      </w:r>
    </w:p>
    <w:p>
      <w:pPr>
        <w:spacing w:after="80" w:before="80"/>
      </w:pPr>
      <w:r>
        <w:rPr>
          <w:rFonts w:ascii="Consolas" w:cs="Consolas" w:eastAsia="Consolas" w:hAnsi="Consolas"/>
          <w:sz w:val="18"/>
          <w:szCs w:val="18"/>
        </w:rPr>
        <w:t xml:space="preserve">│   │   ├── NavBar.tsx      # Navigation responsive</w:t>
      </w:r>
    </w:p>
    <w:p>
      <w:pPr>
        <w:spacing w:after="80" w:before="80"/>
      </w:pPr>
      <w:r>
        <w:rPr>
          <w:rFonts w:ascii="Consolas" w:cs="Consolas" w:eastAsia="Consolas" w:hAnsi="Consolas"/>
          <w:sz w:val="18"/>
          <w:szCs w:val="18"/>
        </w:rPr>
        <w:t xml:space="preserve">│   │   ├── Footer.tsx      # Pied de page</w:t>
      </w:r>
    </w:p>
    <w:p>
      <w:pPr>
        <w:spacing w:after="80" w:before="80"/>
      </w:pPr>
      <w:r>
        <w:rPr>
          <w:rFonts w:ascii="Consolas" w:cs="Consolas" w:eastAsia="Consolas" w:hAnsi="Consolas"/>
          <w:sz w:val="18"/>
          <w:szCs w:val="18"/>
        </w:rPr>
        <w:t xml:space="preserve">│   │   ├── DocumentCard.tsx # Carte de document</w:t>
      </w:r>
    </w:p>
    <w:p>
      <w:pPr>
        <w:spacing w:after="80" w:before="80"/>
      </w:pPr>
      <w:r>
        <w:rPr>
          <w:rFonts w:ascii="Consolas" w:cs="Consolas" w:eastAsia="Consolas" w:hAnsi="Consolas"/>
          <w:sz w:val="18"/>
          <w:szCs w:val="18"/>
        </w:rPr>
        <w:t xml:space="preserve">│   │   ├── StatsBadge.tsx  # Badge statistique</w:t>
      </w:r>
    </w:p>
    <w:p>
      <w:pPr>
        <w:spacing w:after="80" w:before="80"/>
      </w:pPr>
      <w:r>
        <w:rPr>
          <w:rFonts w:ascii="Consolas" w:cs="Consolas" w:eastAsia="Consolas" w:hAnsi="Consolas"/>
          <w:sz w:val="18"/>
          <w:szCs w:val="18"/>
        </w:rPr>
        <w:t xml:space="preserve">│   │   ├── Pagination.tsx  # Pagination universelle</w:t>
      </w:r>
    </w:p>
    <w:p>
      <w:pPr>
        <w:spacing w:after="80" w:before="80"/>
      </w:pPr>
      <w:r>
        <w:rPr>
          <w:rFonts w:ascii="Consolas" w:cs="Consolas" w:eastAsia="Consolas" w:hAnsi="Consolas"/>
          <w:sz w:val="18"/>
          <w:szCs w:val="18"/>
        </w:rPr>
        <w:t xml:space="preserve">│   │   └── filters/        # Composants de filtrage</w:t>
      </w:r>
    </w:p>
    <w:p>
      <w:pPr>
        <w:spacing w:after="80" w:before="80"/>
      </w:pPr>
      <w:r>
        <w:rPr>
          <w:rFonts w:ascii="Consolas" w:cs="Consolas" w:eastAsia="Consolas" w:hAnsi="Consolas"/>
          <w:sz w:val="18"/>
          <w:szCs w:val="18"/>
        </w:rPr>
        <w:t xml:space="preserve">│   ├── connectors/         # Connecteurs de données</w:t>
      </w:r>
    </w:p>
    <w:p>
      <w:pPr>
        <w:spacing w:after="80" w:before="80"/>
      </w:pPr>
      <w:r>
        <w:rPr>
          <w:rFonts w:ascii="Consolas" w:cs="Consolas" w:eastAsia="Consolas" w:hAnsi="Consolas"/>
          <w:sz w:val="18"/>
          <w:szCs w:val="18"/>
        </w:rPr>
        <w:t xml:space="preserve">│   │   ├── base.ts         # Classe abstraite commune</w:t>
      </w:r>
    </w:p>
    <w:p>
      <w:pPr>
        <w:spacing w:after="80" w:before="80"/>
      </w:pPr>
      <w:r>
        <w:rPr>
          <w:rFonts w:ascii="Consolas" w:cs="Consolas" w:eastAsia="Consolas" w:hAnsi="Consolas"/>
          <w:sz w:val="18"/>
          <w:szCs w:val="18"/>
        </w:rPr>
        <w:t xml:space="preserve">│   │   ├── types.ts        # Interfaces</w:t>
      </w:r>
    </w:p>
    <w:p>
      <w:pPr>
        <w:spacing w:after="80" w:before="80"/>
      </w:pPr>
      <w:r>
        <w:rPr>
          <w:rFonts w:ascii="Consolas" w:cs="Consolas" w:eastAsia="Consolas" w:hAnsi="Consolas"/>
          <w:sz w:val="18"/>
          <w:szCs w:val="18"/>
        </w:rPr>
        <w:t xml:space="preserve">│   │   ├── insee.ts        # Connecteur INSEE</w:t>
      </w:r>
    </w:p>
    <w:p>
      <w:pPr>
        <w:spacing w:after="80" w:before="80"/>
      </w:pPr>
      <w:r>
        <w:rPr>
          <w:rFonts w:ascii="Consolas" w:cs="Consolas" w:eastAsia="Consolas" w:hAnsi="Consolas"/>
          <w:sz w:val="18"/>
          <w:szCs w:val="18"/>
        </w:rPr>
        <w:t xml:space="preserve">│   │   ├── legifrance.ts   # Connecteur Légifrance</w:t>
      </w:r>
    </w:p>
    <w:p>
      <w:pPr>
        <w:spacing w:after="80" w:before="80"/>
      </w:pPr>
      <w:r>
        <w:rPr>
          <w:rFonts w:ascii="Consolas" w:cs="Consolas" w:eastAsia="Consolas" w:hAnsi="Consolas"/>
          <w:sz w:val="18"/>
          <w:szCs w:val="18"/>
        </w:rPr>
        <w:t xml:space="preserve">│   │   ├── banque-de-france.ts</w:t>
      </w:r>
    </w:p>
    <w:p>
      <w:pPr>
        <w:spacing w:after="80" w:before="80"/>
      </w:pPr>
      <w:r>
        <w:rPr>
          <w:rFonts w:ascii="Consolas" w:cs="Consolas" w:eastAsia="Consolas" w:hAnsi="Consolas"/>
          <w:sz w:val="18"/>
          <w:szCs w:val="18"/>
        </w:rPr>
        <w:t xml:space="preserve">│   │   ├── datagouv.ts     # Connecteur data.gouv.fr</w:t>
      </w:r>
    </w:p>
    <w:p>
      <w:pPr>
        <w:spacing w:after="80" w:before="80"/>
      </w:pPr>
      <w:r>
        <w:rPr>
          <w:rFonts w:ascii="Consolas" w:cs="Consolas" w:eastAsia="Consolas" w:hAnsi="Consolas"/>
          <w:sz w:val="18"/>
          <w:szCs w:val="18"/>
        </w:rPr>
        <w:t xml:space="preserve">│   │   └── ocde.ts         # Connecteur OCDE</w:t>
      </w:r>
    </w:p>
    <w:p>
      <w:pPr>
        <w:spacing w:after="80" w:before="80"/>
      </w:pPr>
      <w:r>
        <w:rPr>
          <w:rFonts w:ascii="Consolas" w:cs="Consolas" w:eastAsia="Consolas" w:hAnsi="Consolas"/>
          <w:sz w:val="18"/>
          <w:szCs w:val="18"/>
        </w:rPr>
        <w:t xml:space="preserve">│   ├── lib/                # Utilitaires</w:t>
      </w:r>
    </w:p>
    <w:p>
      <w:pPr>
        <w:spacing w:after="80" w:before="80"/>
      </w:pPr>
      <w:r>
        <w:rPr>
          <w:rFonts w:ascii="Consolas" w:cs="Consolas" w:eastAsia="Consolas" w:hAnsi="Consolas"/>
          <w:sz w:val="18"/>
          <w:szCs w:val="18"/>
        </w:rPr>
        <w:t xml:space="preserve">│   │   ├── prisma.ts       # Client Prisma singleton</w:t>
      </w:r>
    </w:p>
    <w:p>
      <w:pPr>
        <w:spacing w:after="80" w:before="80"/>
      </w:pPr>
      <w:r>
        <w:rPr>
          <w:rFonts w:ascii="Consolas" w:cs="Consolas" w:eastAsia="Consolas" w:hAnsi="Consolas"/>
          <w:sz w:val="18"/>
          <w:szCs w:val="18"/>
        </w:rPr>
        <w:t xml:space="preserve">│   │   ├── env.ts          # Validation env vars</w:t>
      </w:r>
    </w:p>
    <w:p>
      <w:pPr>
        <w:spacing w:after="80" w:before="80"/>
      </w:pPr>
      <w:r>
        <w:rPr>
          <w:rFonts w:ascii="Consolas" w:cs="Consolas" w:eastAsia="Consolas" w:hAnsi="Consolas"/>
          <w:sz w:val="18"/>
          <w:szCs w:val="18"/>
        </w:rPr>
        <w:t xml:space="preserve">│   │   ├── sanitize.ts     # Validation Zod + XSS</w:t>
      </w:r>
    </w:p>
    <w:p>
      <w:pPr>
        <w:spacing w:after="80" w:before="80"/>
      </w:pPr>
      <w:r>
        <w:rPr>
          <w:rFonts w:ascii="Consolas" w:cs="Consolas" w:eastAsia="Consolas" w:hAnsi="Consolas"/>
          <w:sz w:val="18"/>
          <w:szCs w:val="18"/>
        </w:rPr>
        <w:t xml:space="preserve">│   │   ├── rate-limit.ts   # Rate limiter mémoire</w:t>
      </w:r>
    </w:p>
    <w:p>
      <w:pPr>
        <w:spacing w:after="80" w:before="80"/>
      </w:pPr>
      <w:r>
        <w:rPr>
          <w:rFonts w:ascii="Consolas" w:cs="Consolas" w:eastAsia="Consolas" w:hAnsi="Consolas"/>
          <w:sz w:val="18"/>
          <w:szCs w:val="18"/>
        </w:rPr>
        <w:t xml:space="preserve">│   │   └── labels.ts       # Labels et formatage</w:t>
      </w:r>
    </w:p>
    <w:p>
      <w:pPr>
        <w:spacing w:after="80" w:before="80"/>
      </w:pPr>
      <w:r>
        <w:rPr>
          <w:rFonts w:ascii="Consolas" w:cs="Consolas" w:eastAsia="Consolas" w:hAnsi="Consolas"/>
          <w:sz w:val="18"/>
          <w:szCs w:val="18"/>
        </w:rPr>
        <w:t xml:space="preserve">│   ├── scripts/</w:t>
      </w:r>
    </w:p>
    <w:p>
      <w:pPr>
        <w:spacing w:after="80" w:before="80"/>
      </w:pPr>
      <w:r>
        <w:rPr>
          <w:rFonts w:ascii="Consolas" w:cs="Consolas" w:eastAsia="Consolas" w:hAnsi="Consolas"/>
          <w:sz w:val="18"/>
          <w:szCs w:val="18"/>
        </w:rPr>
        <w:t xml:space="preserve">│   │   ├── run-connector.ts    # CLI pour les cron jobs</w:t>
      </w:r>
    </w:p>
    <w:p>
      <w:pPr>
        <w:spacing w:after="80" w:before="80"/>
      </w:pPr>
      <w:r>
        <w:rPr>
          <w:rFonts w:ascii="Consolas" w:cs="Consolas" w:eastAsia="Consolas" w:hAnsi="Consolas"/>
          <w:sz w:val="18"/>
          <w:szCs w:val="18"/>
        </w:rPr>
        <w:t xml:space="preserve">│   │   └── generate-docs.ts    # Générateur de documentation</w:t>
      </w:r>
    </w:p>
    <w:p>
      <w:pPr>
        <w:spacing w:after="80" w:before="80"/>
      </w:pPr>
      <w:r>
        <w:rPr>
          <w:rFonts w:ascii="Consolas" w:cs="Consolas" w:eastAsia="Consolas" w:hAnsi="Consolas"/>
          <w:sz w:val="18"/>
          <w:szCs w:val="18"/>
        </w:rPr>
        <w:t xml:space="preserve">│   └── __tests__/          # Tests unitaires et perf</w:t>
      </w:r>
    </w:p>
    <w:p>
      <w:pPr>
        <w:spacing w:after="80" w:before="80"/>
      </w:pPr>
      <w:r>
        <w:rPr>
          <w:rFonts w:ascii="Consolas" w:cs="Consolas" w:eastAsia="Consolas" w:hAnsi="Consolas"/>
          <w:sz w:val="18"/>
          <w:szCs w:val="18"/>
        </w:rPr>
        <w:t xml:space="preserve">├── next.config.js          # Config Next.js + headers sécurité</w:t>
      </w:r>
    </w:p>
    <w:p>
      <w:pPr>
        <w:spacing w:after="80" w:before="80"/>
      </w:pPr>
      <w:r>
        <w:rPr>
          <w:rFonts w:ascii="Consolas" w:cs="Consolas" w:eastAsia="Consolas" w:hAnsi="Consolas"/>
          <w:sz w:val="18"/>
          <w:szCs w:val="18"/>
        </w:rPr>
        <w:t xml:space="preserve">├── tailwind.config.ts      # Design system</w:t>
      </w:r>
    </w:p>
    <w:p>
      <w:pPr>
        <w:spacing w:after="80" w:before="80"/>
      </w:pPr>
      <w:r>
        <w:rPr>
          <w:rFonts w:ascii="Consolas" w:cs="Consolas" w:eastAsia="Consolas" w:hAnsi="Consolas"/>
          <w:sz w:val="18"/>
          <w:szCs w:val="18"/>
        </w:rPr>
        <w:t xml:space="preserve">├── vitest.config.ts        # Config tests</w:t>
      </w:r>
    </w:p>
    <w:p>
      <w:pPr>
        <w:spacing w:after="80" w:before="80"/>
      </w:pPr>
      <w:r>
        <w:rPr>
          <w:rFonts w:ascii="Consolas" w:cs="Consolas" w:eastAsia="Consolas" w:hAnsi="Consolas"/>
          <w:sz w:val="18"/>
          <w:szCs w:val="18"/>
        </w:rPr>
        <w:t xml:space="preserve">└── vitest.perf.config.ts   # Config tests de performance</w:t>
      </w:r>
    </w:p>
    <w:p/>
    <w:p>
      <w:pPr>
        <w:spacing w:after="120"/>
      </w:pPr>
      <w:r>
        <w:rPr>
          <w:b/>
          <w:bCs/>
          <w:sz w:val="22"/>
          <w:szCs w:val="22"/>
        </w:rPr>
        <w:t xml:space="preserve">Flux de données :</w:t>
      </w:r>
    </w:p>
    <w:p>
      <w:pPr>
        <w:spacing w:after="120"/>
      </w:pPr>
      <w:r>
        <w:rPr>
          <w:b w:val="false"/>
          <w:bCs w:val="false"/>
          <w:sz w:val="22"/>
          <w:szCs w:val="22"/>
        </w:rPr>
        <w:t xml:space="preserve">1. Les GitHub Actions déclenchent les connecteurs selon un planning défini</w:t>
      </w:r>
    </w:p>
    <w:p>
      <w:pPr>
        <w:spacing w:after="120"/>
      </w:pPr>
      <w:r>
        <w:rPr>
          <w:b w:val="false"/>
          <w:bCs w:val="false"/>
          <w:sz w:val="22"/>
          <w:szCs w:val="22"/>
        </w:rPr>
        <w:t xml:space="preserve">2. Chaque connecteur interroge son API source et retourne des DocumentMetadata</w:t>
      </w:r>
    </w:p>
    <w:p>
      <w:pPr>
        <w:spacing w:after="120"/>
      </w:pPr>
      <w:r>
        <w:rPr>
          <w:b w:val="false"/>
          <w:bCs w:val="false"/>
          <w:sz w:val="22"/>
          <w:szCs w:val="22"/>
        </w:rPr>
        <w:t xml:space="preserve">3. La classe BaseConnector déduplique par (source_id, institution) et insère/met à jour en DB</w:t>
      </w:r>
    </w:p>
    <w:p>
      <w:pPr>
        <w:spacing w:after="120"/>
      </w:pPr>
      <w:r>
        <w:rPr>
          <w:b w:val="false"/>
          <w:bCs w:val="false"/>
          <w:sz w:val="22"/>
          <w:szCs w:val="22"/>
        </w:rPr>
        <w:t xml:space="preserve">4. Un SyncLog est créé pour chaque exécution (statut, compteurs, durée)</w:t>
      </w:r>
    </w:p>
    <w:p>
      <w:pPr>
        <w:spacing w:after="120"/>
      </w:pPr>
      <w:r>
        <w:rPr>
          <w:b w:val="false"/>
          <w:bCs w:val="false"/>
          <w:sz w:val="22"/>
          <w:szCs w:val="22"/>
        </w:rPr>
        <w:t xml:space="preserve">5. L'interface Next.js lit les données via Prisma avec ISR (cache revalidé périodiquement)</w:t>
      </w:r>
    </w:p>
    <w:p>
      <w:r>
        <w:br w:type="page"/>
      </w:r>
    </w:p>
    <w:p>
      <w:pPr>
        <w:pStyle w:val="Heading1"/>
      </w:pPr>
      <w:r>
        <w:rPr>
          <w:b/>
          <w:bCs/>
        </w:rPr>
        <w:t xml:space="preserve">3. Modèle de données (Prisma)</w:t>
      </w:r>
    </w:p>
    <w:p/>
    <w:p>
      <w:pPr>
        <w:pStyle w:val="Heading3"/>
      </w:pPr>
      <w:r>
        <w:rPr>
          <w:b/>
          <w:bCs/>
        </w:rPr>
        <w:t xml:space="preserve">Table Document</w:t>
      </w:r>
    </w:p>
    <w:p>
      <w:pPr>
        <w:spacing w:after="120"/>
      </w:pPr>
      <w:r>
        <w:rPr>
          <w:b w:val="false"/>
          <w:bCs w:val="false"/>
          <w:sz w:val="22"/>
          <w:szCs w:val="22"/>
        </w:rPr>
        <w:t xml:space="preserve">Table principale stockant les métadonnées de chaque publication indexée.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Champ</w:t>
            </w:r>
          </w:p>
        </w:tc>
        <w:tc>
          <w:tcPr>
            <w:tcW w:type="dxa" w:w="3000"/>
            <w:shd w:color="E8E8E8" w:val="solid"/>
          </w:tcPr>
          <w:p>
            <w:r>
              <w:rPr>
                <w:b/>
                <w:bCs/>
                <w:sz w:val="20"/>
                <w:szCs w:val="20"/>
              </w:rPr>
              <w:t xml:space="preserve">Type</w:t>
            </w:r>
          </w:p>
        </w:tc>
        <w:tc>
          <w:tcPr>
            <w:tcW w:type="dxa" w:w="3000"/>
            <w:shd w:color="E8E8E8" w:val="solid"/>
          </w:tcPr>
          <w:p>
            <w:r>
              <w:rPr>
                <w:b/>
                <w:bCs/>
                <w:sz w:val="20"/>
                <w:szCs w:val="20"/>
              </w:rPr>
              <w:t xml:space="preserve">Description</w:t>
            </w:r>
          </w:p>
        </w:tc>
      </w:tr>
      <w:tr>
        <w:tc>
          <w:tcPr>
            <w:tcW w:type="dxa" w:w="3000"/>
          </w:tcPr>
          <w:p>
            <w:r>
              <w:rPr>
                <w:sz w:val="20"/>
                <w:szCs w:val="20"/>
              </w:rPr>
              <w:t xml:space="preserve">id</w:t>
            </w:r>
          </w:p>
        </w:tc>
        <w:tc>
          <w:tcPr>
            <w:tcW w:type="dxa" w:w="3000"/>
          </w:tcPr>
          <w:p>
            <w:r>
              <w:rPr>
                <w:sz w:val="20"/>
                <w:szCs w:val="20"/>
              </w:rPr>
              <w:t xml:space="preserve">String (CUID)</w:t>
            </w:r>
          </w:p>
        </w:tc>
        <w:tc>
          <w:tcPr>
            <w:tcW w:type="dxa" w:w="3000"/>
          </w:tcPr>
          <w:p>
            <w:r>
              <w:rPr>
                <w:sz w:val="20"/>
                <w:szCs w:val="20"/>
              </w:rPr>
              <w:t xml:space="preserve">Identifiant unique interne</w:t>
            </w:r>
          </w:p>
        </w:tc>
      </w:tr>
      <w:tr>
        <w:tc>
          <w:tcPr>
            <w:tcW w:type="dxa" w:w="3000"/>
          </w:tcPr>
          <w:p>
            <w:r>
              <w:rPr>
                <w:sz w:val="20"/>
                <w:szCs w:val="20"/>
              </w:rPr>
              <w:t xml:space="preserve">titre</w:t>
            </w:r>
          </w:p>
        </w:tc>
        <w:tc>
          <w:tcPr>
            <w:tcW w:type="dxa" w:w="3000"/>
          </w:tcPr>
          <w:p>
            <w:r>
              <w:rPr>
                <w:sz w:val="20"/>
                <w:szCs w:val="20"/>
              </w:rPr>
              <w:t xml:space="preserve">String</w:t>
            </w:r>
          </w:p>
        </w:tc>
        <w:tc>
          <w:tcPr>
            <w:tcW w:type="dxa" w:w="3000"/>
          </w:tcPr>
          <w:p>
            <w:r>
              <w:rPr>
                <w:sz w:val="20"/>
                <w:szCs w:val="20"/>
              </w:rPr>
              <w:t xml:space="preserve">Titre de la publication</w:t>
            </w:r>
          </w:p>
        </w:tc>
      </w:tr>
      <w:tr>
        <w:tc>
          <w:tcPr>
            <w:tcW w:type="dxa" w:w="3000"/>
          </w:tcPr>
          <w:p>
            <w:r>
              <w:rPr>
                <w:sz w:val="20"/>
                <w:szCs w:val="20"/>
              </w:rPr>
              <w:t xml:space="preserve">institution</w:t>
            </w:r>
          </w:p>
        </w:tc>
        <w:tc>
          <w:tcPr>
            <w:tcW w:type="dxa" w:w="3000"/>
          </w:tcPr>
          <w:p>
            <w:r>
              <w:rPr>
                <w:sz w:val="20"/>
                <w:szCs w:val="20"/>
              </w:rPr>
              <w:t xml:space="preserve">Institution (enum)</w:t>
            </w:r>
          </w:p>
        </w:tc>
        <w:tc>
          <w:tcPr>
            <w:tcW w:type="dxa" w:w="3000"/>
          </w:tcPr>
          <w:p>
            <w:r>
              <w:rPr>
                <w:sz w:val="20"/>
                <w:szCs w:val="20"/>
              </w:rPr>
              <w:t xml:space="preserve">Source institutionnelle (LEGIFRANCE, INSEE, etc.)</w:t>
            </w:r>
          </w:p>
        </w:tc>
      </w:tr>
      <w:tr>
        <w:tc>
          <w:tcPr>
            <w:tcW w:type="dxa" w:w="3000"/>
          </w:tcPr>
          <w:p>
            <w:r>
              <w:rPr>
                <w:sz w:val="20"/>
                <w:szCs w:val="20"/>
              </w:rPr>
              <w:t xml:space="preserve">type</w:t>
            </w:r>
          </w:p>
        </w:tc>
        <w:tc>
          <w:tcPr>
            <w:tcW w:type="dxa" w:w="3000"/>
          </w:tcPr>
          <w:p>
            <w:r>
              <w:rPr>
                <w:sz w:val="20"/>
                <w:szCs w:val="20"/>
              </w:rPr>
              <w:t xml:space="preserve">TypeDocument (enum)</w:t>
            </w:r>
          </w:p>
        </w:tc>
        <w:tc>
          <w:tcPr>
            <w:tcW w:type="dxa" w:w="3000"/>
          </w:tcPr>
          <w:p>
            <w:r>
              <w:rPr>
                <w:sz w:val="20"/>
                <w:szCs w:val="20"/>
              </w:rPr>
              <w:t xml:space="preserve">Nature du document (LOI, DECRET, RAPPORT, etc.)</w:t>
            </w:r>
          </w:p>
        </w:tc>
      </w:tr>
      <w:tr>
        <w:tc>
          <w:tcPr>
            <w:tcW w:type="dxa" w:w="3000"/>
          </w:tcPr>
          <w:p>
            <w:r>
              <w:rPr>
                <w:sz w:val="20"/>
                <w:szCs w:val="20"/>
              </w:rPr>
              <w:t xml:space="preserve">categorie</w:t>
            </w:r>
          </w:p>
        </w:tc>
        <w:tc>
          <w:tcPr>
            <w:tcW w:type="dxa" w:w="3000"/>
          </w:tcPr>
          <w:p>
            <w:r>
              <w:rPr>
                <w:sz w:val="20"/>
                <w:szCs w:val="20"/>
              </w:rPr>
              <w:t xml:space="preserve">Categorie (enum)</w:t>
            </w:r>
          </w:p>
        </w:tc>
        <w:tc>
          <w:tcPr>
            <w:tcW w:type="dxa" w:w="3000"/>
          </w:tcPr>
          <w:p>
            <w:r>
              <w:rPr>
                <w:sz w:val="20"/>
                <w:szCs w:val="20"/>
              </w:rPr>
              <w:t xml:space="preserve">Catégorie principale (DROIT, ECONOMIE, etc.)</w:t>
            </w:r>
          </w:p>
        </w:tc>
      </w:tr>
      <w:tr>
        <w:tc>
          <w:tcPr>
            <w:tcW w:type="dxa" w:w="3000"/>
          </w:tcPr>
          <w:p>
            <w:r>
              <w:rPr>
                <w:sz w:val="20"/>
                <w:szCs w:val="20"/>
              </w:rPr>
              <w:t xml:space="preserve">sous_categorie</w:t>
            </w:r>
          </w:p>
        </w:tc>
        <w:tc>
          <w:tcPr>
            <w:tcW w:type="dxa" w:w="3000"/>
          </w:tcPr>
          <w:p>
            <w:r>
              <w:rPr>
                <w:sz w:val="20"/>
                <w:szCs w:val="20"/>
              </w:rPr>
              <w:t xml:space="preserve">SousCategorie? (enum)</w:t>
            </w:r>
          </w:p>
        </w:tc>
        <w:tc>
          <w:tcPr>
            <w:tcW w:type="dxa" w:w="3000"/>
          </w:tcPr>
          <w:p>
            <w:r>
              <w:rPr>
                <w:sz w:val="20"/>
                <w:szCs w:val="20"/>
              </w:rPr>
              <w:t xml:space="preserve">Sous-catégorie optionnelle</w:t>
            </w:r>
          </w:p>
        </w:tc>
      </w:tr>
      <w:tr>
        <w:tc>
          <w:tcPr>
            <w:tcW w:type="dxa" w:w="3000"/>
          </w:tcPr>
          <w:p>
            <w:r>
              <w:rPr>
                <w:sz w:val="20"/>
                <w:szCs w:val="20"/>
              </w:rPr>
              <w:t xml:space="preserve">resume</w:t>
            </w:r>
          </w:p>
        </w:tc>
        <w:tc>
          <w:tcPr>
            <w:tcW w:type="dxa" w:w="3000"/>
          </w:tcPr>
          <w:p>
            <w:r>
              <w:rPr>
                <w:sz w:val="20"/>
                <w:szCs w:val="20"/>
              </w:rPr>
              <w:t xml:space="preserve">String? (Text)</w:t>
            </w:r>
          </w:p>
        </w:tc>
        <w:tc>
          <w:tcPr>
            <w:tcW w:type="dxa" w:w="3000"/>
          </w:tcPr>
          <w:p>
            <w:r>
              <w:rPr>
                <w:sz w:val="20"/>
                <w:szCs w:val="20"/>
              </w:rPr>
              <w:t xml:space="preserve">Résumé court (max 500 caractères)</w:t>
            </w:r>
          </w:p>
        </w:tc>
      </w:tr>
      <w:tr>
        <w:tc>
          <w:tcPr>
            <w:tcW w:type="dxa" w:w="3000"/>
          </w:tcPr>
          <w:p>
            <w:r>
              <w:rPr>
                <w:sz w:val="20"/>
                <w:szCs w:val="20"/>
              </w:rPr>
              <w:t xml:space="preserve">url</w:t>
            </w:r>
          </w:p>
        </w:tc>
        <w:tc>
          <w:tcPr>
            <w:tcW w:type="dxa" w:w="3000"/>
          </w:tcPr>
          <w:p>
            <w:r>
              <w:rPr>
                <w:sz w:val="20"/>
                <w:szCs w:val="20"/>
              </w:rPr>
              <w:t xml:space="preserve">String</w:t>
            </w:r>
          </w:p>
        </w:tc>
        <w:tc>
          <w:tcPr>
            <w:tcW w:type="dxa" w:w="3000"/>
          </w:tcPr>
          <w:p>
            <w:r>
              <w:rPr>
                <w:sz w:val="20"/>
                <w:szCs w:val="20"/>
              </w:rPr>
              <w:t xml:space="preserve">URL vers la source officielle</w:t>
            </w:r>
          </w:p>
        </w:tc>
      </w:tr>
      <w:tr>
        <w:tc>
          <w:tcPr>
            <w:tcW w:type="dxa" w:w="3000"/>
          </w:tcPr>
          <w:p>
            <w:r>
              <w:rPr>
                <w:sz w:val="20"/>
                <w:szCs w:val="20"/>
              </w:rPr>
              <w:t xml:space="preserve">source_id</w:t>
            </w:r>
          </w:p>
        </w:tc>
        <w:tc>
          <w:tcPr>
            <w:tcW w:type="dxa" w:w="3000"/>
          </w:tcPr>
          <w:p>
            <w:r>
              <w:rPr>
                <w:sz w:val="20"/>
                <w:szCs w:val="20"/>
              </w:rPr>
              <w:t xml:space="preserve">String</w:t>
            </w:r>
          </w:p>
        </w:tc>
        <w:tc>
          <w:tcPr>
            <w:tcW w:type="dxa" w:w="3000"/>
          </w:tcPr>
          <w:p>
            <w:r>
              <w:rPr>
                <w:sz w:val="20"/>
                <w:szCs w:val="20"/>
              </w:rPr>
              <w:t xml:space="preserve">Identifiant dans l'API d'origine</w:t>
            </w:r>
          </w:p>
        </w:tc>
      </w:tr>
      <w:tr>
        <w:tc>
          <w:tcPr>
            <w:tcW w:type="dxa" w:w="3000"/>
          </w:tcPr>
          <w:p>
            <w:r>
              <w:rPr>
                <w:sz w:val="20"/>
                <w:szCs w:val="20"/>
              </w:rPr>
              <w:t xml:space="preserve">date_publication</w:t>
            </w:r>
          </w:p>
        </w:tc>
        <w:tc>
          <w:tcPr>
            <w:tcW w:type="dxa" w:w="3000"/>
          </w:tcPr>
          <w:p>
            <w:r>
              <w:rPr>
                <w:sz w:val="20"/>
                <w:szCs w:val="20"/>
              </w:rPr>
              <w:t xml:space="preserve">DateTime</w:t>
            </w:r>
          </w:p>
        </w:tc>
        <w:tc>
          <w:tcPr>
            <w:tcW w:type="dxa" w:w="3000"/>
          </w:tcPr>
          <w:p>
            <w:r>
              <w:rPr>
                <w:sz w:val="20"/>
                <w:szCs w:val="20"/>
              </w:rPr>
              <w:t xml:space="preserve">Date de publication officielle</w:t>
            </w:r>
          </w:p>
        </w:tc>
      </w:tr>
      <w:tr>
        <w:tc>
          <w:tcPr>
            <w:tcW w:type="dxa" w:w="3000"/>
          </w:tcPr>
          <w:p>
            <w:r>
              <w:rPr>
                <w:sz w:val="20"/>
                <w:szCs w:val="20"/>
              </w:rPr>
              <w:t xml:space="preserve">metadata</w:t>
            </w:r>
          </w:p>
        </w:tc>
        <w:tc>
          <w:tcPr>
            <w:tcW w:type="dxa" w:w="3000"/>
          </w:tcPr>
          <w:p>
            <w:r>
              <w:rPr>
                <w:sz w:val="20"/>
                <w:szCs w:val="20"/>
              </w:rPr>
              <w:t xml:space="preserve">Json?</w:t>
            </w:r>
          </w:p>
        </w:tc>
        <w:tc>
          <w:tcPr>
            <w:tcW w:type="dxa" w:w="3000"/>
          </w:tcPr>
          <w:p>
            <w:r>
              <w:rPr>
                <w:sz w:val="20"/>
                <w:szCs w:val="20"/>
              </w:rPr>
              <w:t xml:space="preserve">Métadonnées flexibles (tags, thèmes, etc.)</w:t>
            </w:r>
          </w:p>
        </w:tc>
      </w:tr>
      <w:tr>
        <w:tc>
          <w:tcPr>
            <w:tcW w:type="dxa" w:w="3000"/>
          </w:tcPr>
          <w:p>
            <w:r>
              <w:rPr>
                <w:sz w:val="20"/>
                <w:szCs w:val="20"/>
              </w:rPr>
              <w:t xml:space="preserve">cree_le</w:t>
            </w:r>
          </w:p>
        </w:tc>
        <w:tc>
          <w:tcPr>
            <w:tcW w:type="dxa" w:w="3000"/>
          </w:tcPr>
          <w:p>
            <w:r>
              <w:rPr>
                <w:sz w:val="20"/>
                <w:szCs w:val="20"/>
              </w:rPr>
              <w:t xml:space="preserve">DateTime</w:t>
            </w:r>
          </w:p>
        </w:tc>
        <w:tc>
          <w:tcPr>
            <w:tcW w:type="dxa" w:w="3000"/>
          </w:tcPr>
          <w:p>
            <w:r>
              <w:rPr>
                <w:sz w:val="20"/>
                <w:szCs w:val="20"/>
              </w:rPr>
              <w:t xml:space="preserve">Date d'indexation (auto)</w:t>
            </w:r>
          </w:p>
        </w:tc>
      </w:tr>
      <w:tr>
        <w:tc>
          <w:tcPr>
            <w:tcW w:type="dxa" w:w="3000"/>
          </w:tcPr>
          <w:p>
            <w:r>
              <w:rPr>
                <w:sz w:val="20"/>
                <w:szCs w:val="20"/>
              </w:rPr>
              <w:t xml:space="preserve">mis_a_jour_le</w:t>
            </w:r>
          </w:p>
        </w:tc>
        <w:tc>
          <w:tcPr>
            <w:tcW w:type="dxa" w:w="3000"/>
          </w:tcPr>
          <w:p>
            <w:r>
              <w:rPr>
                <w:sz w:val="20"/>
                <w:szCs w:val="20"/>
              </w:rPr>
              <w:t xml:space="preserve">DateTime</w:t>
            </w:r>
          </w:p>
        </w:tc>
        <w:tc>
          <w:tcPr>
            <w:tcW w:type="dxa" w:w="3000"/>
          </w:tcPr>
          <w:p>
            <w:r>
              <w:rPr>
                <w:sz w:val="20"/>
                <w:szCs w:val="20"/>
              </w:rPr>
              <w:t xml:space="preserve">Date de dernière mise à jour (auto)</w:t>
            </w:r>
          </w:p>
        </w:tc>
      </w:tr>
    </w:tbl>
    <w:p/>
    <w:p>
      <w:pPr>
        <w:spacing w:after="120"/>
      </w:pPr>
      <w:r>
        <w:rPr>
          <w:b w:val="false"/>
          <w:bCs w:val="false"/>
          <w:sz w:val="22"/>
          <w:szCs w:val="22"/>
        </w:rPr>
        <w:t xml:space="preserve">Contrainte de déduplication : @@unique([source_id, institution])</w:t>
      </w:r>
    </w:p>
    <w:p>
      <w:pPr>
        <w:spacing w:after="120"/>
      </w:pPr>
      <w:r>
        <w:rPr>
          <w:b w:val="false"/>
          <w:bCs w:val="false"/>
          <w:sz w:val="22"/>
          <w:szCs w:val="22"/>
        </w:rPr>
        <w:t xml:space="preserve">Index : categorie, institution, type, date_publication (DESC), cree_le (DESC)</w:t>
      </w:r>
    </w:p>
    <w:p/>
    <w:p>
      <w:pPr>
        <w:pStyle w:val="Heading3"/>
      </w:pPr>
      <w:r>
        <w:rPr>
          <w:b/>
          <w:bCs/>
        </w:rPr>
        <w:t xml:space="preserve">Table SyncLog</w:t>
      </w:r>
    </w:p>
    <w:p>
      <w:pPr>
        <w:spacing w:after="120"/>
      </w:pPr>
      <w:r>
        <w:rPr>
          <w:b w:val="false"/>
          <w:bCs w:val="false"/>
          <w:sz w:val="22"/>
          <w:szCs w:val="22"/>
        </w:rPr>
        <w:t xml:space="preserve">Journal de chaque exécution de synchronisation.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Champ</w:t>
            </w:r>
          </w:p>
        </w:tc>
        <w:tc>
          <w:tcPr>
            <w:tcW w:type="dxa" w:w="3000"/>
            <w:shd w:color="E8E8E8" w:val="solid"/>
          </w:tcPr>
          <w:p>
            <w:r>
              <w:rPr>
                <w:b/>
                <w:bCs/>
                <w:sz w:val="20"/>
                <w:szCs w:val="20"/>
              </w:rPr>
              <w:t xml:space="preserve">Type</w:t>
            </w:r>
          </w:p>
        </w:tc>
        <w:tc>
          <w:tcPr>
            <w:tcW w:type="dxa" w:w="3000"/>
            <w:shd w:color="E8E8E8" w:val="solid"/>
          </w:tcPr>
          <w:p>
            <w:r>
              <w:rPr>
                <w:b/>
                <w:bCs/>
                <w:sz w:val="20"/>
                <w:szCs w:val="20"/>
              </w:rPr>
              <w:t xml:space="preserve">Description</w:t>
            </w:r>
          </w:p>
        </w:tc>
      </w:tr>
      <w:tr>
        <w:tc>
          <w:tcPr>
            <w:tcW w:type="dxa" w:w="3000"/>
          </w:tcPr>
          <w:p>
            <w:r>
              <w:rPr>
                <w:sz w:val="20"/>
                <w:szCs w:val="20"/>
              </w:rPr>
              <w:t xml:space="preserve">id</w:t>
            </w:r>
          </w:p>
        </w:tc>
        <w:tc>
          <w:tcPr>
            <w:tcW w:type="dxa" w:w="3000"/>
          </w:tcPr>
          <w:p>
            <w:r>
              <w:rPr>
                <w:sz w:val="20"/>
                <w:szCs w:val="20"/>
              </w:rPr>
              <w:t xml:space="preserve">String (CUID)</w:t>
            </w:r>
          </w:p>
        </w:tc>
        <w:tc>
          <w:tcPr>
            <w:tcW w:type="dxa" w:w="3000"/>
          </w:tcPr>
          <w:p>
            <w:r>
              <w:rPr>
                <w:sz w:val="20"/>
                <w:szCs w:val="20"/>
              </w:rPr>
              <w:t xml:space="preserve">Identifiant unique</w:t>
            </w:r>
          </w:p>
        </w:tc>
      </w:tr>
      <w:tr>
        <w:tc>
          <w:tcPr>
            <w:tcW w:type="dxa" w:w="3000"/>
          </w:tcPr>
          <w:p>
            <w:r>
              <w:rPr>
                <w:sz w:val="20"/>
                <w:szCs w:val="20"/>
              </w:rPr>
              <w:t xml:space="preserve">institution</w:t>
            </w:r>
          </w:p>
        </w:tc>
        <w:tc>
          <w:tcPr>
            <w:tcW w:type="dxa" w:w="3000"/>
          </w:tcPr>
          <w:p>
            <w:r>
              <w:rPr>
                <w:sz w:val="20"/>
                <w:szCs w:val="20"/>
              </w:rPr>
              <w:t xml:space="preserve">Institution</w:t>
            </w:r>
          </w:p>
        </w:tc>
        <w:tc>
          <w:tcPr>
            <w:tcW w:type="dxa" w:w="3000"/>
          </w:tcPr>
          <w:p>
            <w:r>
              <w:rPr>
                <w:sz w:val="20"/>
                <w:szCs w:val="20"/>
              </w:rPr>
              <w:t xml:space="preserve">Connecteur exécuté</w:t>
            </w:r>
          </w:p>
        </w:tc>
      </w:tr>
      <w:tr>
        <w:tc>
          <w:tcPr>
            <w:tcW w:type="dxa" w:w="3000"/>
          </w:tcPr>
          <w:p>
            <w:r>
              <w:rPr>
                <w:sz w:val="20"/>
                <w:szCs w:val="20"/>
              </w:rPr>
              <w:t xml:space="preserve">statut</w:t>
            </w:r>
          </w:p>
        </w:tc>
        <w:tc>
          <w:tcPr>
            <w:tcW w:type="dxa" w:w="3000"/>
          </w:tcPr>
          <w:p>
            <w:r>
              <w:rPr>
                <w:sz w:val="20"/>
                <w:szCs w:val="20"/>
              </w:rPr>
              <w:t xml:space="preserve">StatutSync</w:t>
            </w:r>
          </w:p>
        </w:tc>
        <w:tc>
          <w:tcPr>
            <w:tcW w:type="dxa" w:w="3000"/>
          </w:tcPr>
          <w:p>
            <w:r>
              <w:rPr>
                <w:sz w:val="20"/>
                <w:szCs w:val="20"/>
              </w:rPr>
              <w:t xml:space="preserve">OK, ERREUR, ou PARTIEL</w:t>
            </w:r>
          </w:p>
        </w:tc>
      </w:tr>
      <w:tr>
        <w:tc>
          <w:tcPr>
            <w:tcW w:type="dxa" w:w="3000"/>
          </w:tcPr>
          <w:p>
            <w:r>
              <w:rPr>
                <w:sz w:val="20"/>
                <w:szCs w:val="20"/>
              </w:rPr>
              <w:t xml:space="preserve">documents_trouves</w:t>
            </w:r>
          </w:p>
        </w:tc>
        <w:tc>
          <w:tcPr>
            <w:tcW w:type="dxa" w:w="3000"/>
          </w:tcPr>
          <w:p>
            <w:r>
              <w:rPr>
                <w:sz w:val="20"/>
                <w:szCs w:val="20"/>
              </w:rPr>
              <w:t xml:space="preserve">Int</w:t>
            </w:r>
          </w:p>
        </w:tc>
        <w:tc>
          <w:tcPr>
            <w:tcW w:type="dxa" w:w="3000"/>
          </w:tcPr>
          <w:p>
            <w:r>
              <w:rPr>
                <w:sz w:val="20"/>
                <w:szCs w:val="20"/>
              </w:rPr>
              <w:t xml:space="preserve">Nombre de documents retournés par l'API</w:t>
            </w:r>
          </w:p>
        </w:tc>
      </w:tr>
      <w:tr>
        <w:tc>
          <w:tcPr>
            <w:tcW w:type="dxa" w:w="3000"/>
          </w:tcPr>
          <w:p>
            <w:r>
              <w:rPr>
                <w:sz w:val="20"/>
                <w:szCs w:val="20"/>
              </w:rPr>
              <w:t xml:space="preserve">documents_inseres</w:t>
            </w:r>
          </w:p>
        </w:tc>
        <w:tc>
          <w:tcPr>
            <w:tcW w:type="dxa" w:w="3000"/>
          </w:tcPr>
          <w:p>
            <w:r>
              <w:rPr>
                <w:sz w:val="20"/>
                <w:szCs w:val="20"/>
              </w:rPr>
              <w:t xml:space="preserve">Int</w:t>
            </w:r>
          </w:p>
        </w:tc>
        <w:tc>
          <w:tcPr>
            <w:tcW w:type="dxa" w:w="3000"/>
          </w:tcPr>
          <w:p>
            <w:r>
              <w:rPr>
                <w:sz w:val="20"/>
                <w:szCs w:val="20"/>
              </w:rPr>
              <w:t xml:space="preserve">Nouveaux documents créés en DB</w:t>
            </w:r>
          </w:p>
        </w:tc>
      </w:tr>
      <w:tr>
        <w:tc>
          <w:tcPr>
            <w:tcW w:type="dxa" w:w="3000"/>
          </w:tcPr>
          <w:p>
            <w:r>
              <w:rPr>
                <w:sz w:val="20"/>
                <w:szCs w:val="20"/>
              </w:rPr>
              <w:t xml:space="preserve">documents_mis_a_jour</w:t>
            </w:r>
          </w:p>
        </w:tc>
        <w:tc>
          <w:tcPr>
            <w:tcW w:type="dxa" w:w="3000"/>
          </w:tcPr>
          <w:p>
            <w:r>
              <w:rPr>
                <w:sz w:val="20"/>
                <w:szCs w:val="20"/>
              </w:rPr>
              <w:t xml:space="preserve">Int</w:t>
            </w:r>
          </w:p>
        </w:tc>
        <w:tc>
          <w:tcPr>
            <w:tcW w:type="dxa" w:w="3000"/>
          </w:tcPr>
          <w:p>
            <w:r>
              <w:rPr>
                <w:sz w:val="20"/>
                <w:szCs w:val="20"/>
              </w:rPr>
              <w:t xml:space="preserve">Documents existants mis à jour</w:t>
            </w:r>
          </w:p>
        </w:tc>
      </w:tr>
      <w:tr>
        <w:tc>
          <w:tcPr>
            <w:tcW w:type="dxa" w:w="3000"/>
          </w:tcPr>
          <w:p>
            <w:r>
              <w:rPr>
                <w:sz w:val="20"/>
                <w:szCs w:val="20"/>
              </w:rPr>
              <w:t xml:space="preserve">erreur</w:t>
            </w:r>
          </w:p>
        </w:tc>
        <w:tc>
          <w:tcPr>
            <w:tcW w:type="dxa" w:w="3000"/>
          </w:tcPr>
          <w:p>
            <w:r>
              <w:rPr>
                <w:sz w:val="20"/>
                <w:szCs w:val="20"/>
              </w:rPr>
              <w:t xml:space="preserve">String?</w:t>
            </w:r>
          </w:p>
        </w:tc>
        <w:tc>
          <w:tcPr>
            <w:tcW w:type="dxa" w:w="3000"/>
          </w:tcPr>
          <w:p>
            <w:r>
              <w:rPr>
                <w:sz w:val="20"/>
                <w:szCs w:val="20"/>
              </w:rPr>
              <w:t xml:space="preserve">Message d'erreur si applicable</w:t>
            </w:r>
          </w:p>
        </w:tc>
      </w:tr>
      <w:tr>
        <w:tc>
          <w:tcPr>
            <w:tcW w:type="dxa" w:w="3000"/>
          </w:tcPr>
          <w:p>
            <w:r>
              <w:rPr>
                <w:sz w:val="20"/>
                <w:szCs w:val="20"/>
              </w:rPr>
              <w:t xml:space="preserve">duree_ms</w:t>
            </w:r>
          </w:p>
        </w:tc>
        <w:tc>
          <w:tcPr>
            <w:tcW w:type="dxa" w:w="3000"/>
          </w:tcPr>
          <w:p>
            <w:r>
              <w:rPr>
                <w:sz w:val="20"/>
                <w:szCs w:val="20"/>
              </w:rPr>
              <w:t xml:space="preserve">Int?</w:t>
            </w:r>
          </w:p>
        </w:tc>
        <w:tc>
          <w:tcPr>
            <w:tcW w:type="dxa" w:w="3000"/>
          </w:tcPr>
          <w:p>
            <w:r>
              <w:rPr>
                <w:sz w:val="20"/>
                <w:szCs w:val="20"/>
              </w:rPr>
              <w:t xml:space="preserve">Durée d'exécution en millisecondes</w:t>
            </w:r>
          </w:p>
        </w:tc>
      </w:tr>
      <w:tr>
        <w:tc>
          <w:tcPr>
            <w:tcW w:type="dxa" w:w="3000"/>
          </w:tcPr>
          <w:p>
            <w:r>
              <w:rPr>
                <w:sz w:val="20"/>
                <w:szCs w:val="20"/>
              </w:rPr>
              <w:t xml:space="preserve">demarre_le</w:t>
            </w:r>
          </w:p>
        </w:tc>
        <w:tc>
          <w:tcPr>
            <w:tcW w:type="dxa" w:w="3000"/>
          </w:tcPr>
          <w:p>
            <w:r>
              <w:rPr>
                <w:sz w:val="20"/>
                <w:szCs w:val="20"/>
              </w:rPr>
              <w:t xml:space="preserve">DateTime</w:t>
            </w:r>
          </w:p>
        </w:tc>
        <w:tc>
          <w:tcPr>
            <w:tcW w:type="dxa" w:w="3000"/>
          </w:tcPr>
          <w:p>
            <w:r>
              <w:rPr>
                <w:sz w:val="20"/>
                <w:szCs w:val="20"/>
              </w:rPr>
              <w:t xml:space="preserve">Horodatage de début</w:t>
            </w:r>
          </w:p>
        </w:tc>
      </w:tr>
      <w:tr>
        <w:tc>
          <w:tcPr>
            <w:tcW w:type="dxa" w:w="3000"/>
          </w:tcPr>
          <w:p>
            <w:r>
              <w:rPr>
                <w:sz w:val="20"/>
                <w:szCs w:val="20"/>
              </w:rPr>
              <w:t xml:space="preserve">termine_le</w:t>
            </w:r>
          </w:p>
        </w:tc>
        <w:tc>
          <w:tcPr>
            <w:tcW w:type="dxa" w:w="3000"/>
          </w:tcPr>
          <w:p>
            <w:r>
              <w:rPr>
                <w:sz w:val="20"/>
                <w:szCs w:val="20"/>
              </w:rPr>
              <w:t xml:space="preserve">DateTime?</w:t>
            </w:r>
          </w:p>
        </w:tc>
        <w:tc>
          <w:tcPr>
            <w:tcW w:type="dxa" w:w="3000"/>
          </w:tcPr>
          <w:p>
            <w:r>
              <w:rPr>
                <w:sz w:val="20"/>
                <w:szCs w:val="20"/>
              </w:rPr>
              <w:t xml:space="preserve">Horodatage de fin</w:t>
            </w:r>
          </w:p>
        </w:tc>
      </w:tr>
    </w:tbl>
    <w:p/>
    <w:p>
      <w:pPr>
        <w:pStyle w:val="Heading3"/>
      </w:pPr>
      <w:r>
        <w:rPr>
          <w:b/>
          <w:bCs/>
        </w:rPr>
        <w:t xml:space="preserve">Énumérations</w:t>
      </w:r>
    </w:p>
    <w:p>
      <w:pPr>
        <w:spacing w:after="120"/>
      </w:pPr>
      <w:r>
        <w:rPr>
          <w:b w:val="false"/>
          <w:bCs w:val="false"/>
          <w:sz w:val="22"/>
          <w:szCs w:val="22"/>
        </w:rPr>
        <w:t xml:space="preserve">Categorie : DROIT, ECONOMIE, POLITIQUE, EUROPE, SOCIETE</w:t>
      </w:r>
    </w:p>
    <w:p>
      <w:pPr>
        <w:spacing w:after="120"/>
      </w:pPr>
      <w:r>
        <w:rPr>
          <w:b w:val="false"/>
          <w:bCs w:val="false"/>
          <w:sz w:val="22"/>
          <w:szCs w:val="22"/>
        </w:rPr>
        <w:t xml:space="preserve">SousCategorie : 26 valeurs couvrant jurisprudence, finances publiques, marché du travail, démographie, etc.</w:t>
      </w:r>
    </w:p>
    <w:p>
      <w:pPr>
        <w:spacing w:after="120"/>
      </w:pPr>
      <w:r>
        <w:rPr>
          <w:b w:val="false"/>
          <w:bCs w:val="false"/>
          <w:sz w:val="22"/>
          <w:szCs w:val="22"/>
        </w:rPr>
        <w:t xml:space="preserve">TypeDocument : 20 types (LOI, DECRET, ORDONNANCE, PUBLICATION_STATISTIQUE, RAPPORT, JEU_DE_DONNEES, etc.)</w:t>
      </w:r>
    </w:p>
    <w:p>
      <w:pPr>
        <w:spacing w:after="120"/>
      </w:pPr>
      <w:r>
        <w:rPr>
          <w:b w:val="false"/>
          <w:bCs w:val="false"/>
          <w:sz w:val="22"/>
          <w:szCs w:val="22"/>
        </w:rPr>
        <w:t xml:space="preserve">Institution : 13 institutions (LEGIFRANCE, INSEE, BANQUE_DE_FRANCE, DATA_GOUV, OCDE, etc.)</w:t>
      </w:r>
    </w:p>
    <w:p>
      <w:r>
        <w:br w:type="page"/>
      </w:r>
    </w:p>
    <w:p>
      <w:pPr>
        <w:pStyle w:val="Heading1"/>
      </w:pPr>
      <w:r>
        <w:rPr>
          <w:b/>
          <w:bCs/>
        </w:rPr>
        <w:t xml:space="preserve">4. Connecteurs de données</w:t>
      </w:r>
    </w:p>
    <w:p/>
    <w:p>
      <w:pPr>
        <w:spacing w:after="120"/>
      </w:pPr>
      <w:r>
        <w:rPr>
          <w:b w:val="false"/>
          <w:bCs w:val="false"/>
          <w:sz w:val="22"/>
          <w:szCs w:val="22"/>
        </w:rPr>
        <w:t xml:space="preserve">Chaque connecteur est une classe TypeScript qui hérite de BaseConnector. Il implémente une seule méthode : fetchDocuments(config).</w:t>
      </w:r>
    </w:p>
    <w:p/>
    <w:p>
      <w:pPr>
        <w:pStyle w:val="Heading3"/>
      </w:pPr>
      <w:r>
        <w:rPr>
          <w:b/>
          <w:bCs/>
        </w:rPr>
        <w:t xml:space="preserve">Architecture commune (BaseConnector)</w:t>
      </w:r>
    </w:p>
    <w:p>
      <w:pPr>
        <w:pStyle w:val="ListParagraph"/>
        <w:numPr>
          <w:ilvl w:val="0"/>
          <w:numId w:val="1"/>
        </w:numPr>
      </w:pPr>
      <w:r>
        <w:rPr>
          <w:sz w:val="22"/>
          <w:szCs w:val="22"/>
        </w:rPr>
        <w:t xml:space="preserve">Méthode run() : orchestre fetch → déduplication → upsert → log</w:t>
      </w:r>
    </w:p>
    <w:p>
      <w:pPr>
        <w:pStyle w:val="ListParagraph"/>
        <w:numPr>
          <w:ilvl w:val="0"/>
          <w:numId w:val="1"/>
        </w:numPr>
      </w:pPr>
      <w:r>
        <w:rPr>
          <w:sz w:val="22"/>
          <w:szCs w:val="22"/>
        </w:rPr>
        <w:t xml:space="preserve">Traitement par lots (batch de 25) pour optimiser les requêtes réseau vers Neon</w:t>
      </w:r>
    </w:p>
    <w:p>
      <w:pPr>
        <w:pStyle w:val="ListParagraph"/>
        <w:numPr>
          <w:ilvl w:val="0"/>
          <w:numId w:val="1"/>
        </w:numPr>
      </w:pPr>
      <w:r>
        <w:rPr>
          <w:sz w:val="22"/>
          <w:szCs w:val="22"/>
        </w:rPr>
        <w:t xml:space="preserve">Déduplication automatique via (source_id, institution) — findUnique avant insert</w:t>
      </w:r>
    </w:p>
    <w:p>
      <w:pPr>
        <w:pStyle w:val="ListParagraph"/>
        <w:numPr>
          <w:ilvl w:val="0"/>
          <w:numId w:val="1"/>
        </w:numPr>
      </w:pPr>
      <w:r>
        <w:rPr>
          <w:sz w:val="22"/>
          <w:szCs w:val="22"/>
        </w:rPr>
        <w:t xml:space="preserve">Mise à jour conditionnelle : seuls les documents dont le titre ou le résumé a changé sont mis à jour</w:t>
      </w:r>
    </w:p>
    <w:p>
      <w:pPr>
        <w:pStyle w:val="ListParagraph"/>
        <w:numPr>
          <w:ilvl w:val="0"/>
          <w:numId w:val="1"/>
        </w:numPr>
      </w:pPr>
      <w:r>
        <w:rPr>
          <w:sz w:val="22"/>
          <w:szCs w:val="22"/>
        </w:rPr>
        <w:t xml:space="preserve">Tolérance aux pannes : les erreurs d'upsert individuelles n'interrompent pas le batch</w:t>
      </w:r>
    </w:p>
    <w:p>
      <w:pPr>
        <w:pStyle w:val="ListParagraph"/>
        <w:numPr>
          <w:ilvl w:val="0"/>
          <w:numId w:val="1"/>
        </w:numPr>
      </w:pPr>
      <w:r>
        <w:rPr>
          <w:sz w:val="22"/>
          <w:szCs w:val="22"/>
        </w:rPr>
        <w:t xml:space="preserve">SyncLog automatique en fin d'exécution, même en cas d'erreur partielle</w:t>
      </w:r>
    </w:p>
    <w:p/>
    <w:p>
      <w:pPr>
        <w:pStyle w:val="Heading3"/>
      </w:pPr>
      <w:r>
        <w:rPr>
          <w:b/>
          <w:bCs/>
        </w:rPr>
        <w:t xml:space="preserve">Connecteur INSEE (insee.ts)</w:t>
      </w:r>
    </w:p>
    <w:p>
      <w:pPr>
        <w:spacing w:after="120"/>
      </w:pPr>
      <w:r>
        <w:rPr>
          <w:b w:val="false"/>
          <w:bCs w:val="false"/>
          <w:sz w:val="22"/>
          <w:szCs w:val="22"/>
        </w:rPr>
        <w:t xml:space="preserve">Source : API catalogue INSEE (https://www.insee.fr)</w:t>
      </w:r>
    </w:p>
    <w:p>
      <w:pPr>
        <w:pStyle w:val="ListParagraph"/>
        <w:numPr>
          <w:ilvl w:val="0"/>
          <w:numId w:val="1"/>
        </w:numPr>
      </w:pPr>
      <w:r>
        <w:rPr>
          <w:sz w:val="22"/>
          <w:szCs w:val="22"/>
        </w:rPr>
        <w:t xml:space="preserve">Récupère les publications éditoriales (Informations Rapides, Insee Première, etc.)</w:t>
      </w:r>
    </w:p>
    <w:p>
      <w:pPr>
        <w:pStyle w:val="ListParagraph"/>
        <w:numPr>
          <w:ilvl w:val="0"/>
          <w:numId w:val="1"/>
        </w:numPr>
      </w:pPr>
      <w:r>
        <w:rPr>
          <w:sz w:val="22"/>
          <w:szCs w:val="22"/>
        </w:rPr>
        <w:t xml:space="preserve">Mapping automatique des thèmes INSEE vers la taxonomie interne (emploi→MARCHE_DU_TRAVAIL, prix→INFLATION_PRIX, etc.)</w:t>
      </w:r>
    </w:p>
    <w:p>
      <w:pPr>
        <w:pStyle w:val="ListParagraph"/>
        <w:numPr>
          <w:ilvl w:val="0"/>
          <w:numId w:val="1"/>
        </w:numPr>
      </w:pPr>
      <w:r>
        <w:rPr>
          <w:sz w:val="22"/>
          <w:szCs w:val="22"/>
        </w:rPr>
        <w:t xml:space="preserve">Classification du type par collection (enquête, rapport, indicateur, publication statistique)</w:t>
      </w:r>
    </w:p>
    <w:p>
      <w:pPr>
        <w:pStyle w:val="ListParagraph"/>
        <w:numPr>
          <w:ilvl w:val="0"/>
          <w:numId w:val="1"/>
        </w:numPr>
      </w:pPr>
      <w:r>
        <w:rPr>
          <w:sz w:val="22"/>
          <w:szCs w:val="22"/>
        </w:rPr>
        <w:t xml:space="preserve">Authentification : clé API Bearer optionnelle (INSEE_API_KEY)</w:t>
      </w:r>
    </w:p>
    <w:p>
      <w:pPr>
        <w:pStyle w:val="ListParagraph"/>
        <w:numPr>
          <w:ilvl w:val="0"/>
          <w:numId w:val="1"/>
        </w:numPr>
      </w:pPr>
      <w:r>
        <w:rPr>
          <w:sz w:val="22"/>
          <w:szCs w:val="22"/>
        </w:rPr>
        <w:t xml:space="preserve">Timeout : 30 secondes</w:t>
      </w:r>
    </w:p>
    <w:p/>
    <w:p>
      <w:pPr>
        <w:pStyle w:val="Heading3"/>
      </w:pPr>
      <w:r>
        <w:rPr>
          <w:b/>
          <w:bCs/>
        </w:rPr>
        <w:t xml:space="preserve">Connecteur Légifrance (legifrance.ts)</w:t>
      </w:r>
    </w:p>
    <w:p>
      <w:pPr>
        <w:spacing w:after="120"/>
      </w:pPr>
      <w:r>
        <w:rPr>
          <w:b w:val="false"/>
          <w:bCs w:val="false"/>
          <w:sz w:val="22"/>
          <w:szCs w:val="22"/>
        </w:rPr>
        <w:t xml:space="preserve">Source : API PISTE (https://developer.aife.economie.gouv.fr)</w:t>
      </w:r>
    </w:p>
    <w:p>
      <w:pPr>
        <w:pStyle w:val="ListParagraph"/>
        <w:numPr>
          <w:ilvl w:val="0"/>
          <w:numId w:val="1"/>
        </w:numPr>
      </w:pPr>
      <w:r>
        <w:rPr>
          <w:sz w:val="22"/>
          <w:szCs w:val="22"/>
        </w:rPr>
        <w:t xml:space="preserve">Authentification OAuth2 client_credentials avec cache de token</w:t>
      </w:r>
    </w:p>
    <w:p>
      <w:pPr>
        <w:pStyle w:val="ListParagraph"/>
        <w:numPr>
          <w:ilvl w:val="0"/>
          <w:numId w:val="1"/>
        </w:numPr>
      </w:pPr>
      <w:r>
        <w:rPr>
          <w:sz w:val="22"/>
          <w:szCs w:val="22"/>
        </w:rPr>
        <w:t xml:space="preserve">Recherche par date de publication (POST /search)</w:t>
      </w:r>
    </w:p>
    <w:p>
      <w:pPr>
        <w:pStyle w:val="ListParagraph"/>
        <w:numPr>
          <w:ilvl w:val="0"/>
          <w:numId w:val="1"/>
        </w:numPr>
      </w:pPr>
      <w:r>
        <w:rPr>
          <w:sz w:val="22"/>
          <w:szCs w:val="22"/>
        </w:rPr>
        <w:t xml:space="preserve">Classification par nature juridique : LOI→LEGISLATION, DECRET→REGLEMENTATION, QPC→DROIT_CONSTITUTIONNEL</w:t>
      </w:r>
    </w:p>
    <w:p>
      <w:pPr>
        <w:pStyle w:val="ListParagraph"/>
        <w:numPr>
          <w:ilvl w:val="0"/>
          <w:numId w:val="1"/>
        </w:numPr>
      </w:pPr>
      <w:r>
        <w:rPr>
          <w:sz w:val="22"/>
          <w:szCs w:val="22"/>
        </w:rPr>
        <w:t xml:space="preserve">Timeout : 30 secondes (token: 15s)</w:t>
      </w:r>
    </w:p>
    <w:p/>
    <w:p>
      <w:pPr>
        <w:pStyle w:val="Heading3"/>
      </w:pPr>
      <w:r>
        <w:rPr>
          <w:b/>
          <w:bCs/>
        </w:rPr>
        <w:t xml:space="preserve">Connecteur Banque de France (banque-de-france.ts)</w:t>
      </w:r>
    </w:p>
    <w:p>
      <w:pPr>
        <w:spacing w:after="120"/>
      </w:pPr>
      <w:r>
        <w:rPr>
          <w:b w:val="false"/>
          <w:bCs w:val="false"/>
          <w:sz w:val="22"/>
          <w:szCs w:val="22"/>
        </w:rPr>
        <w:t xml:space="preserve">Source : Publications BdF (https://www.banque-france.fr)</w:t>
      </w:r>
    </w:p>
    <w:p>
      <w:pPr>
        <w:pStyle w:val="ListParagraph"/>
        <w:numPr>
          <w:ilvl w:val="0"/>
          <w:numId w:val="1"/>
        </w:numPr>
      </w:pPr>
      <w:r>
        <w:rPr>
          <w:sz w:val="22"/>
          <w:szCs w:val="22"/>
        </w:rPr>
        <w:t xml:space="preserve">Pas d'authentification requise pour les données publiques</w:t>
      </w:r>
    </w:p>
    <w:p>
      <w:pPr>
        <w:pStyle w:val="ListParagraph"/>
        <w:numPr>
          <w:ilvl w:val="0"/>
          <w:numId w:val="1"/>
        </w:numPr>
      </w:pPr>
      <w:r>
        <w:rPr>
          <w:sz w:val="22"/>
          <w:szCs w:val="22"/>
        </w:rPr>
        <w:t xml:space="preserve">Mapping thématique : projection→CONJONCTURE, monétaire→POLITIQUE_MONETAIRE, inflation→INFLATION_PRIX</w:t>
      </w:r>
    </w:p>
    <w:p>
      <w:pPr>
        <w:pStyle w:val="ListParagraph"/>
        <w:numPr>
          <w:ilvl w:val="0"/>
          <w:numId w:val="1"/>
        </w:numPr>
      </w:pPr>
      <w:r>
        <w:rPr>
          <w:sz w:val="22"/>
          <w:szCs w:val="22"/>
        </w:rPr>
        <w:t xml:space="preserve">Types : BULLETIN, PROJECTION, ETUDE</w:t>
      </w:r>
    </w:p>
    <w:p/>
    <w:p>
      <w:pPr>
        <w:pStyle w:val="Heading3"/>
      </w:pPr>
      <w:r>
        <w:rPr>
          <w:b/>
          <w:bCs/>
        </w:rPr>
        <w:t xml:space="preserve">Connecteur data.gouv.fr (datagouv.ts)</w:t>
      </w:r>
    </w:p>
    <w:p>
      <w:pPr>
        <w:spacing w:after="120"/>
      </w:pPr>
      <w:r>
        <w:rPr>
          <w:b w:val="false"/>
          <w:bCs w:val="false"/>
          <w:sz w:val="22"/>
          <w:szCs w:val="22"/>
        </w:rPr>
        <w:t xml:space="preserve">Source : API v1 data.gouv.fr (https://www.data.gouv.fr/api/1)</w:t>
      </w:r>
    </w:p>
    <w:p>
      <w:pPr>
        <w:pStyle w:val="ListParagraph"/>
        <w:numPr>
          <w:ilvl w:val="0"/>
          <w:numId w:val="1"/>
        </w:numPr>
      </w:pPr>
      <w:r>
        <w:rPr>
          <w:sz w:val="22"/>
          <w:szCs w:val="22"/>
        </w:rPr>
        <w:t xml:space="preserve">Interrogation par organisation (Cour des comptes, DARES, ministères)</w:t>
      </w:r>
    </w:p>
    <w:p>
      <w:pPr>
        <w:pStyle w:val="ListParagraph"/>
        <w:numPr>
          <w:ilvl w:val="0"/>
          <w:numId w:val="1"/>
        </w:numPr>
      </w:pPr>
      <w:r>
        <w:rPr>
          <w:sz w:val="22"/>
          <w:szCs w:val="22"/>
        </w:rPr>
        <w:t xml:space="preserve">Tolérance aux pannes par organisation : si une org échoue, les autres continuent</w:t>
      </w:r>
    </w:p>
    <w:p>
      <w:pPr>
        <w:pStyle w:val="ListParagraph"/>
        <w:numPr>
          <w:ilvl w:val="0"/>
          <w:numId w:val="1"/>
        </w:numPr>
      </w:pPr>
      <w:r>
        <w:rPr>
          <w:sz w:val="22"/>
          <w:szCs w:val="22"/>
        </w:rPr>
        <w:t xml:space="preserve">Type unique : JEU_DE_DONNEES</w:t>
      </w:r>
    </w:p>
    <w:p>
      <w:pPr>
        <w:pStyle w:val="ListParagraph"/>
        <w:numPr>
          <w:ilvl w:val="0"/>
          <w:numId w:val="1"/>
        </w:numPr>
      </w:pPr>
      <w:r>
        <w:rPr>
          <w:sz w:val="22"/>
          <w:szCs w:val="22"/>
        </w:rPr>
        <w:t xml:space="preserve">Pas d'authentification requise</w:t>
      </w:r>
    </w:p>
    <w:p/>
    <w:p>
      <w:pPr>
        <w:pStyle w:val="Heading3"/>
      </w:pPr>
      <w:r>
        <w:rPr>
          <w:b/>
          <w:bCs/>
        </w:rPr>
        <w:t xml:space="preserve">Connecteur OCDE (ocde.ts)</w:t>
      </w:r>
    </w:p>
    <w:p>
      <w:pPr>
        <w:spacing w:after="120"/>
      </w:pPr>
      <w:r>
        <w:rPr>
          <w:b w:val="false"/>
          <w:bCs w:val="false"/>
          <w:sz w:val="22"/>
          <w:szCs w:val="22"/>
        </w:rPr>
        <w:t xml:space="preserve">Source : API iLibrary OCDE (https://www.oecd-ilibrary.org)</w:t>
      </w:r>
    </w:p>
    <w:p>
      <w:pPr>
        <w:pStyle w:val="ListParagraph"/>
        <w:numPr>
          <w:ilvl w:val="0"/>
          <w:numId w:val="1"/>
        </w:numPr>
      </w:pPr>
      <w:r>
        <w:rPr>
          <w:sz w:val="22"/>
          <w:szCs w:val="22"/>
        </w:rPr>
        <w:t xml:space="preserve">Recherche par mot-clé 'France' avec tri par date</w:t>
      </w:r>
    </w:p>
    <w:p>
      <w:pPr>
        <w:pStyle w:val="ListParagraph"/>
        <w:numPr>
          <w:ilvl w:val="0"/>
          <w:numId w:val="1"/>
        </w:numPr>
      </w:pPr>
      <w:r>
        <w:rPr>
          <w:sz w:val="22"/>
          <w:szCs w:val="22"/>
        </w:rPr>
        <w:t xml:space="preserve">Classification par sujets : emploi, fiscal, croissance, Europe</w:t>
      </w:r>
    </w:p>
    <w:p>
      <w:pPr>
        <w:pStyle w:val="ListParagraph"/>
        <w:numPr>
          <w:ilvl w:val="0"/>
          <w:numId w:val="1"/>
        </w:numPr>
      </w:pPr>
      <w:r>
        <w:rPr>
          <w:sz w:val="22"/>
          <w:szCs w:val="22"/>
        </w:rPr>
        <w:t xml:space="preserve">Type unique : COMPARAISON_INTERNATIONALE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E8E8E8" w:val="solid"/>
          </w:tcPr>
          <w:p>
            <w:r>
              <w:rPr>
                <w:b/>
                <w:bCs/>
                <w:sz w:val="20"/>
                <w:szCs w:val="20"/>
              </w:rPr>
              <w:t xml:space="preserve">Connecteur</w:t>
            </w:r>
          </w:p>
        </w:tc>
        <w:tc>
          <w:tcPr>
            <w:tcW w:type="dxa" w:w="2250"/>
            <w:shd w:color="E8E8E8" w:val="solid"/>
          </w:tcPr>
          <w:p>
            <w:r>
              <w:rPr>
                <w:b/>
                <w:bCs/>
                <w:sz w:val="20"/>
                <w:szCs w:val="20"/>
              </w:rPr>
              <w:t xml:space="preserve">Auth</w:t>
            </w:r>
          </w:p>
        </w:tc>
        <w:tc>
          <w:tcPr>
            <w:tcW w:type="dxa" w:w="2250"/>
            <w:shd w:color="E8E8E8" w:val="solid"/>
          </w:tcPr>
          <w:p>
            <w:r>
              <w:rPr>
                <w:b/>
                <w:bCs/>
                <w:sz w:val="20"/>
                <w:szCs w:val="20"/>
              </w:rPr>
              <w:t xml:space="preserve">Fréquence cron</w:t>
            </w:r>
          </w:p>
        </w:tc>
        <w:tc>
          <w:tcPr>
            <w:tcW w:type="dxa" w:w="2250"/>
            <w:shd w:color="E8E8E8" w:val="solid"/>
          </w:tcPr>
          <w:p>
            <w:r>
              <w:rPr>
                <w:b/>
                <w:bCs/>
                <w:sz w:val="20"/>
                <w:szCs w:val="20"/>
              </w:rPr>
              <w:t xml:space="preserve">Timeout</w:t>
            </w:r>
          </w:p>
        </w:tc>
      </w:tr>
      <w:tr>
        <w:tc>
          <w:tcPr>
            <w:tcW w:type="dxa" w:w="2250"/>
          </w:tcPr>
          <w:p>
            <w:r>
              <w:rPr>
                <w:sz w:val="20"/>
                <w:szCs w:val="20"/>
              </w:rPr>
              <w:t xml:space="preserve">INSEE</w:t>
            </w:r>
          </w:p>
        </w:tc>
        <w:tc>
          <w:tcPr>
            <w:tcW w:type="dxa" w:w="2250"/>
          </w:tcPr>
          <w:p>
            <w:r>
              <w:rPr>
                <w:sz w:val="20"/>
                <w:szCs w:val="20"/>
              </w:rPr>
              <w:t xml:space="preserve">API Key (optionnel)</w:t>
            </w:r>
          </w:p>
        </w:tc>
        <w:tc>
          <w:tcPr>
            <w:tcW w:type="dxa" w:w="2250"/>
          </w:tcPr>
          <w:p>
            <w:r>
              <w:rPr>
                <w:sz w:val="20"/>
                <w:szCs w:val="20"/>
              </w:rPr>
              <w:t xml:space="preserve">Quotidien 06h UTC</w:t>
            </w:r>
          </w:p>
        </w:tc>
        <w:tc>
          <w:tcPr>
            <w:tcW w:type="dxa" w:w="2250"/>
          </w:tcPr>
          <w:p>
            <w:r>
              <w:rPr>
                <w:sz w:val="20"/>
                <w:szCs w:val="20"/>
              </w:rPr>
              <w:t xml:space="preserve">30s</w:t>
            </w:r>
          </w:p>
        </w:tc>
      </w:tr>
      <w:tr>
        <w:tc>
          <w:tcPr>
            <w:tcW w:type="dxa" w:w="2250"/>
          </w:tcPr>
          <w:p>
            <w:r>
              <w:rPr>
                <w:sz w:val="20"/>
                <w:szCs w:val="20"/>
              </w:rPr>
              <w:t xml:space="preserve">Légifrance</w:t>
            </w:r>
          </w:p>
        </w:tc>
        <w:tc>
          <w:tcPr>
            <w:tcW w:type="dxa" w:w="2250"/>
          </w:tcPr>
          <w:p>
            <w:r>
              <w:rPr>
                <w:sz w:val="20"/>
                <w:szCs w:val="20"/>
              </w:rPr>
              <w:t xml:space="preserve">OAuth2 PISTE</w:t>
            </w:r>
          </w:p>
        </w:tc>
        <w:tc>
          <w:tcPr>
            <w:tcW w:type="dxa" w:w="2250"/>
          </w:tcPr>
          <w:p>
            <w:r>
              <w:rPr>
                <w:sz w:val="20"/>
                <w:szCs w:val="20"/>
              </w:rPr>
              <w:t xml:space="preserve">Lun/Mer/Ven 08h UTC</w:t>
            </w:r>
          </w:p>
        </w:tc>
        <w:tc>
          <w:tcPr>
            <w:tcW w:type="dxa" w:w="2250"/>
          </w:tcPr>
          <w:p>
            <w:r>
              <w:rPr>
                <w:sz w:val="20"/>
                <w:szCs w:val="20"/>
              </w:rPr>
              <w:t xml:space="preserve">30s</w:t>
            </w:r>
          </w:p>
        </w:tc>
      </w:tr>
      <w:tr>
        <w:tc>
          <w:tcPr>
            <w:tcW w:type="dxa" w:w="2250"/>
          </w:tcPr>
          <w:p>
            <w:r>
              <w:rPr>
                <w:sz w:val="20"/>
                <w:szCs w:val="20"/>
              </w:rPr>
              <w:t xml:space="preserve">Banque de France</w:t>
            </w:r>
          </w:p>
        </w:tc>
        <w:tc>
          <w:tcPr>
            <w:tcW w:type="dxa" w:w="2250"/>
          </w:tcPr>
          <w:p>
            <w:r>
              <w:rPr>
                <w:sz w:val="20"/>
                <w:szCs w:val="20"/>
              </w:rPr>
              <w:t xml:space="preserve">Aucune</w:t>
            </w:r>
          </w:p>
        </w:tc>
        <w:tc>
          <w:tcPr>
            <w:tcW w:type="dxa" w:w="2250"/>
          </w:tcPr>
          <w:p>
            <w:r>
              <w:rPr>
                <w:sz w:val="20"/>
                <w:szCs w:val="20"/>
              </w:rPr>
              <w:t xml:space="preserve">Lundi 09h UTC</w:t>
            </w:r>
          </w:p>
        </w:tc>
        <w:tc>
          <w:tcPr>
            <w:tcW w:type="dxa" w:w="2250"/>
          </w:tcPr>
          <w:p>
            <w:r>
              <w:rPr>
                <w:sz w:val="20"/>
                <w:szCs w:val="20"/>
              </w:rPr>
              <w:t xml:space="preserve">30s</w:t>
            </w:r>
          </w:p>
        </w:tc>
      </w:tr>
      <w:tr>
        <w:tc>
          <w:tcPr>
            <w:tcW w:type="dxa" w:w="2250"/>
          </w:tcPr>
          <w:p>
            <w:r>
              <w:rPr>
                <w:sz w:val="20"/>
                <w:szCs w:val="20"/>
              </w:rPr>
              <w:t xml:space="preserve">data.gouv.fr</w:t>
            </w:r>
          </w:p>
        </w:tc>
        <w:tc>
          <w:tcPr>
            <w:tcW w:type="dxa" w:w="2250"/>
          </w:tcPr>
          <w:p>
            <w:r>
              <w:rPr>
                <w:sz w:val="20"/>
                <w:szCs w:val="20"/>
              </w:rPr>
              <w:t xml:space="preserve">Aucune</w:t>
            </w:r>
          </w:p>
        </w:tc>
        <w:tc>
          <w:tcPr>
            <w:tcW w:type="dxa" w:w="2250"/>
          </w:tcPr>
          <w:p>
            <w:r>
              <w:rPr>
                <w:sz w:val="20"/>
                <w:szCs w:val="20"/>
              </w:rPr>
              <w:t xml:space="preserve">Quotidien 07h UTC</w:t>
            </w:r>
          </w:p>
        </w:tc>
        <w:tc>
          <w:tcPr>
            <w:tcW w:type="dxa" w:w="2250"/>
          </w:tcPr>
          <w:p>
            <w:r>
              <w:rPr>
                <w:sz w:val="20"/>
                <w:szCs w:val="20"/>
              </w:rPr>
              <w:t xml:space="preserve">20s</w:t>
            </w:r>
          </w:p>
        </w:tc>
      </w:tr>
      <w:tr>
        <w:tc>
          <w:tcPr>
            <w:tcW w:type="dxa" w:w="2250"/>
          </w:tcPr>
          <w:p>
            <w:r>
              <w:rPr>
                <w:sz w:val="20"/>
                <w:szCs w:val="20"/>
              </w:rPr>
              <w:t xml:space="preserve">OCDE</w:t>
            </w:r>
          </w:p>
        </w:tc>
        <w:tc>
          <w:tcPr>
            <w:tcW w:type="dxa" w:w="2250"/>
          </w:tcPr>
          <w:p>
            <w:r>
              <w:rPr>
                <w:sz w:val="20"/>
                <w:szCs w:val="20"/>
              </w:rPr>
              <w:t xml:space="preserve">Aucune</w:t>
            </w:r>
          </w:p>
        </w:tc>
        <w:tc>
          <w:tcPr>
            <w:tcW w:type="dxa" w:w="2250"/>
          </w:tcPr>
          <w:p>
            <w:r>
              <w:rPr>
                <w:sz w:val="20"/>
                <w:szCs w:val="20"/>
              </w:rPr>
              <w:t xml:space="preserve">Mercredi 10h UTC</w:t>
            </w:r>
          </w:p>
        </w:tc>
        <w:tc>
          <w:tcPr>
            <w:tcW w:type="dxa" w:w="2250"/>
          </w:tcPr>
          <w:p>
            <w:r>
              <w:rPr>
                <w:sz w:val="20"/>
                <w:szCs w:val="20"/>
              </w:rPr>
              <w:t xml:space="preserve">30s</w:t>
            </w:r>
          </w:p>
        </w:tc>
      </w:tr>
    </w:tbl>
    <w:p>
      <w:r>
        <w:br w:type="page"/>
      </w:r>
    </w:p>
    <w:p>
      <w:pPr>
        <w:pStyle w:val="Heading1"/>
      </w:pPr>
      <w:r>
        <w:rPr>
          <w:b/>
          <w:bCs/>
        </w:rPr>
        <w:t xml:space="preserve">5. API publique</w:t>
      </w:r>
    </w:p>
    <w:p/>
    <w:p>
      <w:pPr>
        <w:spacing w:after="120"/>
      </w:pPr>
      <w:r>
        <w:rPr>
          <w:b w:val="false"/>
          <w:bCs w:val="false"/>
          <w:sz w:val="22"/>
          <w:szCs w:val="22"/>
        </w:rPr>
        <w:t xml:space="preserve">Endpoint unique : GET /api/documents</w:t>
      </w:r>
    </w:p>
    <w:p>
      <w:pPr>
        <w:spacing w:after="120"/>
      </w:pPr>
      <w:r>
        <w:rPr>
          <w:b w:val="false"/>
          <w:bCs w:val="false"/>
          <w:sz w:val="22"/>
          <w:szCs w:val="22"/>
        </w:rPr>
        <w:t xml:space="preserve">L'API fournit un accès programmatique aux métadonnées indexées avec filtrage, pagination et cache.</w:t>
      </w:r>
    </w:p>
    <w:p/>
    <w:p>
      <w:pPr>
        <w:pStyle w:val="Heading3"/>
      </w:pPr>
      <w:r>
        <w:rPr>
          <w:b/>
          <w:bCs/>
        </w:rPr>
        <w:t xml:space="preserve">Paramètres de requête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Paramètre</w:t>
            </w:r>
          </w:p>
        </w:tc>
        <w:tc>
          <w:tcPr>
            <w:tcW w:type="dxa" w:w="3000"/>
            <w:shd w:color="E8E8E8" w:val="solid"/>
          </w:tcPr>
          <w:p>
            <w:r>
              <w:rPr>
                <w:b/>
                <w:bCs/>
                <w:sz w:val="20"/>
                <w:szCs w:val="20"/>
              </w:rPr>
              <w:t xml:space="preserve">Type</w:t>
            </w:r>
          </w:p>
        </w:tc>
        <w:tc>
          <w:tcPr>
            <w:tcW w:type="dxa" w:w="3000"/>
            <w:shd w:color="E8E8E8" w:val="solid"/>
          </w:tcPr>
          <w:p>
            <w:r>
              <w:rPr>
                <w:b/>
                <w:bCs/>
                <w:sz w:val="20"/>
                <w:szCs w:val="20"/>
              </w:rPr>
              <w:t xml:space="preserve">Description</w:t>
            </w:r>
          </w:p>
        </w:tc>
      </w:tr>
      <w:tr>
        <w:tc>
          <w:tcPr>
            <w:tcW w:type="dxa" w:w="3000"/>
          </w:tcPr>
          <w:p>
            <w:r>
              <w:rPr>
                <w:sz w:val="20"/>
                <w:szCs w:val="20"/>
              </w:rPr>
              <w:t xml:space="preserve">q</w:t>
            </w:r>
          </w:p>
        </w:tc>
        <w:tc>
          <w:tcPr>
            <w:tcW w:type="dxa" w:w="3000"/>
          </w:tcPr>
          <w:p>
            <w:r>
              <w:rPr>
                <w:sz w:val="20"/>
                <w:szCs w:val="20"/>
              </w:rPr>
              <w:t xml:space="preserve">string (max 200)</w:t>
            </w:r>
          </w:p>
        </w:tc>
        <w:tc>
          <w:tcPr>
            <w:tcW w:type="dxa" w:w="3000"/>
          </w:tcPr>
          <w:p>
            <w:r>
              <w:rPr>
                <w:sz w:val="20"/>
                <w:szCs w:val="20"/>
              </w:rPr>
              <w:t xml:space="preserve">Recherche dans le titre (insensible à la casse)</w:t>
            </w:r>
          </w:p>
        </w:tc>
      </w:tr>
      <w:tr>
        <w:tc>
          <w:tcPr>
            <w:tcW w:type="dxa" w:w="3000"/>
          </w:tcPr>
          <w:p>
            <w:r>
              <w:rPr>
                <w:sz w:val="20"/>
                <w:szCs w:val="20"/>
              </w:rPr>
              <w:t xml:space="preserve">categorie</w:t>
            </w:r>
          </w:p>
        </w:tc>
        <w:tc>
          <w:tcPr>
            <w:tcW w:type="dxa" w:w="3000"/>
          </w:tcPr>
          <w:p>
            <w:r>
              <w:rPr>
                <w:sz w:val="20"/>
                <w:szCs w:val="20"/>
              </w:rPr>
              <w:t xml:space="preserve">enum</w:t>
            </w:r>
          </w:p>
        </w:tc>
        <w:tc>
          <w:tcPr>
            <w:tcW w:type="dxa" w:w="3000"/>
          </w:tcPr>
          <w:p>
            <w:r>
              <w:rPr>
                <w:sz w:val="20"/>
                <w:szCs w:val="20"/>
              </w:rPr>
              <w:t xml:space="preserve">Filtrer par catégorie (DROIT, ECONOMIE, etc.)</w:t>
            </w:r>
          </w:p>
        </w:tc>
      </w:tr>
      <w:tr>
        <w:tc>
          <w:tcPr>
            <w:tcW w:type="dxa" w:w="3000"/>
          </w:tcPr>
          <w:p>
            <w:r>
              <w:rPr>
                <w:sz w:val="20"/>
                <w:szCs w:val="20"/>
              </w:rPr>
              <w:t xml:space="preserve">institution</w:t>
            </w:r>
          </w:p>
        </w:tc>
        <w:tc>
          <w:tcPr>
            <w:tcW w:type="dxa" w:w="3000"/>
          </w:tcPr>
          <w:p>
            <w:r>
              <w:rPr>
                <w:sz w:val="20"/>
                <w:szCs w:val="20"/>
              </w:rPr>
              <w:t xml:space="preserve">enum</w:t>
            </w:r>
          </w:p>
        </w:tc>
        <w:tc>
          <w:tcPr>
            <w:tcW w:type="dxa" w:w="3000"/>
          </w:tcPr>
          <w:p>
            <w:r>
              <w:rPr>
                <w:sz w:val="20"/>
                <w:szCs w:val="20"/>
              </w:rPr>
              <w:t xml:space="preserve">Filtrer par institution (INSEE, LEGIFRANCE, etc.)</w:t>
            </w:r>
          </w:p>
        </w:tc>
      </w:tr>
      <w:tr>
        <w:tc>
          <w:tcPr>
            <w:tcW w:type="dxa" w:w="3000"/>
          </w:tcPr>
          <w:p>
            <w:r>
              <w:rPr>
                <w:sz w:val="20"/>
                <w:szCs w:val="20"/>
              </w:rPr>
              <w:t xml:space="preserve">type</w:t>
            </w:r>
          </w:p>
        </w:tc>
        <w:tc>
          <w:tcPr>
            <w:tcW w:type="dxa" w:w="3000"/>
          </w:tcPr>
          <w:p>
            <w:r>
              <w:rPr>
                <w:sz w:val="20"/>
                <w:szCs w:val="20"/>
              </w:rPr>
              <w:t xml:space="preserve">enum</w:t>
            </w:r>
          </w:p>
        </w:tc>
        <w:tc>
          <w:tcPr>
            <w:tcW w:type="dxa" w:w="3000"/>
          </w:tcPr>
          <w:p>
            <w:r>
              <w:rPr>
                <w:sz w:val="20"/>
                <w:szCs w:val="20"/>
              </w:rPr>
              <w:t xml:space="preserve">Filtrer par type de document</w:t>
            </w:r>
          </w:p>
        </w:tc>
      </w:tr>
      <w:tr>
        <w:tc>
          <w:tcPr>
            <w:tcW w:type="dxa" w:w="3000"/>
          </w:tcPr>
          <w:p>
            <w:r>
              <w:rPr>
                <w:sz w:val="20"/>
                <w:szCs w:val="20"/>
              </w:rPr>
              <w:t xml:space="preserve">sous_categorie</w:t>
            </w:r>
          </w:p>
        </w:tc>
        <w:tc>
          <w:tcPr>
            <w:tcW w:type="dxa" w:w="3000"/>
          </w:tcPr>
          <w:p>
            <w:r>
              <w:rPr>
                <w:sz w:val="20"/>
                <w:szCs w:val="20"/>
              </w:rPr>
              <w:t xml:space="preserve">enum</w:t>
            </w:r>
          </w:p>
        </w:tc>
        <w:tc>
          <w:tcPr>
            <w:tcW w:type="dxa" w:w="3000"/>
          </w:tcPr>
          <w:p>
            <w:r>
              <w:rPr>
                <w:sz w:val="20"/>
                <w:szCs w:val="20"/>
              </w:rPr>
              <w:t xml:space="preserve">Filtrer par sous-catégorie</w:t>
            </w:r>
          </w:p>
        </w:tc>
      </w:tr>
      <w:tr>
        <w:tc>
          <w:tcPr>
            <w:tcW w:type="dxa" w:w="3000"/>
          </w:tcPr>
          <w:p>
            <w:r>
              <w:rPr>
                <w:sz w:val="20"/>
                <w:szCs w:val="20"/>
              </w:rPr>
              <w:t xml:space="preserve">depuis</w:t>
            </w:r>
          </w:p>
        </w:tc>
        <w:tc>
          <w:tcPr>
            <w:tcW w:type="dxa" w:w="3000"/>
          </w:tcPr>
          <w:p>
            <w:r>
              <w:rPr>
                <w:sz w:val="20"/>
                <w:szCs w:val="20"/>
              </w:rPr>
              <w:t xml:space="preserve">YYYY-MM-DD</w:t>
            </w:r>
          </w:p>
        </w:tc>
        <w:tc>
          <w:tcPr>
            <w:tcW w:type="dxa" w:w="3000"/>
          </w:tcPr>
          <w:p>
            <w:r>
              <w:rPr>
                <w:sz w:val="20"/>
                <w:szCs w:val="20"/>
              </w:rPr>
              <w:t xml:space="preserve">Documents publiés depuis cette date</w:t>
            </w:r>
          </w:p>
        </w:tc>
      </w:tr>
      <w:tr>
        <w:tc>
          <w:tcPr>
            <w:tcW w:type="dxa" w:w="3000"/>
          </w:tcPr>
          <w:p>
            <w:r>
              <w:rPr>
                <w:sz w:val="20"/>
                <w:szCs w:val="20"/>
              </w:rPr>
              <w:t xml:space="preserve">limit</w:t>
            </w:r>
          </w:p>
        </w:tc>
        <w:tc>
          <w:tcPr>
            <w:tcW w:type="dxa" w:w="3000"/>
          </w:tcPr>
          <w:p>
            <w:r>
              <w:rPr>
                <w:sz w:val="20"/>
                <w:szCs w:val="20"/>
              </w:rPr>
              <w:t xml:space="preserve">1-100 (défaut 50)</w:t>
            </w:r>
          </w:p>
        </w:tc>
        <w:tc>
          <w:tcPr>
            <w:tcW w:type="dxa" w:w="3000"/>
          </w:tcPr>
          <w:p>
            <w:r>
              <w:rPr>
                <w:sz w:val="20"/>
                <w:szCs w:val="20"/>
              </w:rPr>
              <w:t xml:space="preserve">Nombre de résultats par page</w:t>
            </w:r>
          </w:p>
        </w:tc>
      </w:tr>
      <w:tr>
        <w:tc>
          <w:tcPr>
            <w:tcW w:type="dxa" w:w="3000"/>
          </w:tcPr>
          <w:p>
            <w:r>
              <w:rPr>
                <w:sz w:val="20"/>
                <w:szCs w:val="20"/>
              </w:rPr>
              <w:t xml:space="preserve">page</w:t>
            </w:r>
          </w:p>
        </w:tc>
        <w:tc>
          <w:tcPr>
            <w:tcW w:type="dxa" w:w="3000"/>
          </w:tcPr>
          <w:p>
            <w:r>
              <w:rPr>
                <w:sz w:val="20"/>
                <w:szCs w:val="20"/>
              </w:rPr>
              <w:t xml:space="preserve">1-1000 (défaut 1)</w:t>
            </w:r>
          </w:p>
        </w:tc>
        <w:tc>
          <w:tcPr>
            <w:tcW w:type="dxa" w:w="3000"/>
          </w:tcPr>
          <w:p>
            <w:r>
              <w:rPr>
                <w:sz w:val="20"/>
                <w:szCs w:val="20"/>
              </w:rPr>
              <w:t xml:space="preserve">Numéro de page</w:t>
            </w:r>
          </w:p>
        </w:tc>
      </w:tr>
    </w:tbl>
    <w:p/>
    <w:p>
      <w:pPr>
        <w:pStyle w:val="Heading3"/>
      </w:pPr>
      <w:r>
        <w:rPr>
          <w:b/>
          <w:bCs/>
        </w:rPr>
        <w:t xml:space="preserve">Sécurité de l'API</w:t>
      </w:r>
    </w:p>
    <w:p>
      <w:pPr>
        <w:pStyle w:val="ListParagraph"/>
        <w:numPr>
          <w:ilvl w:val="0"/>
          <w:numId w:val="1"/>
        </w:numPr>
      </w:pPr>
      <w:r>
        <w:rPr>
          <w:sz w:val="22"/>
          <w:szCs w:val="22"/>
        </w:rPr>
        <w:t xml:space="preserve">Validation Zod : tous les paramètres sont validés et typés avant requête DB</w:t>
      </w:r>
    </w:p>
    <w:p>
      <w:pPr>
        <w:pStyle w:val="ListParagraph"/>
        <w:numPr>
          <w:ilvl w:val="0"/>
          <w:numId w:val="1"/>
        </w:numPr>
      </w:pPr>
      <w:r>
        <w:rPr>
          <w:sz w:val="22"/>
          <w:szCs w:val="22"/>
        </w:rPr>
        <w:t xml:space="preserve">Sanitization : les caractères HTML dangereux sont retirés du paramètre q</w:t>
      </w:r>
    </w:p>
    <w:p>
      <w:pPr>
        <w:pStyle w:val="ListParagraph"/>
        <w:numPr>
          <w:ilvl w:val="0"/>
          <w:numId w:val="1"/>
        </w:numPr>
      </w:pPr>
      <w:r>
        <w:rPr>
          <w:sz w:val="22"/>
          <w:szCs w:val="22"/>
        </w:rPr>
        <w:t xml:space="preserve">Rate limiting : 60 requêtes/minute par IP (en mémoire, reset au cold start)</w:t>
      </w:r>
    </w:p>
    <w:p>
      <w:pPr>
        <w:pStyle w:val="ListParagraph"/>
        <w:numPr>
          <w:ilvl w:val="0"/>
          <w:numId w:val="1"/>
        </w:numPr>
      </w:pPr>
      <w:r>
        <w:rPr>
          <w:sz w:val="22"/>
          <w:szCs w:val="22"/>
        </w:rPr>
        <w:t xml:space="preserve">Cache Vercel Edge : s-maxage=3600, stale-while-revalidate=600</w:t>
      </w:r>
    </w:p>
    <w:p>
      <w:pPr>
        <w:pStyle w:val="ListParagraph"/>
        <w:numPr>
          <w:ilvl w:val="0"/>
          <w:numId w:val="1"/>
        </w:numPr>
      </w:pPr>
      <w:r>
        <w:rPr>
          <w:sz w:val="22"/>
          <w:szCs w:val="22"/>
        </w:rPr>
        <w:t xml:space="preserve">Headers de réponse : X-RateLimit-Remaining, Retry-After (si 429)</w:t>
      </w:r>
    </w:p>
    <w:p/>
    <w:p>
      <w:pPr>
        <w:pStyle w:val="Heading3"/>
      </w:pPr>
      <w:r>
        <w:rPr>
          <w:b/>
          <w:bCs/>
        </w:rPr>
        <w:t xml:space="preserve">Format de réponse</w:t>
      </w:r>
    </w:p>
    <w:p>
      <w:pPr>
        <w:spacing w:after="80" w:before="80"/>
      </w:pPr>
      <w:r>
        <w:rPr>
          <w:rFonts w:ascii="Consolas" w:cs="Consolas" w:eastAsia="Consolas" w:hAnsi="Consolas"/>
          <w:sz w:val="18"/>
          <w:szCs w:val="18"/>
        </w:rPr>
        <w:t xml:space="preserve">{ "data": [...], "total": 142, "page": 1, "limit": 50, "totalPages": 3 }</w:t>
      </w:r>
    </w:p>
    <w:p>
      <w:r>
        <w:br w:type="page"/>
      </w:r>
    </w:p>
    <w:p>
      <w:pPr>
        <w:pStyle w:val="Heading1"/>
      </w:pPr>
      <w:r>
        <w:rPr>
          <w:b/>
          <w:bCs/>
        </w:rPr>
        <w:t xml:space="preserve">6. Interface utilisateur — Pages</w:t>
      </w:r>
    </w:p>
    <w:p/>
    <w:p>
      <w:pPr>
        <w:spacing w:after="120"/>
      </w:pPr>
      <w:r>
        <w:rPr>
          <w:b w:val="false"/>
          <w:bCs w:val="false"/>
          <w:sz w:val="22"/>
          <w:szCs w:val="22"/>
        </w:rPr>
        <w:t xml:space="preserve">Le design est inspiré d'empirisme-citoyen.fr : typographie éditoriale (serif pour les titres, sans-serif pour le corps, monospace pour les métadonnées), palette sobre avec accents par catégorie, badges avec bordure latérale colorée.</w:t>
      </w:r>
    </w:p>
    <w:p/>
    <w:p>
      <w:pPr>
        <w:pStyle w:val="Heading3"/>
      </w:pPr>
      <w:r>
        <w:rPr>
          <w:b/>
          <w:bCs/>
        </w:rPr>
        <w:t xml:space="preserve">Page d'accueil (/)</w:t>
      </w:r>
    </w:p>
    <w:p>
      <w:pPr>
        <w:pStyle w:val="ListParagraph"/>
        <w:numPr>
          <w:ilvl w:val="0"/>
          <w:numId w:val="1"/>
        </w:numPr>
      </w:pPr>
      <w:r>
        <w:rPr>
          <w:sz w:val="22"/>
          <w:szCs w:val="22"/>
        </w:rPr>
        <w:t xml:space="preserve">Section hero avec titre, tagline italique et compteur global</w:t>
      </w:r>
    </w:p>
    <w:p>
      <w:pPr>
        <w:pStyle w:val="ListParagraph"/>
        <w:numPr>
          <w:ilvl w:val="0"/>
          <w:numId w:val="1"/>
        </w:numPr>
      </w:pPr>
      <w:r>
        <w:rPr>
          <w:sz w:val="22"/>
          <w:szCs w:val="22"/>
        </w:rPr>
        <w:t xml:space="preserve">Badges statistiques par catégorie avec barres de progression colorées</w:t>
      </w:r>
    </w:p>
    <w:p>
      <w:pPr>
        <w:pStyle w:val="ListParagraph"/>
        <w:numPr>
          <w:ilvl w:val="0"/>
          <w:numId w:val="1"/>
        </w:numPr>
      </w:pPr>
      <w:r>
        <w:rPr>
          <w:sz w:val="22"/>
          <w:szCs w:val="22"/>
        </w:rPr>
        <w:t xml:space="preserve">Chips cliquables par institution (navigation rapide vers les filtres)</w:t>
      </w:r>
    </w:p>
    <w:p>
      <w:pPr>
        <w:pStyle w:val="ListParagraph"/>
        <w:numPr>
          <w:ilvl w:val="0"/>
          <w:numId w:val="1"/>
        </w:numPr>
      </w:pPr>
      <w:r>
        <w:rPr>
          <w:sz w:val="22"/>
          <w:szCs w:val="22"/>
        </w:rPr>
        <w:t xml:space="preserve">15 derniers documents sous forme de cartes numérotées</w:t>
      </w:r>
    </w:p>
    <w:p>
      <w:pPr>
        <w:pStyle w:val="ListParagraph"/>
        <w:numPr>
          <w:ilvl w:val="0"/>
          <w:numId w:val="1"/>
        </w:numPr>
      </w:pPr>
      <w:r>
        <w:rPr>
          <w:sz w:val="22"/>
          <w:szCs w:val="22"/>
        </w:rPr>
        <w:t xml:space="preserve">ISR : revalidation toutes les heures</w:t>
      </w:r>
    </w:p>
    <w:p/>
    <w:p>
      <w:pPr>
        <w:pStyle w:val="Heading3"/>
      </w:pPr>
      <w:r>
        <w:rPr>
          <w:b/>
          <w:bCs/>
        </w:rPr>
        <w:t xml:space="preserve">Page Documents (/documents)</w:t>
      </w:r>
    </w:p>
    <w:p>
      <w:pPr>
        <w:pStyle w:val="ListParagraph"/>
        <w:numPr>
          <w:ilvl w:val="0"/>
          <w:numId w:val="1"/>
        </w:numPr>
      </w:pPr>
      <w:r>
        <w:rPr>
          <w:sz w:val="22"/>
          <w:szCs w:val="22"/>
        </w:rPr>
        <w:t xml:space="preserve">Barre de filtres complète : recherche texte, catégorie, sous-catégorie, institution, type, date</w:t>
      </w:r>
    </w:p>
    <w:p>
      <w:pPr>
        <w:pStyle w:val="ListParagraph"/>
        <w:numPr>
          <w:ilvl w:val="0"/>
          <w:numId w:val="1"/>
        </w:numPr>
      </w:pPr>
      <w:r>
        <w:rPr>
          <w:sz w:val="22"/>
          <w:szCs w:val="22"/>
        </w:rPr>
        <w:t xml:space="preserve">La sous-catégorie s'adapte dynamiquement à la catégorie sélectionnée</w:t>
      </w:r>
    </w:p>
    <w:p>
      <w:pPr>
        <w:pStyle w:val="ListParagraph"/>
        <w:numPr>
          <w:ilvl w:val="0"/>
          <w:numId w:val="1"/>
        </w:numPr>
      </w:pPr>
      <w:r>
        <w:rPr>
          <w:sz w:val="22"/>
          <w:szCs w:val="22"/>
        </w:rPr>
        <w:t xml:space="preserve">Pagination avec fenêtre glissante (5 pages visibles)</w:t>
      </w:r>
    </w:p>
    <w:p>
      <w:pPr>
        <w:pStyle w:val="ListParagraph"/>
        <w:numPr>
          <w:ilvl w:val="0"/>
          <w:numId w:val="1"/>
        </w:numPr>
      </w:pPr>
      <w:r>
        <w:rPr>
          <w:sz w:val="22"/>
          <w:szCs w:val="22"/>
        </w:rPr>
        <w:t xml:space="preserve">Compteur de résultats et indicateur de page courante</w:t>
      </w:r>
    </w:p>
    <w:p>
      <w:pPr>
        <w:pStyle w:val="ListParagraph"/>
        <w:numPr>
          <w:ilvl w:val="0"/>
          <w:numId w:val="1"/>
        </w:numPr>
      </w:pPr>
      <w:r>
        <w:rPr>
          <w:sz w:val="22"/>
          <w:szCs w:val="22"/>
        </w:rPr>
        <w:t xml:space="preserve">État vide avec message et lien de réinitialisation</w:t>
      </w:r>
    </w:p>
    <w:p>
      <w:pPr>
        <w:pStyle w:val="ListParagraph"/>
        <w:numPr>
          <w:ilvl w:val="0"/>
          <w:numId w:val="1"/>
        </w:numPr>
      </w:pPr>
      <w:r>
        <w:rPr>
          <w:sz w:val="22"/>
          <w:szCs w:val="22"/>
        </w:rPr>
        <w:t xml:space="preserve">ISR : revalidation toutes les 30 minutes</w:t>
      </w:r>
    </w:p>
    <w:p/>
    <w:p>
      <w:pPr>
        <w:pStyle w:val="Heading3"/>
      </w:pPr>
      <w:r>
        <w:rPr>
          <w:b/>
          <w:bCs/>
        </w:rPr>
        <w:t xml:space="preserve">Page Détail (/documents/[id])</w:t>
      </w:r>
    </w:p>
    <w:p>
      <w:pPr>
        <w:pStyle w:val="ListParagraph"/>
        <w:numPr>
          <w:ilvl w:val="0"/>
          <w:numId w:val="1"/>
        </w:numPr>
      </w:pPr>
      <w:r>
        <w:rPr>
          <w:sz w:val="22"/>
          <w:szCs w:val="22"/>
        </w:rPr>
        <w:t xml:space="preserve">Fil d'Ariane (Accueil &gt; Documents &gt; Institution)</w:t>
      </w:r>
    </w:p>
    <w:p>
      <w:pPr>
        <w:pStyle w:val="ListParagraph"/>
        <w:numPr>
          <w:ilvl w:val="0"/>
          <w:numId w:val="1"/>
        </w:numPr>
      </w:pPr>
      <w:r>
        <w:rPr>
          <w:sz w:val="22"/>
          <w:szCs w:val="22"/>
        </w:rPr>
        <w:t xml:space="preserve">Badge catégorie + sous-catégorie</w:t>
      </w:r>
    </w:p>
    <w:p>
      <w:pPr>
        <w:pStyle w:val="ListParagraph"/>
        <w:numPr>
          <w:ilvl w:val="0"/>
          <w:numId w:val="1"/>
        </w:numPr>
      </w:pPr>
      <w:r>
        <w:rPr>
          <w:sz w:val="22"/>
          <w:szCs w:val="22"/>
        </w:rPr>
        <w:t xml:space="preserve">Titre en typographie display, résumé en texte courant</w:t>
      </w:r>
    </w:p>
    <w:p>
      <w:pPr>
        <w:pStyle w:val="ListParagraph"/>
        <w:numPr>
          <w:ilvl w:val="0"/>
          <w:numId w:val="1"/>
        </w:numPr>
      </w:pPr>
      <w:r>
        <w:rPr>
          <w:sz w:val="22"/>
          <w:szCs w:val="22"/>
        </w:rPr>
        <w:t xml:space="preserve">Métadonnées : institution, type, date de publication</w:t>
      </w:r>
    </w:p>
    <w:p>
      <w:pPr>
        <w:pStyle w:val="ListParagraph"/>
        <w:numPr>
          <w:ilvl w:val="0"/>
          <w:numId w:val="1"/>
        </w:numPr>
      </w:pPr>
      <w:r>
        <w:rPr>
          <w:sz w:val="22"/>
          <w:szCs w:val="22"/>
        </w:rPr>
        <w:t xml:space="preserve">Bouton vers la source officielle</w:t>
      </w:r>
    </w:p>
    <w:p>
      <w:pPr>
        <w:pStyle w:val="ListParagraph"/>
        <w:numPr>
          <w:ilvl w:val="0"/>
          <w:numId w:val="1"/>
        </w:numPr>
      </w:pPr>
      <w:r>
        <w:rPr>
          <w:sz w:val="22"/>
          <w:szCs w:val="22"/>
        </w:rPr>
        <w:t xml:space="preserve">5 documents similaires (même catégorie)</w:t>
      </w:r>
    </w:p>
    <w:p>
      <w:pPr>
        <w:pStyle w:val="ListParagraph"/>
        <w:numPr>
          <w:ilvl w:val="0"/>
          <w:numId w:val="1"/>
        </w:numPr>
      </w:pPr>
      <w:r>
        <w:rPr>
          <w:sz w:val="22"/>
          <w:szCs w:val="22"/>
        </w:rPr>
        <w:t xml:space="preserve">ISR : revalidation toutes les 24 heures</w:t>
      </w:r>
    </w:p>
    <w:p/>
    <w:p>
      <w:pPr>
        <w:pStyle w:val="Heading3"/>
      </w:pPr>
      <w:r>
        <w:rPr>
          <w:b/>
          <w:bCs/>
        </w:rPr>
        <w:t xml:space="preserve">Page Statistiques (/statistiques)</w:t>
      </w:r>
    </w:p>
    <w:p>
      <w:pPr>
        <w:pStyle w:val="ListParagraph"/>
        <w:numPr>
          <w:ilvl w:val="0"/>
          <w:numId w:val="1"/>
        </w:numPr>
      </w:pPr>
      <w:r>
        <w:rPr>
          <w:sz w:val="22"/>
          <w:szCs w:val="22"/>
        </w:rPr>
        <w:t xml:space="preserve">Vue d'ensemble : total documents, nombre d'institutions, nombre de catégories, couverture temporelle</w:t>
      </w:r>
    </w:p>
    <w:p>
      <w:pPr>
        <w:pStyle w:val="ListParagraph"/>
        <w:numPr>
          <w:ilvl w:val="0"/>
          <w:numId w:val="1"/>
        </w:numPr>
      </w:pPr>
      <w:r>
        <w:rPr>
          <w:sz w:val="22"/>
          <w:szCs w:val="22"/>
        </w:rPr>
        <w:t xml:space="preserve">Barres de progression par catégorie avec couleurs dédiées</w:t>
      </w:r>
    </w:p>
    <w:p>
      <w:pPr>
        <w:pStyle w:val="ListParagraph"/>
        <w:numPr>
          <w:ilvl w:val="0"/>
          <w:numId w:val="1"/>
        </w:numPr>
      </w:pPr>
      <w:r>
        <w:rPr>
          <w:sz w:val="22"/>
          <w:szCs w:val="22"/>
        </w:rPr>
        <w:t xml:space="preserve">Barres par institution</w:t>
      </w:r>
    </w:p>
    <w:p>
      <w:pPr>
        <w:pStyle w:val="ListParagraph"/>
        <w:numPr>
          <w:ilvl w:val="0"/>
          <w:numId w:val="1"/>
        </w:numPr>
      </w:pPr>
      <w:r>
        <w:rPr>
          <w:sz w:val="22"/>
          <w:szCs w:val="22"/>
        </w:rPr>
        <w:t xml:space="preserve">Listes par type de document et par sous-catégorie</w:t>
      </w:r>
    </w:p>
    <w:p>
      <w:pPr>
        <w:pStyle w:val="ListParagraph"/>
        <w:numPr>
          <w:ilvl w:val="0"/>
          <w:numId w:val="1"/>
        </w:numPr>
      </w:pPr>
      <w:r>
        <w:rPr>
          <w:sz w:val="22"/>
          <w:szCs w:val="22"/>
        </w:rPr>
        <w:t xml:space="preserve">Tableau des 20 dernières synchronisations (statut, compteurs, durée)</w:t>
      </w:r>
    </w:p>
    <w:p>
      <w:pPr>
        <w:pStyle w:val="ListParagraph"/>
        <w:numPr>
          <w:ilvl w:val="0"/>
          <w:numId w:val="1"/>
        </w:numPr>
      </w:pPr>
      <w:r>
        <w:rPr>
          <w:sz w:val="22"/>
          <w:szCs w:val="22"/>
        </w:rPr>
        <w:t xml:space="preserve">ISR : revalidation toutes les heures</w:t>
      </w:r>
    </w:p>
    <w:p/>
    <w:p>
      <w:pPr>
        <w:pStyle w:val="Heading3"/>
      </w:pPr>
      <w:r>
        <w:rPr>
          <w:b/>
          <w:bCs/>
        </w:rPr>
        <w:t xml:space="preserve">Pages légales</w:t>
      </w:r>
    </w:p>
    <w:p>
      <w:pPr>
        <w:pStyle w:val="ListParagraph"/>
        <w:numPr>
          <w:ilvl w:val="0"/>
          <w:numId w:val="1"/>
        </w:numPr>
      </w:pPr>
      <w:r>
        <w:rPr>
          <w:sz w:val="22"/>
          <w:szCs w:val="22"/>
        </w:rPr>
        <w:t xml:space="preserve">Mentions légales (/mentions-legales) : éditeur, hébergement, sources, PI</w:t>
      </w:r>
    </w:p>
    <w:p>
      <w:pPr>
        <w:pStyle w:val="ListParagraph"/>
        <w:numPr>
          <w:ilvl w:val="0"/>
          <w:numId w:val="1"/>
        </w:numPr>
      </w:pPr>
      <w:r>
        <w:rPr>
          <w:sz w:val="22"/>
          <w:szCs w:val="22"/>
        </w:rPr>
        <w:t xml:space="preserve">Politique de confidentialité (/politique-confidentialite) : pas de cookies, pas de tracking</w:t>
      </w:r>
    </w:p>
    <w:p/>
    <w:p>
      <w:pPr>
        <w:pStyle w:val="Heading3"/>
      </w:pPr>
      <w:r>
        <w:rPr>
          <w:b/>
          <w:bCs/>
        </w:rPr>
        <w:t xml:space="preserve">Pages d'état</w:t>
      </w:r>
    </w:p>
    <w:p>
      <w:pPr>
        <w:pStyle w:val="ListParagraph"/>
        <w:numPr>
          <w:ilvl w:val="0"/>
          <w:numId w:val="1"/>
        </w:numPr>
      </w:pPr>
      <w:r>
        <w:rPr>
          <w:sz w:val="22"/>
          <w:szCs w:val="22"/>
        </w:rPr>
        <w:t xml:space="preserve">Loading : skeleton animé avec structure fidèle au contenu final</w:t>
      </w:r>
    </w:p>
    <w:p>
      <w:pPr>
        <w:pStyle w:val="ListParagraph"/>
        <w:numPr>
          <w:ilvl w:val="0"/>
          <w:numId w:val="1"/>
        </w:numPr>
      </w:pPr>
      <w:r>
        <w:rPr>
          <w:sz w:val="22"/>
          <w:szCs w:val="22"/>
        </w:rPr>
        <w:t xml:space="preserve">404 (Not Found) : message et bouton retour accueil</w:t>
      </w:r>
    </w:p>
    <w:p>
      <w:pPr>
        <w:pStyle w:val="ListParagraph"/>
        <w:numPr>
          <w:ilvl w:val="0"/>
          <w:numId w:val="1"/>
        </w:numPr>
      </w:pPr>
      <w:r>
        <w:rPr>
          <w:sz w:val="22"/>
          <w:szCs w:val="22"/>
        </w:rPr>
        <w:t xml:space="preserve">Erreur : message, bouton réessayer, lien accueil</w:t>
      </w:r>
    </w:p>
    <w:p>
      <w:r>
        <w:br w:type="page"/>
      </w:r>
    </w:p>
    <w:p>
      <w:pPr>
        <w:pStyle w:val="Heading1"/>
      </w:pPr>
      <w:r>
        <w:rPr>
          <w:b/>
          <w:bCs/>
        </w:rPr>
        <w:t xml:space="preserve">7. Sécurité</w:t>
      </w:r>
    </w:p>
    <w:p/>
    <w:p>
      <w:pPr>
        <w:pStyle w:val="Heading3"/>
      </w:pPr>
      <w:r>
        <w:rPr>
          <w:b/>
          <w:bCs/>
        </w:rPr>
        <w:t xml:space="preserve">Headers HTTP (next.config.js)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Header</w:t>
            </w:r>
          </w:p>
        </w:tc>
        <w:tc>
          <w:tcPr>
            <w:tcW w:type="dxa" w:w="3000"/>
            <w:shd w:color="E8E8E8" w:val="solid"/>
          </w:tcPr>
          <w:p>
            <w:r>
              <w:rPr>
                <w:b/>
                <w:bCs/>
                <w:sz w:val="20"/>
                <w:szCs w:val="20"/>
              </w:rPr>
              <w:t xml:space="preserve">Valeur</w:t>
            </w:r>
          </w:p>
        </w:tc>
        <w:tc>
          <w:tcPr>
            <w:tcW w:type="dxa" w:w="3000"/>
            <w:shd w:color="E8E8E8" w:val="solid"/>
          </w:tcPr>
          <w:p>
            <w:r>
              <w:rPr>
                <w:b/>
                <w:bCs/>
                <w:sz w:val="20"/>
                <w:szCs w:val="20"/>
              </w:rPr>
              <w:t xml:space="preserve">Protection</w:t>
            </w:r>
          </w:p>
        </w:tc>
      </w:tr>
      <w:tr>
        <w:tc>
          <w:tcPr>
            <w:tcW w:type="dxa" w:w="3000"/>
          </w:tcPr>
          <w:p>
            <w:r>
              <w:rPr>
                <w:sz w:val="20"/>
                <w:szCs w:val="20"/>
              </w:rPr>
              <w:t xml:space="preserve">Strict-Transport-Security</w:t>
            </w:r>
          </w:p>
        </w:tc>
        <w:tc>
          <w:tcPr>
            <w:tcW w:type="dxa" w:w="3000"/>
          </w:tcPr>
          <w:p>
            <w:r>
              <w:rPr>
                <w:sz w:val="20"/>
                <w:szCs w:val="20"/>
              </w:rPr>
              <w:t xml:space="preserve">max-age=63072000; includeSubDomains; preload</w:t>
            </w:r>
          </w:p>
        </w:tc>
        <w:tc>
          <w:tcPr>
            <w:tcW w:type="dxa" w:w="3000"/>
          </w:tcPr>
          <w:p>
            <w:r>
              <w:rPr>
                <w:sz w:val="20"/>
                <w:szCs w:val="20"/>
              </w:rPr>
              <w:t xml:space="preserve">Force HTTPS</w:t>
            </w:r>
          </w:p>
        </w:tc>
      </w:tr>
      <w:tr>
        <w:tc>
          <w:tcPr>
            <w:tcW w:type="dxa" w:w="3000"/>
          </w:tcPr>
          <w:p>
            <w:r>
              <w:rPr>
                <w:sz w:val="20"/>
                <w:szCs w:val="20"/>
              </w:rPr>
              <w:t xml:space="preserve">X-Frame-Options</w:t>
            </w:r>
          </w:p>
        </w:tc>
        <w:tc>
          <w:tcPr>
            <w:tcW w:type="dxa" w:w="3000"/>
          </w:tcPr>
          <w:p>
            <w:r>
              <w:rPr>
                <w:sz w:val="20"/>
                <w:szCs w:val="20"/>
              </w:rPr>
              <w:t xml:space="preserve">DENY</w:t>
            </w:r>
          </w:p>
        </w:tc>
        <w:tc>
          <w:tcPr>
            <w:tcW w:type="dxa" w:w="3000"/>
          </w:tcPr>
          <w:p>
            <w:r>
              <w:rPr>
                <w:sz w:val="20"/>
                <w:szCs w:val="20"/>
              </w:rPr>
              <w:t xml:space="preserve">Anti-clickjacking</w:t>
            </w:r>
          </w:p>
        </w:tc>
      </w:tr>
      <w:tr>
        <w:tc>
          <w:tcPr>
            <w:tcW w:type="dxa" w:w="3000"/>
          </w:tcPr>
          <w:p>
            <w:r>
              <w:rPr>
                <w:sz w:val="20"/>
                <w:szCs w:val="20"/>
              </w:rPr>
              <w:t xml:space="preserve">X-Content-Type-Options</w:t>
            </w:r>
          </w:p>
        </w:tc>
        <w:tc>
          <w:tcPr>
            <w:tcW w:type="dxa" w:w="3000"/>
          </w:tcPr>
          <w:p>
            <w:r>
              <w:rPr>
                <w:sz w:val="20"/>
                <w:szCs w:val="20"/>
              </w:rPr>
              <w:t xml:space="preserve">nosniff</w:t>
            </w:r>
          </w:p>
        </w:tc>
        <w:tc>
          <w:tcPr>
            <w:tcW w:type="dxa" w:w="3000"/>
          </w:tcPr>
          <w:p>
            <w:r>
              <w:rPr>
                <w:sz w:val="20"/>
                <w:szCs w:val="20"/>
              </w:rPr>
              <w:t xml:space="preserve">Anti-MIME sniffing</w:t>
            </w:r>
          </w:p>
        </w:tc>
      </w:tr>
      <w:tr>
        <w:tc>
          <w:tcPr>
            <w:tcW w:type="dxa" w:w="3000"/>
          </w:tcPr>
          <w:p>
            <w:r>
              <w:rPr>
                <w:sz w:val="20"/>
                <w:szCs w:val="20"/>
              </w:rPr>
              <w:t xml:space="preserve">Referrer-Policy</w:t>
            </w:r>
          </w:p>
        </w:tc>
        <w:tc>
          <w:tcPr>
            <w:tcW w:type="dxa" w:w="3000"/>
          </w:tcPr>
          <w:p>
            <w:r>
              <w:rPr>
                <w:sz w:val="20"/>
                <w:szCs w:val="20"/>
              </w:rPr>
              <w:t xml:space="preserve">strict-origin-when-cross-origin</w:t>
            </w:r>
          </w:p>
        </w:tc>
        <w:tc>
          <w:tcPr>
            <w:tcW w:type="dxa" w:w="3000"/>
          </w:tcPr>
          <w:p>
            <w:r>
              <w:rPr>
                <w:sz w:val="20"/>
                <w:szCs w:val="20"/>
              </w:rPr>
              <w:t xml:space="preserve">Fuite de referer</w:t>
            </w:r>
          </w:p>
        </w:tc>
      </w:tr>
      <w:tr>
        <w:tc>
          <w:tcPr>
            <w:tcW w:type="dxa" w:w="3000"/>
          </w:tcPr>
          <w:p>
            <w:r>
              <w:rPr>
                <w:sz w:val="20"/>
                <w:szCs w:val="20"/>
              </w:rPr>
              <w:t xml:space="preserve">Content-Security-Policy</w:t>
            </w:r>
          </w:p>
        </w:tc>
        <w:tc>
          <w:tcPr>
            <w:tcW w:type="dxa" w:w="3000"/>
          </w:tcPr>
          <w:p>
            <w:r>
              <w:rPr>
                <w:sz w:val="20"/>
                <w:szCs w:val="20"/>
              </w:rPr>
              <w:t xml:space="preserve">default-src 'self'; ...</w:t>
            </w:r>
          </w:p>
        </w:tc>
        <w:tc>
          <w:tcPr>
            <w:tcW w:type="dxa" w:w="3000"/>
          </w:tcPr>
          <w:p>
            <w:r>
              <w:rPr>
                <w:sz w:val="20"/>
                <w:szCs w:val="20"/>
              </w:rPr>
              <w:t xml:space="preserve">XSS, injection</w:t>
            </w:r>
          </w:p>
        </w:tc>
      </w:tr>
      <w:tr>
        <w:tc>
          <w:tcPr>
            <w:tcW w:type="dxa" w:w="3000"/>
          </w:tcPr>
          <w:p>
            <w:r>
              <w:rPr>
                <w:sz w:val="20"/>
                <w:szCs w:val="20"/>
              </w:rPr>
              <w:t xml:space="preserve">Permissions-Policy</w:t>
            </w:r>
          </w:p>
        </w:tc>
        <w:tc>
          <w:tcPr>
            <w:tcW w:type="dxa" w:w="3000"/>
          </w:tcPr>
          <w:p>
            <w:r>
              <w:rPr>
                <w:sz w:val="20"/>
                <w:szCs w:val="20"/>
              </w:rPr>
              <w:t xml:space="preserve">camera=(), microphone=(), geolocation=()</w:t>
            </w:r>
          </w:p>
        </w:tc>
        <w:tc>
          <w:tcPr>
            <w:tcW w:type="dxa" w:w="3000"/>
          </w:tcPr>
          <w:p>
            <w:r>
              <w:rPr>
                <w:sz w:val="20"/>
                <w:szCs w:val="20"/>
              </w:rPr>
              <w:t xml:space="preserve">Accès matériel</w:t>
            </w:r>
          </w:p>
        </w:tc>
      </w:tr>
      <w:tr>
        <w:tc>
          <w:tcPr>
            <w:tcW w:type="dxa" w:w="3000"/>
          </w:tcPr>
          <w:p>
            <w:r>
              <w:rPr>
                <w:sz w:val="20"/>
                <w:szCs w:val="20"/>
              </w:rPr>
              <w:t xml:space="preserve">X-DNS-Prefetch-Control</w:t>
            </w:r>
          </w:p>
        </w:tc>
        <w:tc>
          <w:tcPr>
            <w:tcW w:type="dxa" w:w="3000"/>
          </w:tcPr>
          <w:p>
            <w:r>
              <w:rPr>
                <w:sz w:val="20"/>
                <w:szCs w:val="20"/>
              </w:rPr>
              <w:t xml:space="preserve">on</w:t>
            </w:r>
          </w:p>
        </w:tc>
        <w:tc>
          <w:tcPr>
            <w:tcW w:type="dxa" w:w="3000"/>
          </w:tcPr>
          <w:p>
            <w:r>
              <w:rPr>
                <w:sz w:val="20"/>
                <w:szCs w:val="20"/>
              </w:rPr>
              <w:t xml:space="preserve">Performance DNS</w:t>
            </w:r>
          </w:p>
        </w:tc>
      </w:tr>
    </w:tbl>
    <w:p/>
    <w:p>
      <w:pPr>
        <w:pStyle w:val="Heading3"/>
      </w:pPr>
      <w:r>
        <w:rPr>
          <w:b/>
          <w:bCs/>
        </w:rPr>
        <w:t xml:space="preserve">Validation des entrées</w:t>
      </w:r>
    </w:p>
    <w:p>
      <w:pPr>
        <w:pStyle w:val="ListParagraph"/>
        <w:numPr>
          <w:ilvl w:val="0"/>
          <w:numId w:val="1"/>
        </w:numPr>
      </w:pPr>
      <w:r>
        <w:rPr>
          <w:sz w:val="22"/>
          <w:szCs w:val="22"/>
        </w:rPr>
        <w:t xml:space="preserve">Tous les paramètres API sont validés par un schéma Zod strict</w:t>
      </w:r>
    </w:p>
    <w:p>
      <w:pPr>
        <w:pStyle w:val="ListParagraph"/>
        <w:numPr>
          <w:ilvl w:val="0"/>
          <w:numId w:val="1"/>
        </w:numPr>
      </w:pPr>
      <w:r>
        <w:rPr>
          <w:sz w:val="22"/>
          <w:szCs w:val="22"/>
        </w:rPr>
        <w:t xml:space="preserve">Les enum sont vérifiées contre des listes blanches exhaustives</w:t>
      </w:r>
    </w:p>
    <w:p>
      <w:pPr>
        <w:pStyle w:val="ListParagraph"/>
        <w:numPr>
          <w:ilvl w:val="0"/>
          <w:numId w:val="1"/>
        </w:numPr>
      </w:pPr>
      <w:r>
        <w:rPr>
          <w:sz w:val="22"/>
          <w:szCs w:val="22"/>
        </w:rPr>
        <w:t xml:space="preserve">Le paramètre de recherche est limité à 200 caractères et nettoyé (suppression de &lt;&gt;'"`;)</w:t>
      </w:r>
    </w:p>
    <w:p>
      <w:pPr>
        <w:pStyle w:val="ListParagraph"/>
        <w:numPr>
          <w:ilvl w:val="0"/>
          <w:numId w:val="1"/>
        </w:numPr>
      </w:pPr>
      <w:r>
        <w:rPr>
          <w:sz w:val="22"/>
          <w:szCs w:val="22"/>
        </w:rPr>
        <w:t xml:space="preserve">Les dates sont validées par regex YYYY-MM-DD et par constructeur Date</w:t>
      </w:r>
    </w:p>
    <w:p>
      <w:pPr>
        <w:pStyle w:val="ListParagraph"/>
        <w:numPr>
          <w:ilvl w:val="0"/>
          <w:numId w:val="1"/>
        </w:numPr>
      </w:pPr>
      <w:r>
        <w:rPr>
          <w:sz w:val="22"/>
          <w:szCs w:val="22"/>
        </w:rPr>
        <w:t xml:space="preserve">Les limites de pagination sont bornées (limit: 1-100, page: 1-1000)</w:t>
      </w:r>
    </w:p>
    <w:p/>
    <w:p>
      <w:pPr>
        <w:pStyle w:val="Heading3"/>
      </w:pPr>
      <w:r>
        <w:rPr>
          <w:b/>
          <w:bCs/>
        </w:rPr>
        <w:t xml:space="preserve">Autres mesures</w:t>
      </w:r>
    </w:p>
    <w:p>
      <w:pPr>
        <w:pStyle w:val="ListParagraph"/>
        <w:numPr>
          <w:ilvl w:val="0"/>
          <w:numId w:val="1"/>
        </w:numPr>
      </w:pPr>
      <w:r>
        <w:rPr>
          <w:sz w:val="22"/>
          <w:szCs w:val="22"/>
        </w:rPr>
        <w:t xml:space="preserve">Rate limiting : 60 req/min par IP sur l'API</w:t>
      </w:r>
    </w:p>
    <w:p>
      <w:pPr>
        <w:pStyle w:val="ListParagraph"/>
        <w:numPr>
          <w:ilvl w:val="0"/>
          <w:numId w:val="1"/>
        </w:numPr>
      </w:pPr>
      <w:r>
        <w:rPr>
          <w:sz w:val="22"/>
          <w:szCs w:val="22"/>
        </w:rPr>
        <w:t xml:space="preserve">poweredByHeader: false (ne pas exposer la stack)</w:t>
      </w:r>
    </w:p>
    <w:p>
      <w:pPr>
        <w:pStyle w:val="ListParagraph"/>
        <w:numPr>
          <w:ilvl w:val="0"/>
          <w:numId w:val="1"/>
        </w:numPr>
      </w:pPr>
      <w:r>
        <w:rPr>
          <w:sz w:val="22"/>
          <w:szCs w:val="22"/>
        </w:rPr>
        <w:t xml:space="preserve">Variables d'environnement validées au démarrage (lib/env.ts)</w:t>
      </w:r>
    </w:p>
    <w:p>
      <w:pPr>
        <w:pStyle w:val="ListParagraph"/>
        <w:numPr>
          <w:ilvl w:val="0"/>
          <w:numId w:val="1"/>
        </w:numPr>
      </w:pPr>
      <w:r>
        <w:rPr>
          <w:sz w:val="22"/>
          <w:szCs w:val="22"/>
        </w:rPr>
        <w:t xml:space="preserve">Pas de reproduction de contenu protégé (métadonnées + liens uniquement)</w:t>
      </w:r>
    </w:p>
    <w:p>
      <w:pPr>
        <w:pStyle w:val="ListParagraph"/>
        <w:numPr>
          <w:ilvl w:val="0"/>
          <w:numId w:val="1"/>
        </w:numPr>
      </w:pPr>
      <w:r>
        <w:rPr>
          <w:sz w:val="22"/>
          <w:szCs w:val="22"/>
        </w:rPr>
        <w:t xml:space="preserve">Cache immutable sur les assets statiques (1 an)</w:t>
      </w:r>
    </w:p>
    <w:p>
      <w:pPr>
        <w:pStyle w:val="ListParagraph"/>
        <w:numPr>
          <w:ilvl w:val="0"/>
          <w:numId w:val="1"/>
        </w:numPr>
      </w:pPr>
      <w:r>
        <w:rPr>
          <w:sz w:val="22"/>
          <w:szCs w:val="22"/>
        </w:rPr>
        <w:t xml:space="preserve">rel='noopener noreferrer' sur tous les liens externes</w:t>
      </w:r>
    </w:p>
    <w:p>
      <w:pPr>
        <w:pStyle w:val="ListParagraph"/>
        <w:numPr>
          <w:ilvl w:val="0"/>
          <w:numId w:val="1"/>
        </w:numPr>
      </w:pPr>
      <w:r>
        <w:rPr>
          <w:sz w:val="22"/>
          <w:szCs w:val="22"/>
        </w:rPr>
        <w:t xml:space="preserve">aria-labels et skip-to-content pour l'accessibilité</w:t>
      </w:r>
    </w:p>
    <w:p>
      <w:r>
        <w:br w:type="page"/>
      </w:r>
    </w:p>
    <w:p>
      <w:pPr>
        <w:pStyle w:val="Heading1"/>
      </w:pPr>
      <w:r>
        <w:rPr>
          <w:b/>
          <w:bCs/>
        </w:rPr>
        <w:t xml:space="preserve">8. Performance et optimisation</w:t>
      </w:r>
    </w:p>
    <w:p/>
    <w:p>
      <w:pPr>
        <w:pStyle w:val="Heading3"/>
      </w:pPr>
      <w:r>
        <w:rPr>
          <w:b/>
          <w:bCs/>
        </w:rPr>
        <w:t xml:space="preserve">Stratégie de cache (ISR)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Page</w:t>
            </w:r>
          </w:p>
        </w:tc>
        <w:tc>
          <w:tcPr>
            <w:tcW w:type="dxa" w:w="3000"/>
            <w:shd w:color="E8E8E8" w:val="solid"/>
          </w:tcPr>
          <w:p>
            <w:r>
              <w:rPr>
                <w:b/>
                <w:bCs/>
                <w:sz w:val="20"/>
                <w:szCs w:val="20"/>
              </w:rPr>
              <w:t xml:space="preserve">Revalidation</w:t>
            </w:r>
          </w:p>
        </w:tc>
        <w:tc>
          <w:tcPr>
            <w:tcW w:type="dxa" w:w="3000"/>
            <w:shd w:color="E8E8E8" w:val="solid"/>
          </w:tcPr>
          <w:p>
            <w:r>
              <w:rPr>
                <w:b/>
                <w:bCs/>
                <w:sz w:val="20"/>
                <w:szCs w:val="20"/>
              </w:rPr>
              <w:t xml:space="preserve">Stratégie</w:t>
            </w:r>
          </w:p>
        </w:tc>
      </w:tr>
      <w:tr>
        <w:tc>
          <w:tcPr>
            <w:tcW w:type="dxa" w:w="3000"/>
          </w:tcPr>
          <w:p>
            <w:r>
              <w:rPr>
                <w:sz w:val="20"/>
                <w:szCs w:val="20"/>
              </w:rPr>
              <w:t xml:space="preserve">Accueil</w:t>
            </w:r>
          </w:p>
        </w:tc>
        <w:tc>
          <w:tcPr>
            <w:tcW w:type="dxa" w:w="3000"/>
          </w:tcPr>
          <w:p>
            <w:r>
              <w:rPr>
                <w:sz w:val="20"/>
                <w:szCs w:val="20"/>
              </w:rPr>
              <w:t xml:space="preserve">1 heure</w:t>
            </w:r>
          </w:p>
        </w:tc>
        <w:tc>
          <w:tcPr>
            <w:tcW w:type="dxa" w:w="3000"/>
          </w:tcPr>
          <w:p>
            <w:r>
              <w:rPr>
                <w:sz w:val="20"/>
                <w:szCs w:val="20"/>
              </w:rPr>
              <w:t xml:space="preserve">Contenu semi-statique, données agrégées</w:t>
            </w:r>
          </w:p>
        </w:tc>
      </w:tr>
      <w:tr>
        <w:tc>
          <w:tcPr>
            <w:tcW w:type="dxa" w:w="3000"/>
          </w:tcPr>
          <w:p>
            <w:r>
              <w:rPr>
                <w:sz w:val="20"/>
                <w:szCs w:val="20"/>
              </w:rPr>
              <w:t xml:space="preserve">Documents</w:t>
            </w:r>
          </w:p>
        </w:tc>
        <w:tc>
          <w:tcPr>
            <w:tcW w:type="dxa" w:w="3000"/>
          </w:tcPr>
          <w:p>
            <w:r>
              <w:rPr>
                <w:sz w:val="20"/>
                <w:szCs w:val="20"/>
              </w:rPr>
              <w:t xml:space="preserve">30 minutes</w:t>
            </w:r>
          </w:p>
        </w:tc>
        <w:tc>
          <w:tcPr>
            <w:tcW w:type="dxa" w:w="3000"/>
          </w:tcPr>
          <w:p>
            <w:r>
              <w:rPr>
                <w:sz w:val="20"/>
                <w:szCs w:val="20"/>
              </w:rPr>
              <w:t xml:space="preserve">Résultats de recherche, filtres dynamiques</w:t>
            </w:r>
          </w:p>
        </w:tc>
      </w:tr>
      <w:tr>
        <w:tc>
          <w:tcPr>
            <w:tcW w:type="dxa" w:w="3000"/>
          </w:tcPr>
          <w:p>
            <w:r>
              <w:rPr>
                <w:sz w:val="20"/>
                <w:szCs w:val="20"/>
              </w:rPr>
              <w:t xml:space="preserve">Détail</w:t>
            </w:r>
          </w:p>
        </w:tc>
        <w:tc>
          <w:tcPr>
            <w:tcW w:type="dxa" w:w="3000"/>
          </w:tcPr>
          <w:p>
            <w:r>
              <w:rPr>
                <w:sz w:val="20"/>
                <w:szCs w:val="20"/>
              </w:rPr>
              <w:t xml:space="preserve">24 heures</w:t>
            </w:r>
          </w:p>
        </w:tc>
        <w:tc>
          <w:tcPr>
            <w:tcW w:type="dxa" w:w="3000"/>
          </w:tcPr>
          <w:p>
            <w:r>
              <w:rPr>
                <w:sz w:val="20"/>
                <w:szCs w:val="20"/>
              </w:rPr>
              <w:t xml:space="preserve">Contenu stable, rarement modifié</w:t>
            </w:r>
          </w:p>
        </w:tc>
      </w:tr>
      <w:tr>
        <w:tc>
          <w:tcPr>
            <w:tcW w:type="dxa" w:w="3000"/>
          </w:tcPr>
          <w:p>
            <w:r>
              <w:rPr>
                <w:sz w:val="20"/>
                <w:szCs w:val="20"/>
              </w:rPr>
              <w:t xml:space="preserve">Statistiques</w:t>
            </w:r>
          </w:p>
        </w:tc>
        <w:tc>
          <w:tcPr>
            <w:tcW w:type="dxa" w:w="3000"/>
          </w:tcPr>
          <w:p>
            <w:r>
              <w:rPr>
                <w:sz w:val="20"/>
                <w:szCs w:val="20"/>
              </w:rPr>
              <w:t xml:space="preserve">1 heure</w:t>
            </w:r>
          </w:p>
        </w:tc>
        <w:tc>
          <w:tcPr>
            <w:tcW w:type="dxa" w:w="3000"/>
          </w:tcPr>
          <w:p>
            <w:r>
              <w:rPr>
                <w:sz w:val="20"/>
                <w:szCs w:val="20"/>
              </w:rPr>
              <w:t xml:space="preserve">Données agrégées, coût DB modéré</w:t>
            </w:r>
          </w:p>
        </w:tc>
      </w:tr>
      <w:tr>
        <w:tc>
          <w:tcPr>
            <w:tcW w:type="dxa" w:w="3000"/>
          </w:tcPr>
          <w:p>
            <w:r>
              <w:rPr>
                <w:sz w:val="20"/>
                <w:szCs w:val="20"/>
              </w:rPr>
              <w:t xml:space="preserve">API</w:t>
            </w:r>
          </w:p>
        </w:tc>
        <w:tc>
          <w:tcPr>
            <w:tcW w:type="dxa" w:w="3000"/>
          </w:tcPr>
          <w:p>
            <w:r>
              <w:rPr>
                <w:sz w:val="20"/>
                <w:szCs w:val="20"/>
              </w:rPr>
              <w:t xml:space="preserve">1 heure</w:t>
            </w:r>
          </w:p>
        </w:tc>
        <w:tc>
          <w:tcPr>
            <w:tcW w:type="dxa" w:w="3000"/>
          </w:tcPr>
          <w:p>
            <w:r>
              <w:rPr>
                <w:sz w:val="20"/>
                <w:szCs w:val="20"/>
              </w:rPr>
              <w:t xml:space="preserve">Cache Vercel Edge + stale-while-revalidate</w:t>
            </w:r>
          </w:p>
        </w:tc>
      </w:tr>
    </w:tbl>
    <w:p/>
    <w:p>
      <w:pPr>
        <w:pStyle w:val="Heading3"/>
      </w:pPr>
      <w:r>
        <w:rPr>
          <w:b/>
          <w:bCs/>
        </w:rPr>
        <w:t xml:space="preserve">Optimisations connecteurs</w:t>
      </w:r>
    </w:p>
    <w:p>
      <w:pPr>
        <w:pStyle w:val="ListParagraph"/>
        <w:numPr>
          <w:ilvl w:val="0"/>
          <w:numId w:val="1"/>
        </w:numPr>
      </w:pPr>
      <w:r>
        <w:rPr>
          <w:sz w:val="22"/>
          <w:szCs w:val="22"/>
        </w:rPr>
        <w:t xml:space="preserve">Traitement par lots (batch de 25) au lieu de requêtes individuelles</w:t>
      </w:r>
    </w:p>
    <w:p>
      <w:pPr>
        <w:pStyle w:val="ListParagraph"/>
        <w:numPr>
          <w:ilvl w:val="0"/>
          <w:numId w:val="1"/>
        </w:numPr>
      </w:pPr>
      <w:r>
        <w:rPr>
          <w:sz w:val="22"/>
          <w:szCs w:val="22"/>
        </w:rPr>
        <w:t xml:space="preserve">Promise.allSettled pour que les erreurs individuelles n'interrompent pas le lot</w:t>
      </w:r>
    </w:p>
    <w:p>
      <w:pPr>
        <w:pStyle w:val="ListParagraph"/>
        <w:numPr>
          <w:ilvl w:val="0"/>
          <w:numId w:val="1"/>
        </w:numPr>
      </w:pPr>
      <w:r>
        <w:rPr>
          <w:sz w:val="22"/>
          <w:szCs w:val="22"/>
        </w:rPr>
        <w:t xml:space="preserve">Mise à jour conditionnelle : seuls les documents modifiés déclenchent un UPDATE</w:t>
      </w:r>
    </w:p>
    <w:p>
      <w:pPr>
        <w:pStyle w:val="ListParagraph"/>
        <w:numPr>
          <w:ilvl w:val="0"/>
          <w:numId w:val="1"/>
        </w:numPr>
      </w:pPr>
      <w:r>
        <w:rPr>
          <w:sz w:val="22"/>
          <w:szCs w:val="22"/>
        </w:rPr>
        <w:t xml:space="preserve">Troncature des résumés à 500 caractères pour limiter le stockage</w:t>
      </w:r>
    </w:p>
    <w:p>
      <w:pPr>
        <w:pStyle w:val="ListParagraph"/>
        <w:numPr>
          <w:ilvl w:val="0"/>
          <w:numId w:val="1"/>
        </w:numPr>
      </w:pPr>
      <w:r>
        <w:rPr>
          <w:sz w:val="22"/>
          <w:szCs w:val="22"/>
        </w:rPr>
        <w:t xml:space="preserve">Troncature des messages d'erreur à 2000 caractères en DB</w:t>
      </w:r>
    </w:p>
    <w:p>
      <w:pPr>
        <w:pStyle w:val="ListParagraph"/>
        <w:numPr>
          <w:ilvl w:val="0"/>
          <w:numId w:val="1"/>
        </w:numPr>
      </w:pPr>
      <w:r>
        <w:rPr>
          <w:sz w:val="22"/>
          <w:szCs w:val="22"/>
        </w:rPr>
        <w:t xml:space="preserve">Timeout explicite sur tous les fetch (15-30s) via AbortSignal.timeout</w:t>
      </w:r>
    </w:p>
    <w:p/>
    <w:p>
      <w:pPr>
        <w:pStyle w:val="Heading3"/>
      </w:pPr>
      <w:r>
        <w:rPr>
          <w:b/>
          <w:bCs/>
        </w:rPr>
        <w:t xml:space="preserve">Optimisations base de données</w:t>
      </w:r>
    </w:p>
    <w:p>
      <w:pPr>
        <w:pStyle w:val="ListParagraph"/>
        <w:numPr>
          <w:ilvl w:val="0"/>
          <w:numId w:val="1"/>
        </w:numPr>
      </w:pPr>
      <w:r>
        <w:rPr>
          <w:sz w:val="22"/>
          <w:szCs w:val="22"/>
        </w:rPr>
        <w:t xml:space="preserve">Index sur categorie, institution, type, date_publication (DESC)</w:t>
      </w:r>
    </w:p>
    <w:p>
      <w:pPr>
        <w:pStyle w:val="ListParagraph"/>
        <w:numPr>
          <w:ilvl w:val="0"/>
          <w:numId w:val="1"/>
        </w:numPr>
      </w:pPr>
      <w:r>
        <w:rPr>
          <w:sz w:val="22"/>
          <w:szCs w:val="22"/>
        </w:rPr>
        <w:t xml:space="preserve">Contrainte unique composite pour la déduplication sans scan</w:t>
      </w:r>
    </w:p>
    <w:p>
      <w:pPr>
        <w:pStyle w:val="ListParagraph"/>
        <w:numPr>
          <w:ilvl w:val="0"/>
          <w:numId w:val="1"/>
        </w:numPr>
      </w:pPr>
      <w:r>
        <w:rPr>
          <w:sz w:val="22"/>
          <w:szCs w:val="22"/>
        </w:rPr>
        <w:t xml:space="preserve">Prisma singleton avec log conditionnel (query en dev, error en prod)</w:t>
      </w:r>
    </w:p>
    <w:p>
      <w:pPr>
        <w:pStyle w:val="ListParagraph"/>
        <w:numPr>
          <w:ilvl w:val="0"/>
          <w:numId w:val="1"/>
        </w:numPr>
      </w:pPr>
      <w:r>
        <w:rPr>
          <w:sz w:val="22"/>
          <w:szCs w:val="22"/>
        </w:rPr>
        <w:t xml:space="preserve">Select explicite sur l'API (pas de select * implicite)</w:t>
      </w:r>
    </w:p>
    <w:p/>
    <w:p>
      <w:pPr>
        <w:pStyle w:val="Heading3"/>
      </w:pPr>
      <w:r>
        <w:rPr>
          <w:b/>
          <w:bCs/>
        </w:rPr>
        <w:t xml:space="preserve">Optimisations frontend</w:t>
      </w:r>
    </w:p>
    <w:p>
      <w:pPr>
        <w:pStyle w:val="ListParagraph"/>
        <w:numPr>
          <w:ilvl w:val="0"/>
          <w:numId w:val="1"/>
        </w:numPr>
      </w:pPr>
      <w:r>
        <w:rPr>
          <w:sz w:val="22"/>
          <w:szCs w:val="22"/>
        </w:rPr>
        <w:t xml:space="preserve">Next.js Google Fonts (preload, swap) pour Lora, Inter, DM Mono</w:t>
      </w:r>
    </w:p>
    <w:p>
      <w:pPr>
        <w:pStyle w:val="ListParagraph"/>
        <w:numPr>
          <w:ilvl w:val="0"/>
          <w:numId w:val="1"/>
        </w:numPr>
      </w:pPr>
      <w:r>
        <w:rPr>
          <w:sz w:val="22"/>
          <w:szCs w:val="22"/>
        </w:rPr>
        <w:t xml:space="preserve">Skeleton loading pour la perception de vitesse</w:t>
      </w:r>
    </w:p>
    <w:p>
      <w:pPr>
        <w:pStyle w:val="ListParagraph"/>
        <w:numPr>
          <w:ilvl w:val="0"/>
          <w:numId w:val="1"/>
        </w:numPr>
      </w:pPr>
      <w:r>
        <w:rPr>
          <w:sz w:val="22"/>
          <w:szCs w:val="22"/>
        </w:rPr>
        <w:t xml:space="preserve">line-clamp CSS pour limiter le rendu des textes longs</w:t>
      </w:r>
    </w:p>
    <w:p>
      <w:pPr>
        <w:pStyle w:val="ListParagraph"/>
        <w:numPr>
          <w:ilvl w:val="0"/>
          <w:numId w:val="1"/>
        </w:numPr>
      </w:pPr>
      <w:r>
        <w:rPr>
          <w:sz w:val="22"/>
          <w:szCs w:val="22"/>
        </w:rPr>
        <w:t xml:space="preserve">Lazy loading implicite via Server Components</w:t>
      </w:r>
    </w:p>
    <w:p>
      <w:pPr>
        <w:pStyle w:val="ListParagraph"/>
        <w:numPr>
          <w:ilvl w:val="0"/>
          <w:numId w:val="1"/>
        </w:numPr>
      </w:pPr>
      <w:r>
        <w:rPr>
          <w:sz w:val="22"/>
          <w:szCs w:val="22"/>
        </w:rPr>
        <w:t xml:space="preserve">Compression gzip activée (next.config.js)</w:t>
      </w:r>
    </w:p>
    <w:p>
      <w:r>
        <w:br w:type="page"/>
      </w:r>
    </w:p>
    <w:p>
      <w:pPr>
        <w:pStyle w:val="Heading1"/>
      </w:pPr>
      <w:r>
        <w:rPr>
          <w:b/>
          <w:bCs/>
        </w:rPr>
        <w:t xml:space="preserve">9. Tests</w:t>
      </w:r>
    </w:p>
    <w:p/>
    <w:p>
      <w:pPr>
        <w:spacing w:after="120"/>
      </w:pPr>
      <w:r>
        <w:rPr>
          <w:b w:val="false"/>
          <w:bCs w:val="false"/>
          <w:sz w:val="22"/>
          <w:szCs w:val="22"/>
        </w:rPr>
        <w:t xml:space="preserve">Framework : Vitest 2 avec résolution d'alias @/ pour les imports.</w:t>
      </w:r>
    </w:p>
    <w:p/>
    <w:p>
      <w:pPr>
        <w:pStyle w:val="Heading3"/>
      </w:pPr>
      <w:r>
        <w:rPr>
          <w:b/>
          <w:bCs/>
        </w:rPr>
        <w:t xml:space="preserve">Tests unitaires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E8E8E8" w:val="solid"/>
          </w:tcPr>
          <w:p>
            <w:r>
              <w:rPr>
                <w:b/>
                <w:bCs/>
                <w:sz w:val="20"/>
                <w:szCs w:val="20"/>
              </w:rPr>
              <w:t xml:space="preserve">Fichier</w:t>
            </w:r>
          </w:p>
        </w:tc>
        <w:tc>
          <w:tcPr>
            <w:tcW w:type="dxa" w:w="4500"/>
            <w:shd w:color="E8E8E8" w:val="solid"/>
          </w:tcPr>
          <w:p>
            <w:r>
              <w:rPr>
                <w:b/>
                <w:bCs/>
                <w:sz w:val="20"/>
                <w:szCs w:val="20"/>
              </w:rPr>
              <w:t xml:space="preserve">Couverture</w:t>
            </w:r>
          </w:p>
        </w:tc>
      </w:tr>
      <w:tr>
        <w:tc>
          <w:tcPr>
            <w:tcW w:type="dxa" w:w="4500"/>
          </w:tcPr>
          <w:p>
            <w:r>
              <w:rPr>
                <w:sz w:val="20"/>
                <w:szCs w:val="20"/>
              </w:rPr>
              <w:t xml:space="preserve">__tests__/lib/sanitize.test.ts</w:t>
            </w:r>
          </w:p>
        </w:tc>
        <w:tc>
          <w:tcPr>
            <w:tcW w:type="dxa" w:w="4500"/>
          </w:tcPr>
          <w:p>
            <w:r>
              <w:rPr>
                <w:sz w:val="20"/>
                <w:szCs w:val="20"/>
              </w:rPr>
              <w:t xml:space="preserve">Sanitization XSS, échappement HTML, chaînes vides</w:t>
            </w:r>
          </w:p>
        </w:tc>
      </w:tr>
      <w:tr>
        <w:tc>
          <w:tcPr>
            <w:tcW w:type="dxa" w:w="4500"/>
          </w:tcPr>
          <w:p>
            <w:r>
              <w:rPr>
                <w:sz w:val="20"/>
                <w:szCs w:val="20"/>
              </w:rPr>
              <w:t xml:space="preserve">__tests__/lib/rate-limit.test.ts</w:t>
            </w:r>
          </w:p>
        </w:tc>
        <w:tc>
          <w:tcPr>
            <w:tcW w:type="dxa" w:w="4500"/>
          </w:tcPr>
          <w:p>
            <w:r>
              <w:rPr>
                <w:sz w:val="20"/>
                <w:szCs w:val="20"/>
              </w:rPr>
              <w:t xml:space="preserve">Autorisation, dépassement de limite, reset</w:t>
            </w:r>
          </w:p>
        </w:tc>
      </w:tr>
      <w:tr>
        <w:tc>
          <w:tcPr>
            <w:tcW w:type="dxa" w:w="4500"/>
          </w:tcPr>
          <w:p>
            <w:r>
              <w:rPr>
                <w:sz w:val="20"/>
                <w:szCs w:val="20"/>
              </w:rPr>
              <w:t xml:space="preserve">__tests__/lib/labels.test.ts</w:t>
            </w:r>
          </w:p>
        </w:tc>
        <w:tc>
          <w:tcPr>
            <w:tcW w:type="dxa" w:w="4500"/>
          </w:tcPr>
          <w:p>
            <w:r>
              <w:rPr>
                <w:sz w:val="20"/>
                <w:szCs w:val="20"/>
              </w:rPr>
              <w:t xml:space="preserve">Couverture des enums, formatDate, formatNumber</w:t>
            </w:r>
          </w:p>
        </w:tc>
      </w:tr>
      <w:tr>
        <w:tc>
          <w:tcPr>
            <w:tcW w:type="dxa" w:w="4500"/>
          </w:tcPr>
          <w:p>
            <w:r>
              <w:rPr>
                <w:sz w:val="20"/>
                <w:szCs w:val="20"/>
              </w:rPr>
              <w:t xml:space="preserve">__tests__/connectors/insee.test.ts</w:t>
            </w:r>
          </w:p>
        </w:tc>
        <w:tc>
          <w:tcPr>
            <w:tcW w:type="dxa" w:w="4500"/>
          </w:tcPr>
          <w:p>
            <w:r>
              <w:rPr>
                <w:sz w:val="20"/>
                <w:szCs w:val="20"/>
              </w:rPr>
              <w:t xml:space="preserve">Parsing, classification, erreurs HTTP, filtrage, limites, troncature</w:t>
            </w:r>
          </w:p>
        </w:tc>
      </w:tr>
      <w:tr>
        <w:tc>
          <w:tcPr>
            <w:tcW w:type="dxa" w:w="4500"/>
          </w:tcPr>
          <w:p>
            <w:r>
              <w:rPr>
                <w:sz w:val="20"/>
                <w:szCs w:val="20"/>
              </w:rPr>
              <w:t xml:space="preserve">__tests__/connectors/legifrance.test.ts</w:t>
            </w:r>
          </w:p>
        </w:tc>
        <w:tc>
          <w:tcPr>
            <w:tcW w:type="dxa" w:w="4500"/>
          </w:tcPr>
          <w:p>
            <w:r>
              <w:rPr>
                <w:sz w:val="20"/>
                <w:szCs w:val="20"/>
              </w:rPr>
              <w:t xml:space="preserve">Auth, classification juridique, erreurs token</w:t>
            </w:r>
          </w:p>
        </w:tc>
      </w:tr>
    </w:tbl>
    <w:p/>
    <w:p>
      <w:pPr>
        <w:pStyle w:val="Heading3"/>
      </w:pPr>
      <w:r>
        <w:rPr>
          <w:b/>
          <w:bCs/>
        </w:rPr>
        <w:t xml:space="preserve">Tests de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Test</w:t>
            </w:r>
          </w:p>
        </w:tc>
        <w:tc>
          <w:tcPr>
            <w:tcW w:type="dxa" w:w="3000"/>
            <w:shd w:color="E8E8E8" w:val="solid"/>
          </w:tcPr>
          <w:p>
            <w:r>
              <w:rPr>
                <w:b/>
                <w:bCs/>
                <w:sz w:val="20"/>
                <w:szCs w:val="20"/>
              </w:rPr>
              <w:t xml:space="preserve">Seuil</w:t>
            </w:r>
          </w:p>
        </w:tc>
        <w:tc>
          <w:tcPr>
            <w:tcW w:type="dxa" w:w="3000"/>
            <w:shd w:color="E8E8E8" w:val="solid"/>
          </w:tcPr>
          <w:p>
            <w:r>
              <w:rPr>
                <w:b/>
                <w:bCs/>
                <w:sz w:val="20"/>
                <w:szCs w:val="20"/>
              </w:rPr>
              <w:t xml:space="preserve">Description</w:t>
            </w:r>
          </w:p>
        </w:tc>
      </w:tr>
      <w:tr>
        <w:tc>
          <w:tcPr>
            <w:tcW w:type="dxa" w:w="3000"/>
          </w:tcPr>
          <w:p>
            <w:r>
              <w:rPr>
                <w:sz w:val="20"/>
                <w:szCs w:val="20"/>
              </w:rPr>
              <w:t xml:space="preserve">500 publications INSEE</w:t>
            </w:r>
          </w:p>
        </w:tc>
        <w:tc>
          <w:tcPr>
            <w:tcW w:type="dxa" w:w="3000"/>
          </w:tcPr>
          <w:p>
            <w:r>
              <w:rPr>
                <w:sz w:val="20"/>
                <w:szCs w:val="20"/>
              </w:rPr>
              <w:t xml:space="preserve">&lt; 200ms</w:t>
            </w:r>
          </w:p>
        </w:tc>
        <w:tc>
          <w:tcPr>
            <w:tcW w:type="dxa" w:w="3000"/>
          </w:tcPr>
          <w:p>
            <w:r>
              <w:rPr>
                <w:sz w:val="20"/>
                <w:szCs w:val="20"/>
              </w:rPr>
              <w:t xml:space="preserve">Parsing + classification de 500 items</w:t>
            </w:r>
          </w:p>
        </w:tc>
      </w:tr>
      <w:tr>
        <w:tc>
          <w:tcPr>
            <w:tcW w:type="dxa" w:w="3000"/>
          </w:tcPr>
          <w:p>
            <w:r>
              <w:rPr>
                <w:sz w:val="20"/>
                <w:szCs w:val="20"/>
              </w:rPr>
              <w:t xml:space="preserve">Linéarité O(n)</w:t>
            </w:r>
          </w:p>
        </w:tc>
        <w:tc>
          <w:tcPr>
            <w:tcW w:type="dxa" w:w="3000"/>
          </w:tcPr>
          <w:p>
            <w:r>
              <w:rPr>
                <w:sz w:val="20"/>
                <w:szCs w:val="20"/>
              </w:rPr>
              <w:t xml:space="preserve">ratio &lt; 20x pour 10x items</w:t>
            </w:r>
          </w:p>
        </w:tc>
        <w:tc>
          <w:tcPr>
            <w:tcW w:type="dxa" w:w="3000"/>
          </w:tcPr>
          <w:p>
            <w:r>
              <w:rPr>
                <w:sz w:val="20"/>
                <w:szCs w:val="20"/>
              </w:rPr>
              <w:t xml:space="preserve">Vérifie que la classification ne dégénère pas</w:t>
            </w:r>
          </w:p>
        </w:tc>
      </w:tr>
      <w:tr>
        <w:tc>
          <w:tcPr>
            <w:tcW w:type="dxa" w:w="3000"/>
          </w:tcPr>
          <w:p>
            <w:r>
              <w:rPr>
                <w:sz w:val="20"/>
                <w:szCs w:val="20"/>
              </w:rPr>
              <w:t xml:space="preserve">1000 validations Zod</w:t>
            </w:r>
          </w:p>
        </w:tc>
        <w:tc>
          <w:tcPr>
            <w:tcW w:type="dxa" w:w="3000"/>
          </w:tcPr>
          <w:p>
            <w:r>
              <w:rPr>
                <w:sz w:val="20"/>
                <w:szCs w:val="20"/>
              </w:rPr>
              <w:t xml:space="preserve">&lt; 100ms</w:t>
            </w:r>
          </w:p>
        </w:tc>
        <w:tc>
          <w:tcPr>
            <w:tcW w:type="dxa" w:w="3000"/>
          </w:tcPr>
          <w:p>
            <w:r>
              <w:rPr>
                <w:sz w:val="20"/>
                <w:szCs w:val="20"/>
              </w:rPr>
              <w:t xml:space="preserve">Débit de validation des requêtes API</w:t>
            </w:r>
          </w:p>
        </w:tc>
      </w:tr>
      <w:tr>
        <w:tc>
          <w:tcPr>
            <w:tcW w:type="dxa" w:w="3000"/>
          </w:tcPr>
          <w:p>
            <w:r>
              <w:rPr>
                <w:sz w:val="20"/>
                <w:szCs w:val="20"/>
              </w:rPr>
              <w:t xml:space="preserve">500 rejets Zod</w:t>
            </w:r>
          </w:p>
        </w:tc>
        <w:tc>
          <w:tcPr>
            <w:tcW w:type="dxa" w:w="3000"/>
          </w:tcPr>
          <w:p>
            <w:r>
              <w:rPr>
                <w:sz w:val="20"/>
                <w:szCs w:val="20"/>
              </w:rPr>
              <w:t xml:space="preserve">&lt; 100ms</w:t>
            </w:r>
          </w:p>
        </w:tc>
        <w:tc>
          <w:tcPr>
            <w:tcW w:type="dxa" w:w="3000"/>
          </w:tcPr>
          <w:p>
            <w:r>
              <w:rPr>
                <w:sz w:val="20"/>
                <w:szCs w:val="20"/>
              </w:rPr>
              <w:t xml:space="preserve">Performance de rejet des entrées invalides</w:t>
            </w:r>
          </w:p>
        </w:tc>
      </w:tr>
      <w:tr>
        <w:tc>
          <w:tcPr>
            <w:tcW w:type="dxa" w:w="3000"/>
          </w:tcPr>
          <w:p>
            <w:r>
              <w:rPr>
                <w:sz w:val="20"/>
                <w:szCs w:val="20"/>
              </w:rPr>
              <w:t xml:space="preserve">10000 checks rate limit</w:t>
            </w:r>
          </w:p>
        </w:tc>
        <w:tc>
          <w:tcPr>
            <w:tcW w:type="dxa" w:w="3000"/>
          </w:tcPr>
          <w:p>
            <w:r>
              <w:rPr>
                <w:sz w:val="20"/>
                <w:szCs w:val="20"/>
              </w:rPr>
              <w:t xml:space="preserve">&lt; 50ms</w:t>
            </w:r>
          </w:p>
        </w:tc>
        <w:tc>
          <w:tcPr>
            <w:tcW w:type="dxa" w:w="3000"/>
          </w:tcPr>
          <w:p>
            <w:r>
              <w:rPr>
                <w:sz w:val="20"/>
                <w:szCs w:val="20"/>
              </w:rPr>
              <w:t xml:space="preserve">Débit du rate limiter en mémoire</w:t>
            </w:r>
          </w:p>
        </w:tc>
      </w:tr>
    </w:tbl>
    <w:p/>
    <w:p>
      <w:pPr>
        <w:spacing w:after="120"/>
      </w:pPr>
      <w:r>
        <w:rPr>
          <w:b/>
          <w:bCs/>
          <w:sz w:val="22"/>
          <w:szCs w:val="22"/>
        </w:rPr>
        <w:t xml:space="preserve">Commandes :</w:t>
      </w:r>
    </w:p>
    <w:p>
      <w:pPr>
        <w:spacing w:after="80" w:before="80"/>
      </w:pPr>
      <w:r>
        <w:rPr>
          <w:rFonts w:ascii="Consolas" w:cs="Consolas" w:eastAsia="Consolas" w:hAnsi="Consolas"/>
          <w:sz w:val="18"/>
          <w:szCs w:val="18"/>
        </w:rPr>
        <w:t xml:space="preserve">npm run test          # Tests unitaires</w:t>
      </w:r>
    </w:p>
    <w:p>
      <w:pPr>
        <w:spacing w:after="80" w:before="80"/>
      </w:pPr>
      <w:r>
        <w:rPr>
          <w:rFonts w:ascii="Consolas" w:cs="Consolas" w:eastAsia="Consolas" w:hAnsi="Consolas"/>
          <w:sz w:val="18"/>
          <w:szCs w:val="18"/>
        </w:rPr>
        <w:t xml:space="preserve">npm run test:watch    # Mode watch</w:t>
      </w:r>
    </w:p>
    <w:p>
      <w:pPr>
        <w:spacing w:after="80" w:before="80"/>
      </w:pPr>
      <w:r>
        <w:rPr>
          <w:rFonts w:ascii="Consolas" w:cs="Consolas" w:eastAsia="Consolas" w:hAnsi="Consolas"/>
          <w:sz w:val="18"/>
          <w:szCs w:val="18"/>
        </w:rPr>
        <w:t xml:space="preserve">npm run test:coverage # Couverture</w:t>
      </w:r>
    </w:p>
    <w:p>
      <w:pPr>
        <w:spacing w:after="80" w:before="80"/>
      </w:pPr>
      <w:r>
        <w:rPr>
          <w:rFonts w:ascii="Consolas" w:cs="Consolas" w:eastAsia="Consolas" w:hAnsi="Consolas"/>
          <w:sz w:val="18"/>
          <w:szCs w:val="18"/>
        </w:rPr>
        <w:t xml:space="preserve">npm run test:perf     # Tests de performance</w:t>
      </w:r>
    </w:p>
    <w:p>
      <w:r>
        <w:br w:type="page"/>
      </w:r>
    </w:p>
    <w:p>
      <w:pPr>
        <w:pStyle w:val="Heading1"/>
      </w:pPr>
      <w:r>
        <w:rPr>
          <w:b/>
          <w:bCs/>
        </w:rPr>
        <w:t xml:space="preserve">10. Déploiement et infrastructure</w:t>
      </w:r>
    </w:p>
    <w:p/>
    <w:p>
      <w:pPr>
        <w:pStyle w:val="Heading3"/>
      </w:pPr>
      <w:r>
        <w:rPr>
          <w:b/>
          <w:bCs/>
        </w:rPr>
        <w:t xml:space="preserve">Prérequis</w:t>
      </w:r>
    </w:p>
    <w:p>
      <w:pPr>
        <w:pStyle w:val="ListParagraph"/>
        <w:numPr>
          <w:ilvl w:val="0"/>
          <w:numId w:val="1"/>
        </w:numPr>
      </w:pPr>
      <w:r>
        <w:rPr>
          <w:sz w:val="22"/>
          <w:szCs w:val="22"/>
        </w:rPr>
        <w:t xml:space="preserve">Compte Neon (dashboard.neon.tech) avec un projet PostgreSQL</w:t>
      </w:r>
    </w:p>
    <w:p>
      <w:pPr>
        <w:pStyle w:val="ListParagraph"/>
        <w:numPr>
          <w:ilvl w:val="0"/>
          <w:numId w:val="1"/>
        </w:numPr>
      </w:pPr>
      <w:r>
        <w:rPr>
          <w:sz w:val="22"/>
          <w:szCs w:val="22"/>
        </w:rPr>
        <w:t xml:space="preserve">Compte Vercel connecté au repo GitHub</w:t>
      </w:r>
    </w:p>
    <w:p>
      <w:pPr>
        <w:pStyle w:val="ListParagraph"/>
        <w:numPr>
          <w:ilvl w:val="0"/>
          <w:numId w:val="1"/>
        </w:numPr>
      </w:pPr>
      <w:r>
        <w:rPr>
          <w:sz w:val="22"/>
          <w:szCs w:val="22"/>
        </w:rPr>
        <w:t xml:space="preserve">Repository GitHub public (pour les 2000 min/mois de GitHub Actions)</w:t>
      </w:r>
    </w:p>
    <w:p/>
    <w:p>
      <w:pPr>
        <w:pStyle w:val="Heading3"/>
      </w:pPr>
      <w:r>
        <w:rPr>
          <w:b/>
          <w:bCs/>
        </w:rPr>
        <w:t xml:space="preserve">Variables d'environnement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Variable</w:t>
            </w:r>
          </w:p>
        </w:tc>
        <w:tc>
          <w:tcPr>
            <w:tcW w:type="dxa" w:w="3000"/>
            <w:shd w:color="E8E8E8" w:val="solid"/>
          </w:tcPr>
          <w:p>
            <w:r>
              <w:rPr>
                <w:b/>
                <w:bCs/>
                <w:sz w:val="20"/>
                <w:szCs w:val="20"/>
              </w:rPr>
              <w:t xml:space="preserve">Obligatoire</w:t>
            </w:r>
          </w:p>
        </w:tc>
        <w:tc>
          <w:tcPr>
            <w:tcW w:type="dxa" w:w="3000"/>
            <w:shd w:color="E8E8E8" w:val="solid"/>
          </w:tcPr>
          <w:p>
            <w:r>
              <w:rPr>
                <w:b/>
                <w:bCs/>
                <w:sz w:val="20"/>
                <w:szCs w:val="20"/>
              </w:rPr>
              <w:t xml:space="preserve">Description</w:t>
            </w:r>
          </w:p>
        </w:tc>
      </w:tr>
      <w:tr>
        <w:tc>
          <w:tcPr>
            <w:tcW w:type="dxa" w:w="3000"/>
          </w:tcPr>
          <w:p>
            <w:r>
              <w:rPr>
                <w:sz w:val="20"/>
                <w:szCs w:val="20"/>
              </w:rPr>
              <w:t xml:space="preserve">DATABASE_URL</w:t>
            </w:r>
          </w:p>
        </w:tc>
        <w:tc>
          <w:tcPr>
            <w:tcW w:type="dxa" w:w="3000"/>
          </w:tcPr>
          <w:p>
            <w:r>
              <w:rPr>
                <w:sz w:val="20"/>
                <w:szCs w:val="20"/>
              </w:rPr>
              <w:t xml:space="preserve">Oui</w:t>
            </w:r>
          </w:p>
        </w:tc>
        <w:tc>
          <w:tcPr>
            <w:tcW w:type="dxa" w:w="3000"/>
          </w:tcPr>
          <w:p>
            <w:r>
              <w:rPr>
                <w:sz w:val="20"/>
                <w:szCs w:val="20"/>
              </w:rPr>
              <w:t xml:space="preserve">URL PostgreSQL Neon (avec pgbouncer)</w:t>
            </w:r>
          </w:p>
        </w:tc>
      </w:tr>
      <w:tr>
        <w:tc>
          <w:tcPr>
            <w:tcW w:type="dxa" w:w="3000"/>
          </w:tcPr>
          <w:p>
            <w:r>
              <w:rPr>
                <w:sz w:val="20"/>
                <w:szCs w:val="20"/>
              </w:rPr>
              <w:t xml:space="preserve">DIRECT_URL</w:t>
            </w:r>
          </w:p>
        </w:tc>
        <w:tc>
          <w:tcPr>
            <w:tcW w:type="dxa" w:w="3000"/>
          </w:tcPr>
          <w:p>
            <w:r>
              <w:rPr>
                <w:sz w:val="20"/>
                <w:szCs w:val="20"/>
              </w:rPr>
              <w:t xml:space="preserve">Oui</w:t>
            </w:r>
          </w:p>
        </w:tc>
        <w:tc>
          <w:tcPr>
            <w:tcW w:type="dxa" w:w="3000"/>
          </w:tcPr>
          <w:p>
            <w:r>
              <w:rPr>
                <w:sz w:val="20"/>
                <w:szCs w:val="20"/>
              </w:rPr>
              <w:t xml:space="preserve">URL PostgreSQL Neon (connexion directe)</w:t>
            </w:r>
          </w:p>
        </w:tc>
      </w:tr>
      <w:tr>
        <w:tc>
          <w:tcPr>
            <w:tcW w:type="dxa" w:w="3000"/>
          </w:tcPr>
          <w:p>
            <w:r>
              <w:rPr>
                <w:sz w:val="20"/>
                <w:szCs w:val="20"/>
              </w:rPr>
              <w:t xml:space="preserve">INSEE_API_KEY</w:t>
            </w:r>
          </w:p>
        </w:tc>
        <w:tc>
          <w:tcPr>
            <w:tcW w:type="dxa" w:w="3000"/>
          </w:tcPr>
          <w:p>
            <w:r>
              <w:rPr>
                <w:sz w:val="20"/>
                <w:szCs w:val="20"/>
              </w:rPr>
              <w:t xml:space="preserve">Non</w:t>
            </w:r>
          </w:p>
        </w:tc>
        <w:tc>
          <w:tcPr>
            <w:tcW w:type="dxa" w:w="3000"/>
          </w:tcPr>
          <w:p>
            <w:r>
              <w:rPr>
                <w:sz w:val="20"/>
                <w:szCs w:val="20"/>
              </w:rPr>
              <w:t xml:space="preserve">Clé API INSEE (api.insee.fr)</w:t>
            </w:r>
          </w:p>
        </w:tc>
      </w:tr>
      <w:tr>
        <w:tc>
          <w:tcPr>
            <w:tcW w:type="dxa" w:w="3000"/>
          </w:tcPr>
          <w:p>
            <w:r>
              <w:rPr>
                <w:sz w:val="20"/>
                <w:szCs w:val="20"/>
              </w:rPr>
              <w:t xml:space="preserve">PISTE_CLIENT_ID</w:t>
            </w:r>
          </w:p>
        </w:tc>
        <w:tc>
          <w:tcPr>
            <w:tcW w:type="dxa" w:w="3000"/>
          </w:tcPr>
          <w:p>
            <w:r>
              <w:rPr>
                <w:sz w:val="20"/>
                <w:szCs w:val="20"/>
              </w:rPr>
              <w:t xml:space="preserve">Non</w:t>
            </w:r>
          </w:p>
        </w:tc>
        <w:tc>
          <w:tcPr>
            <w:tcW w:type="dxa" w:w="3000"/>
          </w:tcPr>
          <w:p>
            <w:r>
              <w:rPr>
                <w:sz w:val="20"/>
                <w:szCs w:val="20"/>
              </w:rPr>
              <w:t xml:space="preserve">Client ID PISTE (Légifrance)</w:t>
            </w:r>
          </w:p>
        </w:tc>
      </w:tr>
      <w:tr>
        <w:tc>
          <w:tcPr>
            <w:tcW w:type="dxa" w:w="3000"/>
          </w:tcPr>
          <w:p>
            <w:r>
              <w:rPr>
                <w:sz w:val="20"/>
                <w:szCs w:val="20"/>
              </w:rPr>
              <w:t xml:space="preserve">PISTE_CLIENT_SECRET</w:t>
            </w:r>
          </w:p>
        </w:tc>
        <w:tc>
          <w:tcPr>
            <w:tcW w:type="dxa" w:w="3000"/>
          </w:tcPr>
          <w:p>
            <w:r>
              <w:rPr>
                <w:sz w:val="20"/>
                <w:szCs w:val="20"/>
              </w:rPr>
              <w:t xml:space="preserve">Non</w:t>
            </w:r>
          </w:p>
        </w:tc>
        <w:tc>
          <w:tcPr>
            <w:tcW w:type="dxa" w:w="3000"/>
          </w:tcPr>
          <w:p>
            <w:r>
              <w:rPr>
                <w:sz w:val="20"/>
                <w:szCs w:val="20"/>
              </w:rPr>
              <w:t xml:space="preserve">Client Secret PISTE</w:t>
            </w:r>
          </w:p>
        </w:tc>
      </w:tr>
    </w:tbl>
    <w:p/>
    <w:p>
      <w:pPr>
        <w:pStyle w:val="Heading3"/>
      </w:pPr>
      <w:r>
        <w:rPr>
          <w:b/>
          <w:bCs/>
        </w:rPr>
        <w:t xml:space="preserve">Procédure de déploiement</w:t>
      </w:r>
    </w:p>
    <w:p>
      <w:pPr>
        <w:spacing w:after="120"/>
      </w:pPr>
      <w:r>
        <w:rPr>
          <w:b w:val="false"/>
          <w:bCs w:val="false"/>
          <w:sz w:val="22"/>
          <w:szCs w:val="22"/>
        </w:rPr>
        <w:t xml:space="preserve">1. Configurer les variables d'environnement dans Vercel</w:t>
      </w:r>
    </w:p>
    <w:p>
      <w:pPr>
        <w:spacing w:after="120"/>
      </w:pPr>
      <w:r>
        <w:rPr>
          <w:b w:val="false"/>
          <w:bCs w:val="false"/>
          <w:sz w:val="22"/>
          <w:szCs w:val="22"/>
        </w:rPr>
        <w:t xml:space="preserve">2. Configurer les secrets GitHub (Settings &gt; Secrets &gt; Actions)</w:t>
      </w:r>
    </w:p>
    <w:p>
      <w:pPr>
        <w:spacing w:after="120"/>
      </w:pPr>
      <w:r>
        <w:rPr>
          <w:b w:val="false"/>
          <w:bCs w:val="false"/>
          <w:sz w:val="22"/>
          <w:szCs w:val="22"/>
        </w:rPr>
        <w:t xml:space="preserve">3. Pousser sur main → Vercel build automatiquement</w:t>
      </w:r>
    </w:p>
    <w:p>
      <w:pPr>
        <w:spacing w:after="120"/>
      </w:pPr>
      <w:r>
        <w:rPr>
          <w:b w:val="false"/>
          <w:bCs w:val="false"/>
          <w:sz w:val="22"/>
          <w:szCs w:val="22"/>
        </w:rPr>
        <w:t xml:space="preserve">4. Exécuter prisma migrate deploy en production</w:t>
      </w:r>
    </w:p>
    <w:p>
      <w:pPr>
        <w:spacing w:after="120"/>
      </w:pPr>
      <w:r>
        <w:rPr>
          <w:b w:val="false"/>
          <w:bCs w:val="false"/>
          <w:sz w:val="22"/>
          <w:szCs w:val="22"/>
        </w:rPr>
        <w:t xml:space="preserve">5. Les GitHub Actions se déclenchent automatiquement selon le planning</w:t>
      </w:r>
    </w:p>
    <w:p/>
    <w:p>
      <w:pPr>
        <w:pStyle w:val="Heading3"/>
      </w:pPr>
      <w:r>
        <w:rPr>
          <w:b/>
          <w:bCs/>
        </w:rPr>
        <w:t xml:space="preserve">Estimation des coûts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E8E8E8" w:val="solid"/>
          </w:tcPr>
          <w:p>
            <w:r>
              <w:rPr>
                <w:b/>
                <w:bCs/>
                <w:sz w:val="20"/>
                <w:szCs w:val="20"/>
              </w:rPr>
              <w:t xml:space="preserve">Service</w:t>
            </w:r>
          </w:p>
        </w:tc>
        <w:tc>
          <w:tcPr>
            <w:tcW w:type="dxa" w:w="3000"/>
            <w:shd w:color="E8E8E8" w:val="solid"/>
          </w:tcPr>
          <w:p>
            <w:r>
              <w:rPr>
                <w:b/>
                <w:bCs/>
                <w:sz w:val="20"/>
                <w:szCs w:val="20"/>
              </w:rPr>
              <w:t xml:space="preserve">Usage estimé</w:t>
            </w:r>
          </w:p>
        </w:tc>
        <w:tc>
          <w:tcPr>
            <w:tcW w:type="dxa" w:w="3000"/>
            <w:shd w:color="E8E8E8" w:val="solid"/>
          </w:tcPr>
          <w:p>
            <w:r>
              <w:rPr>
                <w:b/>
                <w:bCs/>
                <w:sz w:val="20"/>
                <w:szCs w:val="20"/>
              </w:rPr>
              <w:t xml:space="preserve">Limite free tier</w:t>
            </w:r>
          </w:p>
        </w:tc>
      </w:tr>
      <w:tr>
        <w:tc>
          <w:tcPr>
            <w:tcW w:type="dxa" w:w="3000"/>
          </w:tcPr>
          <w:p>
            <w:r>
              <w:rPr>
                <w:sz w:val="20"/>
                <w:szCs w:val="20"/>
              </w:rPr>
              <w:t xml:space="preserve">Vercel</w:t>
            </w:r>
          </w:p>
        </w:tc>
        <w:tc>
          <w:tcPr>
            <w:tcW w:type="dxa" w:w="3000"/>
          </w:tcPr>
          <w:p>
            <w:r>
              <w:rPr>
                <w:sz w:val="20"/>
                <w:szCs w:val="20"/>
              </w:rPr>
              <w:t xml:space="preserve">~1000 pages/jour (ISR)</w:t>
            </w:r>
          </w:p>
        </w:tc>
        <w:tc>
          <w:tcPr>
            <w:tcW w:type="dxa" w:w="3000"/>
          </w:tcPr>
          <w:p>
            <w:r>
              <w:rPr>
                <w:sz w:val="20"/>
                <w:szCs w:val="20"/>
              </w:rPr>
              <w:t xml:space="preserve">100 GB bande passante</w:t>
            </w:r>
          </w:p>
        </w:tc>
      </w:tr>
      <w:tr>
        <w:tc>
          <w:tcPr>
            <w:tcW w:type="dxa" w:w="3000"/>
          </w:tcPr>
          <w:p>
            <w:r>
              <w:rPr>
                <w:sz w:val="20"/>
                <w:szCs w:val="20"/>
              </w:rPr>
              <w:t xml:space="preserve">Neon</w:t>
            </w:r>
          </w:p>
        </w:tc>
        <w:tc>
          <w:tcPr>
            <w:tcW w:type="dxa" w:w="3000"/>
          </w:tcPr>
          <w:p>
            <w:r>
              <w:rPr>
                <w:sz w:val="20"/>
                <w:szCs w:val="20"/>
              </w:rPr>
              <w:t xml:space="preserve">~500 Mo DB</w:t>
            </w:r>
          </w:p>
        </w:tc>
        <w:tc>
          <w:tcPr>
            <w:tcW w:type="dxa" w:w="3000"/>
          </w:tcPr>
          <w:p>
            <w:r>
              <w:rPr>
                <w:sz w:val="20"/>
                <w:szCs w:val="20"/>
              </w:rPr>
              <w:t xml:space="preserve">0.5 Go stockage, 100h compute</w:t>
            </w:r>
          </w:p>
        </w:tc>
      </w:tr>
      <w:tr>
        <w:tc>
          <w:tcPr>
            <w:tcW w:type="dxa" w:w="3000"/>
          </w:tcPr>
          <w:p>
            <w:r>
              <w:rPr>
                <w:sz w:val="20"/>
                <w:szCs w:val="20"/>
              </w:rPr>
              <w:t xml:space="preserve">GitHub Actions</w:t>
            </w:r>
          </w:p>
        </w:tc>
        <w:tc>
          <w:tcPr>
            <w:tcW w:type="dxa" w:w="3000"/>
          </w:tcPr>
          <w:p>
            <w:r>
              <w:rPr>
                <w:sz w:val="20"/>
                <w:szCs w:val="20"/>
              </w:rPr>
              <w:t xml:space="preserve">~200 min/mois (5 workflows)</w:t>
            </w:r>
          </w:p>
        </w:tc>
        <w:tc>
          <w:tcPr>
            <w:tcW w:type="dxa" w:w="3000"/>
          </w:tcPr>
          <w:p>
            <w:r>
              <w:rPr>
                <w:sz w:val="20"/>
                <w:szCs w:val="20"/>
              </w:rPr>
              <w:t xml:space="preserve">2000 min/mois (public)</w:t>
            </w:r>
          </w:p>
        </w:tc>
      </w:tr>
    </w:tbl>
    <w:p>
      <w:r>
        <w:br w:type="page"/>
      </w:r>
    </w:p>
    <w:p>
      <w:pPr>
        <w:pStyle w:val="Heading1"/>
      </w:pPr>
      <w:r>
        <w:rPr>
          <w:b/>
          <w:bCs/>
        </w:rPr>
        <w:t xml:space="preserve">11. GitHub Actions (Cron Jobs)</w:t>
      </w:r>
    </w:p>
    <w:p/>
    <w:p>
      <w:pPr>
        <w:spacing w:after="120"/>
      </w:pPr>
      <w:r>
        <w:rPr>
          <w:b w:val="false"/>
          <w:bCs w:val="false"/>
          <w:sz w:val="22"/>
          <w:szCs w:val="22"/>
        </w:rPr>
        <w:t xml:space="preserve">Chaque connecteur a son propre workflow pour une isolation maximale (une source qui tombe ne bloque pas les autres).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E8E8E8" w:val="solid"/>
          </w:tcPr>
          <w:p>
            <w:r>
              <w:rPr>
                <w:b/>
                <w:bCs/>
                <w:sz w:val="20"/>
                <w:szCs w:val="20"/>
              </w:rPr>
              <w:t xml:space="preserve">Workflow</w:t>
            </w:r>
          </w:p>
        </w:tc>
        <w:tc>
          <w:tcPr>
            <w:tcW w:type="dxa" w:w="2250"/>
            <w:shd w:color="E8E8E8" w:val="solid"/>
          </w:tcPr>
          <w:p>
            <w:r>
              <w:rPr>
                <w:b/>
                <w:bCs/>
                <w:sz w:val="20"/>
                <w:szCs w:val="20"/>
              </w:rPr>
              <w:t xml:space="preserve">Cron</w:t>
            </w:r>
          </w:p>
        </w:tc>
        <w:tc>
          <w:tcPr>
            <w:tcW w:type="dxa" w:w="2250"/>
            <w:shd w:color="E8E8E8" w:val="solid"/>
          </w:tcPr>
          <w:p>
            <w:r>
              <w:rPr>
                <w:b/>
                <w:bCs/>
                <w:sz w:val="20"/>
                <w:szCs w:val="20"/>
              </w:rPr>
              <w:t xml:space="preserve">Timeout</w:t>
            </w:r>
          </w:p>
        </w:tc>
        <w:tc>
          <w:tcPr>
            <w:tcW w:type="dxa" w:w="2250"/>
            <w:shd w:color="E8E8E8" w:val="solid"/>
          </w:tcPr>
          <w:p>
            <w:r>
              <w:rPr>
                <w:b/>
                <w:bCs/>
                <w:sz w:val="20"/>
                <w:szCs w:val="20"/>
              </w:rPr>
              <w:t xml:space="preserve">Variables requises</w:t>
            </w:r>
          </w:p>
        </w:tc>
      </w:tr>
      <w:tr>
        <w:tc>
          <w:tcPr>
            <w:tcW w:type="dxa" w:w="2250"/>
          </w:tcPr>
          <w:p>
            <w:r>
              <w:rPr>
                <w:sz w:val="20"/>
                <w:szCs w:val="20"/>
              </w:rPr>
              <w:t xml:space="preserve">fetch-insee.yml</w:t>
            </w:r>
          </w:p>
        </w:tc>
        <w:tc>
          <w:tcPr>
            <w:tcW w:type="dxa" w:w="2250"/>
          </w:tcPr>
          <w:p>
            <w:r>
              <w:rPr>
                <w:sz w:val="20"/>
                <w:szCs w:val="20"/>
              </w:rPr>
              <w:t xml:space="preserve">0 6 * * * (quotidien 6h)</w:t>
            </w:r>
          </w:p>
        </w:tc>
        <w:tc>
          <w:tcPr>
            <w:tcW w:type="dxa" w:w="2250"/>
          </w:tcPr>
          <w:p>
            <w:r>
              <w:rPr>
                <w:sz w:val="20"/>
                <w:szCs w:val="20"/>
              </w:rPr>
              <w:t xml:space="preserve">10 min</w:t>
            </w:r>
          </w:p>
        </w:tc>
        <w:tc>
          <w:tcPr>
            <w:tcW w:type="dxa" w:w="2250"/>
          </w:tcPr>
          <w:p>
            <w:r>
              <w:rPr>
                <w:sz w:val="20"/>
                <w:szCs w:val="20"/>
              </w:rPr>
              <w:t xml:space="preserve">DATABASE_URL, DIRECT_URL, INSEE_API_KEY</w:t>
            </w:r>
          </w:p>
        </w:tc>
      </w:tr>
      <w:tr>
        <w:tc>
          <w:tcPr>
            <w:tcW w:type="dxa" w:w="2250"/>
          </w:tcPr>
          <w:p>
            <w:r>
              <w:rPr>
                <w:sz w:val="20"/>
                <w:szCs w:val="20"/>
              </w:rPr>
              <w:t xml:space="preserve">fetch-legifrance.yml</w:t>
            </w:r>
          </w:p>
        </w:tc>
        <w:tc>
          <w:tcPr>
            <w:tcW w:type="dxa" w:w="2250"/>
          </w:tcPr>
          <w:p>
            <w:r>
              <w:rPr>
                <w:sz w:val="20"/>
                <w:szCs w:val="20"/>
              </w:rPr>
              <w:t xml:space="preserve">0 8 * * 1,3,5 (L/M/V 8h)</w:t>
            </w:r>
          </w:p>
        </w:tc>
        <w:tc>
          <w:tcPr>
            <w:tcW w:type="dxa" w:w="2250"/>
          </w:tcPr>
          <w:p>
            <w:r>
              <w:rPr>
                <w:sz w:val="20"/>
                <w:szCs w:val="20"/>
              </w:rPr>
              <w:t xml:space="preserve">10 min</w:t>
            </w:r>
          </w:p>
        </w:tc>
        <w:tc>
          <w:tcPr>
            <w:tcW w:type="dxa" w:w="2250"/>
          </w:tcPr>
          <w:p>
            <w:r>
              <w:rPr>
                <w:sz w:val="20"/>
                <w:szCs w:val="20"/>
              </w:rPr>
              <w:t xml:space="preserve">DATABASE_URL, DIRECT_URL, PISTE_CLIENT_ID, PISTE_CLIENT_SECRET</w:t>
            </w:r>
          </w:p>
        </w:tc>
      </w:tr>
      <w:tr>
        <w:tc>
          <w:tcPr>
            <w:tcW w:type="dxa" w:w="2250"/>
          </w:tcPr>
          <w:p>
            <w:r>
              <w:rPr>
                <w:sz w:val="20"/>
                <w:szCs w:val="20"/>
              </w:rPr>
              <w:t xml:space="preserve">fetch-banque-de-france.yml</w:t>
            </w:r>
          </w:p>
        </w:tc>
        <w:tc>
          <w:tcPr>
            <w:tcW w:type="dxa" w:w="2250"/>
          </w:tcPr>
          <w:p>
            <w:r>
              <w:rPr>
                <w:sz w:val="20"/>
                <w:szCs w:val="20"/>
              </w:rPr>
              <w:t xml:space="preserve">0 9 * * 1 (lundi 9h)</w:t>
            </w:r>
          </w:p>
        </w:tc>
        <w:tc>
          <w:tcPr>
            <w:tcW w:type="dxa" w:w="2250"/>
          </w:tcPr>
          <w:p>
            <w:r>
              <w:rPr>
                <w:sz w:val="20"/>
                <w:szCs w:val="20"/>
              </w:rPr>
              <w:t xml:space="preserve">10 min</w:t>
            </w:r>
          </w:p>
        </w:tc>
        <w:tc>
          <w:tcPr>
            <w:tcW w:type="dxa" w:w="2250"/>
          </w:tcPr>
          <w:p>
            <w:r>
              <w:rPr>
                <w:sz w:val="20"/>
                <w:szCs w:val="20"/>
              </w:rPr>
              <w:t xml:space="preserve">DATABASE_URL, DIRECT_URL</w:t>
            </w:r>
          </w:p>
        </w:tc>
      </w:tr>
      <w:tr>
        <w:tc>
          <w:tcPr>
            <w:tcW w:type="dxa" w:w="2250"/>
          </w:tcPr>
          <w:p>
            <w:r>
              <w:rPr>
                <w:sz w:val="20"/>
                <w:szCs w:val="20"/>
              </w:rPr>
              <w:t xml:space="preserve">fetch-datagouv.yml</w:t>
            </w:r>
          </w:p>
        </w:tc>
        <w:tc>
          <w:tcPr>
            <w:tcW w:type="dxa" w:w="2250"/>
          </w:tcPr>
          <w:p>
            <w:r>
              <w:rPr>
                <w:sz w:val="20"/>
                <w:szCs w:val="20"/>
              </w:rPr>
              <w:t xml:space="preserve">0 7 * * * (quotidien 7h)</w:t>
            </w:r>
          </w:p>
        </w:tc>
        <w:tc>
          <w:tcPr>
            <w:tcW w:type="dxa" w:w="2250"/>
          </w:tcPr>
          <w:p>
            <w:r>
              <w:rPr>
                <w:sz w:val="20"/>
                <w:szCs w:val="20"/>
              </w:rPr>
              <w:t xml:space="preserve">15 min</w:t>
            </w:r>
          </w:p>
        </w:tc>
        <w:tc>
          <w:tcPr>
            <w:tcW w:type="dxa" w:w="2250"/>
          </w:tcPr>
          <w:p>
            <w:r>
              <w:rPr>
                <w:sz w:val="20"/>
                <w:szCs w:val="20"/>
              </w:rPr>
              <w:t xml:space="preserve">DATABASE_URL, DIRECT_URL</w:t>
            </w:r>
          </w:p>
        </w:tc>
      </w:tr>
      <w:tr>
        <w:tc>
          <w:tcPr>
            <w:tcW w:type="dxa" w:w="2250"/>
          </w:tcPr>
          <w:p>
            <w:r>
              <w:rPr>
                <w:sz w:val="20"/>
                <w:szCs w:val="20"/>
              </w:rPr>
              <w:t xml:space="preserve">fetch-ocde.yml</w:t>
            </w:r>
          </w:p>
        </w:tc>
        <w:tc>
          <w:tcPr>
            <w:tcW w:type="dxa" w:w="2250"/>
          </w:tcPr>
          <w:p>
            <w:r>
              <w:rPr>
                <w:sz w:val="20"/>
                <w:szCs w:val="20"/>
              </w:rPr>
              <w:t xml:space="preserve">0 10 * * 3 (mercredi 10h)</w:t>
            </w:r>
          </w:p>
        </w:tc>
        <w:tc>
          <w:tcPr>
            <w:tcW w:type="dxa" w:w="2250"/>
          </w:tcPr>
          <w:p>
            <w:r>
              <w:rPr>
                <w:sz w:val="20"/>
                <w:szCs w:val="20"/>
              </w:rPr>
              <w:t xml:space="preserve">10 min</w:t>
            </w:r>
          </w:p>
        </w:tc>
        <w:tc>
          <w:tcPr>
            <w:tcW w:type="dxa" w:w="2250"/>
          </w:tcPr>
          <w:p>
            <w:r>
              <w:rPr>
                <w:sz w:val="20"/>
                <w:szCs w:val="20"/>
              </w:rPr>
              <w:t xml:space="preserve">DATABASE_URL, DIRECT_URL</w:t>
            </w:r>
          </w:p>
        </w:tc>
      </w:tr>
    </w:tbl>
    <w:p/>
    <w:p>
      <w:pPr>
        <w:spacing w:after="120"/>
      </w:pPr>
      <w:r>
        <w:rPr>
          <w:b w:val="false"/>
          <w:bCs w:val="false"/>
          <w:sz w:val="22"/>
          <w:szCs w:val="22"/>
        </w:rPr>
        <w:t xml:space="preserve">Chaque workflow :</w:t>
      </w:r>
    </w:p>
    <w:p>
      <w:pPr>
        <w:pStyle w:val="ListParagraph"/>
        <w:numPr>
          <w:ilvl w:val="0"/>
          <w:numId w:val="1"/>
        </w:numPr>
      </w:pPr>
      <w:r>
        <w:rPr>
          <w:sz w:val="22"/>
          <w:szCs w:val="22"/>
        </w:rPr>
        <w:t xml:space="preserve">Supporte le déclenchement manuel (workflow_dispatch)</w:t>
      </w:r>
    </w:p>
    <w:p>
      <w:pPr>
        <w:pStyle w:val="ListParagraph"/>
        <w:numPr>
          <w:ilvl w:val="0"/>
          <w:numId w:val="1"/>
        </w:numPr>
      </w:pPr>
      <w:r>
        <w:rPr>
          <w:sz w:val="22"/>
          <w:szCs w:val="22"/>
        </w:rPr>
        <w:t xml:space="preserve">Utilise Node 20 avec cache npm</w:t>
      </w:r>
    </w:p>
    <w:p>
      <w:pPr>
        <w:pStyle w:val="ListParagraph"/>
        <w:numPr>
          <w:ilvl w:val="0"/>
          <w:numId w:val="1"/>
        </w:numPr>
      </w:pPr>
      <w:r>
        <w:rPr>
          <w:sz w:val="22"/>
          <w:szCs w:val="22"/>
        </w:rPr>
        <w:t xml:space="preserve">Exécute prisma generate avant la synchronisation</w:t>
      </w:r>
    </w:p>
    <w:p>
      <w:pPr>
        <w:pStyle w:val="ListParagraph"/>
        <w:numPr>
          <w:ilvl w:val="0"/>
          <w:numId w:val="1"/>
        </w:numPr>
      </w:pPr>
      <w:r>
        <w:rPr>
          <w:sz w:val="22"/>
          <w:szCs w:val="22"/>
        </w:rPr>
        <w:t xml:space="preserve">Sort avec exit code 1 en cas d'erreur (visible dans l'onglet Actions)</w:t>
      </w:r>
    </w:p>
    <w:p/>
    <w:p>
      <w:pPr>
        <w:spacing w:after="120"/>
      </w:pPr>
      <w:r>
        <w:rPr>
          <w:b w:val="false"/>
          <w:bCs w:val="false"/>
          <w:sz w:val="22"/>
          <w:szCs w:val="22"/>
        </w:rPr>
        <w:t xml:space="preserve">Budget estimé : ~5 workflows × ~3 min/run × fréquence = environ 200 min/mois, soit 10% du free tier.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Empirique — Documentation technique</dc:title>
  <dc:creator>Veille Empirique</dc:creator>
  <dc:description>Documentation technique complète du projet Veille Empirique</dc:description>
  <cp:lastModifiedBy>Un-named</cp:lastModifiedBy>
  <cp:revision>1</cp:revision>
  <dcterms:created xsi:type="dcterms:W3CDTF">2026-03-22T16:03:36.777Z</dcterms:created>
  <dcterms:modified xsi:type="dcterms:W3CDTF">2026-03-22T16:03:36.777Z</dcterms:modified>
</cp:coreProperties>
</file>

<file path=docProps/custom.xml><?xml version="1.0" encoding="utf-8"?>
<Properties xmlns="http://schemas.openxmlformats.org/officeDocument/2006/custom-properties" xmlns:vt="http://schemas.openxmlformats.org/officeDocument/2006/docPropsVTypes"/>
</file>