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F8" w:rsidRPr="00997DE9" w:rsidRDefault="00316101">
      <w:pPr>
        <w:rPr>
          <w:b/>
          <w:color w:val="44546A" w:themeColor="text2"/>
          <w:sz w:val="32"/>
          <w:lang w:val="en-US"/>
        </w:rPr>
      </w:pPr>
      <w:r w:rsidRPr="00316101">
        <w:rPr>
          <w:b/>
          <w:color w:val="44546A" w:themeColor="text2"/>
          <w:sz w:val="32"/>
          <w:lang w:val="en-US"/>
        </w:rPr>
        <w:t>Assessment of proteasome activity in live cells</w:t>
      </w:r>
    </w:p>
    <w:p w:rsidR="005616F8" w:rsidRPr="00997DE9" w:rsidRDefault="005616F8" w:rsidP="005616F8">
      <w:pPr>
        <w:rPr>
          <w:lang w:val="en-US"/>
        </w:rPr>
      </w:pPr>
    </w:p>
    <w:p w:rsidR="00F270E5" w:rsidRPr="00997DE9" w:rsidRDefault="00F270E5" w:rsidP="00F270E5">
      <w:pPr>
        <w:pStyle w:val="0"/>
      </w:pPr>
      <w:r w:rsidRPr="00997DE9">
        <w:t>Introduction</w:t>
      </w:r>
    </w:p>
    <w:p w:rsidR="00F270E5" w:rsidRPr="00997DE9" w:rsidRDefault="00F270E5" w:rsidP="0031523F">
      <w:pPr>
        <w:pStyle w:val="1"/>
      </w:pPr>
      <w:r w:rsidRPr="00997DE9">
        <w:t>Aim</w:t>
      </w:r>
    </w:p>
    <w:p w:rsidR="00F270E5" w:rsidRPr="00997DE9" w:rsidRDefault="00F270E5" w:rsidP="00013F3D">
      <w:pPr>
        <w:rPr>
          <w:lang w:val="en-US"/>
        </w:rPr>
      </w:pPr>
      <w:r w:rsidRPr="00997DE9">
        <w:rPr>
          <w:lang w:val="en-US"/>
        </w:rPr>
        <w:t xml:space="preserve">This protocol describes the analysis of how to assess the </w:t>
      </w:r>
      <w:r w:rsidR="00316101">
        <w:rPr>
          <w:lang w:val="en-US"/>
        </w:rPr>
        <w:t xml:space="preserve">proteasome activity </w:t>
      </w:r>
      <w:r w:rsidR="00C33254">
        <w:rPr>
          <w:lang w:val="en-US"/>
        </w:rPr>
        <w:t xml:space="preserve">of </w:t>
      </w:r>
      <w:r w:rsidR="00316101">
        <w:rPr>
          <w:lang w:val="en-US"/>
        </w:rPr>
        <w:t xml:space="preserve">live </w:t>
      </w:r>
      <w:r w:rsidRPr="00997DE9">
        <w:rPr>
          <w:lang w:val="en-US"/>
        </w:rPr>
        <w:t xml:space="preserve">LUHMES cells (human neuronal). </w:t>
      </w:r>
    </w:p>
    <w:p w:rsidR="00F270E5" w:rsidRPr="00997DE9" w:rsidRDefault="00F270E5" w:rsidP="0031523F">
      <w:pPr>
        <w:pStyle w:val="1"/>
      </w:pPr>
      <w:r w:rsidRPr="00997DE9">
        <w:t>Purpose</w:t>
      </w:r>
    </w:p>
    <w:p w:rsidR="00F270E5" w:rsidRPr="00997DE9" w:rsidRDefault="00316101" w:rsidP="00F270E5">
      <w:pPr>
        <w:rPr>
          <w:lang w:val="en-US"/>
        </w:rPr>
      </w:pPr>
      <w:r>
        <w:rPr>
          <w:lang w:val="en-US"/>
        </w:rPr>
        <w:t>Proteasomal activity is an essential process of cellular homeostasis. It can be directly inhibited, e.g. by proteasomal inhibitors, or decreased as a consequence of e.g. energy depletion, since the proteasome is ATP-dependent.</w:t>
      </w:r>
    </w:p>
    <w:p w:rsidR="00F270E5" w:rsidRPr="00997DE9" w:rsidRDefault="00F270E5" w:rsidP="0031523F">
      <w:pPr>
        <w:pStyle w:val="1"/>
      </w:pPr>
      <w:r w:rsidRPr="00997DE9">
        <w:t>Limitations</w:t>
      </w:r>
    </w:p>
    <w:p w:rsidR="003F4F37" w:rsidRDefault="003F4F37" w:rsidP="00F270E5">
      <w:pPr>
        <w:rPr>
          <w:lang w:val="en-US"/>
        </w:rPr>
      </w:pPr>
      <w:r>
        <w:rPr>
          <w:lang w:val="en-US"/>
        </w:rPr>
        <w:t>The proteasome has three major catalytic activities: the β1 subunit has a caspase-like activity (i.e. cleaves after acidic amino acids), the β2 subunit has a trypsin-like activity (i.e. cleaves after basic amino acids) and the β5 subunit has a chymotrypsin-like activity (i.e. cleaves after hydrophobic amino acids). The used substrate (</w:t>
      </w:r>
      <w:proofErr w:type="spellStart"/>
      <w:r w:rsidRPr="00A36109">
        <w:rPr>
          <w:lang w:val="en-US"/>
        </w:rPr>
        <w:t>MeOSuc</w:t>
      </w:r>
      <w:proofErr w:type="spellEnd"/>
      <w:r w:rsidRPr="00A36109">
        <w:rPr>
          <w:lang w:val="en-US"/>
        </w:rPr>
        <w:t>-</w:t>
      </w:r>
      <w:proofErr w:type="spellStart"/>
      <w:r w:rsidRPr="00A36109">
        <w:rPr>
          <w:lang w:val="en-US"/>
        </w:rPr>
        <w:t>Gly</w:t>
      </w:r>
      <w:proofErr w:type="spellEnd"/>
      <w:r w:rsidRPr="00A36109">
        <w:rPr>
          <w:lang w:val="en-US"/>
        </w:rPr>
        <w:t>-</w:t>
      </w:r>
      <w:proofErr w:type="spellStart"/>
      <w:r w:rsidRPr="00A36109">
        <w:rPr>
          <w:lang w:val="en-US"/>
        </w:rPr>
        <w:t>Leu</w:t>
      </w:r>
      <w:proofErr w:type="spellEnd"/>
      <w:r w:rsidRPr="00A36109">
        <w:rPr>
          <w:lang w:val="en-US"/>
        </w:rPr>
        <w:t>-</w:t>
      </w:r>
      <w:proofErr w:type="spellStart"/>
      <w:r w:rsidRPr="00A36109">
        <w:rPr>
          <w:lang w:val="en-US"/>
        </w:rPr>
        <w:t>Phe</w:t>
      </w:r>
      <w:proofErr w:type="spellEnd"/>
      <w:r w:rsidRPr="00A36109">
        <w:rPr>
          <w:lang w:val="en-US"/>
        </w:rPr>
        <w:t>-AMC</w:t>
      </w:r>
      <w:r>
        <w:rPr>
          <w:lang w:val="en-US"/>
        </w:rPr>
        <w:t xml:space="preserve">) is thus most likely mainly cleaved by the β5 subunit, while the activity of the other subunits might not be assessed to a similar extent. The positive control </w:t>
      </w:r>
      <w:r w:rsidR="00E5692B">
        <w:rPr>
          <w:lang w:val="en-US"/>
        </w:rPr>
        <w:t xml:space="preserve">(e.g. </w:t>
      </w:r>
      <w:r w:rsidR="00E042AA">
        <w:rPr>
          <w:lang w:val="en-US"/>
        </w:rPr>
        <w:t>MG-132)</w:t>
      </w:r>
      <w:r>
        <w:rPr>
          <w:lang w:val="en-US"/>
        </w:rPr>
        <w:t xml:space="preserve"> is an inhibitor which impairs </w:t>
      </w:r>
      <w:r w:rsidR="00E5692B">
        <w:rPr>
          <w:lang w:val="en-US"/>
        </w:rPr>
        <w:t>all catalytic</w:t>
      </w:r>
      <w:r>
        <w:rPr>
          <w:lang w:val="en-US"/>
        </w:rPr>
        <w:t xml:space="preserve"> subunit</w:t>
      </w:r>
      <w:r w:rsidR="00E5692B">
        <w:rPr>
          <w:lang w:val="en-US"/>
        </w:rPr>
        <w:t>s</w:t>
      </w:r>
      <w:r>
        <w:rPr>
          <w:lang w:val="en-US"/>
        </w:rPr>
        <w:t>.</w:t>
      </w:r>
      <w:bookmarkStart w:id="0" w:name="_GoBack"/>
      <w:bookmarkEnd w:id="0"/>
    </w:p>
    <w:p w:rsidR="003F4F37" w:rsidRDefault="003F4F37" w:rsidP="00F270E5">
      <w:pPr>
        <w:rPr>
          <w:lang w:val="en-US"/>
        </w:rPr>
      </w:pPr>
      <w:r>
        <w:rPr>
          <w:lang w:val="en-US"/>
        </w:rPr>
        <w:t>Additionally, for proper cellular proteasomal protein degradation, also the ubiquitin system has to work functionally, which is not assessed by this assay.</w:t>
      </w:r>
    </w:p>
    <w:p w:rsidR="00832848" w:rsidRDefault="00832848" w:rsidP="00F270E5">
      <w:pPr>
        <w:rPr>
          <w:lang w:val="en-US"/>
        </w:rPr>
      </w:pPr>
      <w:r>
        <w:rPr>
          <w:lang w:val="en-US"/>
        </w:rPr>
        <w:t>During the assay (while the proteasomal substrate is incubated), no treatment substances are on the cells, thus treatment substances might be diluted out of the cells during assessment of proteasomal activity.</w:t>
      </w:r>
    </w:p>
    <w:p w:rsidR="00832848" w:rsidRDefault="00832848" w:rsidP="00F270E5">
      <w:pPr>
        <w:rPr>
          <w:lang w:val="en-US"/>
        </w:rPr>
      </w:pPr>
      <w:r>
        <w:rPr>
          <w:lang w:val="en-US"/>
        </w:rPr>
        <w:t>On top, other intracellular proteases could cleave the substrate. This background/ non-blockable cleavage should be assessed by controls, e.g. broad-spectrum proteasome inhibitors.</w:t>
      </w:r>
    </w:p>
    <w:p w:rsidR="00F270E5" w:rsidRPr="00997DE9" w:rsidRDefault="00F270E5" w:rsidP="0031523F">
      <w:pPr>
        <w:pStyle w:val="1"/>
      </w:pPr>
      <w:r w:rsidRPr="00997DE9">
        <w:t>Method outline</w:t>
      </w:r>
    </w:p>
    <w:p w:rsidR="00832848" w:rsidRDefault="00F270E5" w:rsidP="00F270E5">
      <w:pPr>
        <w:rPr>
          <w:lang w:val="en-US"/>
        </w:rPr>
      </w:pPr>
      <w:r w:rsidRPr="00997DE9">
        <w:rPr>
          <w:lang w:val="en-US"/>
        </w:rPr>
        <w:t xml:space="preserve">Cells </w:t>
      </w:r>
      <w:r w:rsidR="00C33254">
        <w:rPr>
          <w:lang w:val="en-US"/>
        </w:rPr>
        <w:t xml:space="preserve">are cultured </w:t>
      </w:r>
      <w:r w:rsidR="003F4F37">
        <w:rPr>
          <w:lang w:val="en-US"/>
        </w:rPr>
        <w:t>normally according to established lab protocols in 96 well plates.</w:t>
      </w:r>
      <w:r w:rsidR="00832848">
        <w:rPr>
          <w:lang w:val="en-US"/>
        </w:rPr>
        <w:t xml:space="preserve"> Around the time of endpoint assessment, the medium is removed from the wells and the assay mix with the proteasomal substrate is added to replace the medium. The proteasomal substrate is cell-permeable and diffuses into the proteasome, as well as the cleavage products diffuse out of the proteasome.</w:t>
      </w:r>
    </w:p>
    <w:p w:rsidR="00832848" w:rsidRDefault="00832848" w:rsidP="00F270E5">
      <w:pPr>
        <w:rPr>
          <w:lang w:val="en-US"/>
        </w:rPr>
      </w:pPr>
      <w:r>
        <w:rPr>
          <w:lang w:val="en-US"/>
        </w:rPr>
        <w:t>The proteasome activity dye consists of a fluorophore which is linked to a small peptide chain which quenches the fluorescence activity. Upon proteasomal cleavage, the fluorescence increases. Thus the increase in fluorescence activity between directly after addition of the substrate and 2 h later is correlated with the proteasomal activity.</w:t>
      </w:r>
    </w:p>
    <w:p w:rsidR="0031523F" w:rsidRPr="00997DE9" w:rsidRDefault="0031523F" w:rsidP="00832848">
      <w:pPr>
        <w:rPr>
          <w:color w:val="70AD47" w:themeColor="accent6"/>
          <w:sz w:val="28"/>
          <w:lang w:val="en-US"/>
        </w:rPr>
      </w:pPr>
      <w:r w:rsidRPr="00997DE9">
        <w:rPr>
          <w:lang w:val="en-US"/>
        </w:rPr>
        <w:br w:type="page"/>
      </w:r>
    </w:p>
    <w:p w:rsidR="00F270E5" w:rsidRPr="00997DE9" w:rsidRDefault="00F270E5" w:rsidP="00F270E5">
      <w:pPr>
        <w:pStyle w:val="0"/>
      </w:pPr>
      <w:r w:rsidRPr="00997DE9">
        <w:lastRenderedPageBreak/>
        <w:t>Method description</w:t>
      </w:r>
    </w:p>
    <w:p w:rsidR="0031523F" w:rsidRDefault="0031523F" w:rsidP="0031523F">
      <w:pPr>
        <w:pStyle w:val="1"/>
      </w:pPr>
      <w:r w:rsidRPr="00997DE9">
        <w:t>Chemicals and buffers</w:t>
      </w:r>
    </w:p>
    <w:p w:rsidR="00832848" w:rsidRPr="00A36109" w:rsidRDefault="00832848" w:rsidP="00832848">
      <w:pPr>
        <w:pStyle w:val="Listenabsatz"/>
        <w:numPr>
          <w:ilvl w:val="0"/>
          <w:numId w:val="4"/>
        </w:numPr>
        <w:spacing w:line="259" w:lineRule="auto"/>
        <w:jc w:val="left"/>
        <w:rPr>
          <w:lang w:val="en-US"/>
        </w:rPr>
      </w:pPr>
      <w:r w:rsidRPr="00A36109">
        <w:rPr>
          <w:lang w:val="en-US"/>
        </w:rPr>
        <w:t xml:space="preserve">Proteasome substrate: </w:t>
      </w:r>
      <w:proofErr w:type="spellStart"/>
      <w:r w:rsidRPr="00A36109">
        <w:rPr>
          <w:lang w:val="en-US"/>
        </w:rPr>
        <w:t>MeOSuc</w:t>
      </w:r>
      <w:proofErr w:type="spellEnd"/>
      <w:r w:rsidRPr="00A36109">
        <w:rPr>
          <w:lang w:val="en-US"/>
        </w:rPr>
        <w:t>-</w:t>
      </w:r>
      <w:proofErr w:type="spellStart"/>
      <w:r w:rsidRPr="00A36109">
        <w:rPr>
          <w:lang w:val="en-US"/>
        </w:rPr>
        <w:t>Gly</w:t>
      </w:r>
      <w:proofErr w:type="spellEnd"/>
      <w:r w:rsidRPr="00A36109">
        <w:rPr>
          <w:lang w:val="en-US"/>
        </w:rPr>
        <w:t>-</w:t>
      </w:r>
      <w:proofErr w:type="spellStart"/>
      <w:r w:rsidRPr="00A36109">
        <w:rPr>
          <w:lang w:val="en-US"/>
        </w:rPr>
        <w:t>Leu</w:t>
      </w:r>
      <w:proofErr w:type="spellEnd"/>
      <w:r w:rsidRPr="00A36109">
        <w:rPr>
          <w:lang w:val="en-US"/>
        </w:rPr>
        <w:t>-</w:t>
      </w:r>
      <w:proofErr w:type="spellStart"/>
      <w:r w:rsidRPr="00A36109">
        <w:rPr>
          <w:lang w:val="en-US"/>
        </w:rPr>
        <w:t>Phe</w:t>
      </w:r>
      <w:proofErr w:type="spellEnd"/>
      <w:r w:rsidRPr="00A36109">
        <w:rPr>
          <w:lang w:val="en-US"/>
        </w:rPr>
        <w:t>-AMC from Bachem (I1430)</w:t>
      </w:r>
      <w:r>
        <w:rPr>
          <w:lang w:val="en-US"/>
        </w:rPr>
        <w:t>.</w:t>
      </w:r>
      <w:r>
        <w:rPr>
          <w:lang w:val="en-US"/>
        </w:rPr>
        <w:br/>
        <w:t xml:space="preserve">Prepare </w:t>
      </w:r>
      <w:r w:rsidRPr="00A36109">
        <w:rPr>
          <w:lang w:val="en-US"/>
        </w:rPr>
        <w:t xml:space="preserve">10 mM Stock in DMSO, </w:t>
      </w:r>
      <w:r>
        <w:rPr>
          <w:lang w:val="en-US"/>
        </w:rPr>
        <w:t>s</w:t>
      </w:r>
      <w:r w:rsidRPr="00A36109">
        <w:rPr>
          <w:lang w:val="en-US"/>
        </w:rPr>
        <w:t>tore at -20°C.</w:t>
      </w:r>
    </w:p>
    <w:p w:rsidR="00832848" w:rsidRDefault="00832848" w:rsidP="00832848">
      <w:pPr>
        <w:pStyle w:val="Listenabsatz"/>
        <w:numPr>
          <w:ilvl w:val="0"/>
          <w:numId w:val="4"/>
        </w:numPr>
        <w:spacing w:line="259" w:lineRule="auto"/>
        <w:jc w:val="left"/>
        <w:rPr>
          <w:lang w:val="en-US"/>
        </w:rPr>
      </w:pPr>
      <w:r w:rsidRPr="00724074">
        <w:rPr>
          <w:u w:val="single"/>
          <w:lang w:val="en-US"/>
        </w:rPr>
        <w:t>HBSS</w:t>
      </w:r>
      <w:r w:rsidRPr="00A36109">
        <w:rPr>
          <w:lang w:val="en-US"/>
        </w:rPr>
        <w:t xml:space="preserve"> buffer</w:t>
      </w:r>
    </w:p>
    <w:p w:rsidR="00832848" w:rsidRDefault="00832848" w:rsidP="00832848">
      <w:pPr>
        <w:pStyle w:val="Listenabsatz"/>
        <w:numPr>
          <w:ilvl w:val="0"/>
          <w:numId w:val="4"/>
        </w:numPr>
        <w:spacing w:line="259" w:lineRule="auto"/>
        <w:jc w:val="left"/>
        <w:rPr>
          <w:lang w:val="en-US"/>
        </w:rPr>
      </w:pPr>
      <w:r>
        <w:rPr>
          <w:lang w:val="en-US"/>
        </w:rPr>
        <w:t>Cells in 96 well plates (otherwise adapt the volumes)</w:t>
      </w:r>
    </w:p>
    <w:p w:rsidR="00832848" w:rsidRPr="00F24E0E" w:rsidRDefault="00832848" w:rsidP="00832848">
      <w:pPr>
        <w:pStyle w:val="Listenabsatz"/>
        <w:numPr>
          <w:ilvl w:val="0"/>
          <w:numId w:val="4"/>
        </w:numPr>
        <w:spacing w:line="259" w:lineRule="auto"/>
        <w:jc w:val="left"/>
        <w:rPr>
          <w:lang w:val="en-US"/>
        </w:rPr>
      </w:pPr>
      <w:r>
        <w:rPr>
          <w:lang w:val="en-US"/>
        </w:rPr>
        <w:t>Fluorescence plate reader</w:t>
      </w:r>
    </w:p>
    <w:p w:rsidR="005616F8" w:rsidRDefault="005616F8" w:rsidP="0031523F">
      <w:pPr>
        <w:pStyle w:val="1"/>
      </w:pPr>
      <w:r w:rsidRPr="00997DE9">
        <w:t>Preparation upfront</w:t>
      </w:r>
    </w:p>
    <w:p w:rsidR="00832848" w:rsidRDefault="00832848" w:rsidP="00832848">
      <w:pPr>
        <w:pStyle w:val="Listenabsatz"/>
        <w:numPr>
          <w:ilvl w:val="0"/>
          <w:numId w:val="4"/>
        </w:numPr>
        <w:spacing w:line="259" w:lineRule="auto"/>
        <w:jc w:val="left"/>
        <w:rPr>
          <w:lang w:val="en-US"/>
        </w:rPr>
      </w:pPr>
      <w:r>
        <w:rPr>
          <w:lang w:val="en-US"/>
        </w:rPr>
        <w:t>Prepare working mix of proteasome substrate: dilute 1:400 in HBSS, final concentration 25 µM</w:t>
      </w:r>
    </w:p>
    <w:p w:rsidR="000404B3" w:rsidRDefault="005616F8" w:rsidP="0031523F">
      <w:pPr>
        <w:pStyle w:val="1"/>
      </w:pPr>
      <w:r w:rsidRPr="00997DE9">
        <w:t>Experimental p</w:t>
      </w:r>
      <w:r w:rsidR="003F26DB" w:rsidRPr="00997DE9">
        <w:t>rocedure</w:t>
      </w:r>
    </w:p>
    <w:p w:rsidR="003F4F37" w:rsidRDefault="003F4F37" w:rsidP="003F4F37">
      <w:pPr>
        <w:pStyle w:val="Listenabsatz"/>
        <w:numPr>
          <w:ilvl w:val="0"/>
          <w:numId w:val="4"/>
        </w:numPr>
        <w:spacing w:line="259" w:lineRule="auto"/>
        <w:jc w:val="left"/>
        <w:rPr>
          <w:lang w:val="en-US"/>
        </w:rPr>
      </w:pPr>
      <w:r>
        <w:rPr>
          <w:lang w:val="en-US"/>
        </w:rPr>
        <w:t>Remove medium from the wells</w:t>
      </w:r>
      <w:r w:rsidR="00832848">
        <w:rPr>
          <w:lang w:val="en-US"/>
        </w:rPr>
        <w:t xml:space="preserve"> (2 h before the endpoint should be determined)</w:t>
      </w:r>
    </w:p>
    <w:p w:rsidR="003F4F37" w:rsidRDefault="003F4F37" w:rsidP="003F4F37">
      <w:pPr>
        <w:pStyle w:val="Listenabsatz"/>
        <w:numPr>
          <w:ilvl w:val="0"/>
          <w:numId w:val="4"/>
        </w:numPr>
        <w:spacing w:line="259" w:lineRule="auto"/>
        <w:jc w:val="left"/>
        <w:rPr>
          <w:lang w:val="en-US"/>
        </w:rPr>
      </w:pPr>
      <w:r>
        <w:rPr>
          <w:lang w:val="en-US"/>
        </w:rPr>
        <w:t>Add 100 µl/well working mix (25 µM proteasome substrate in HBSS)</w:t>
      </w:r>
    </w:p>
    <w:p w:rsidR="003F4F37" w:rsidRDefault="003F4F37" w:rsidP="003F4F37">
      <w:pPr>
        <w:pStyle w:val="Listenabsatz"/>
        <w:numPr>
          <w:ilvl w:val="1"/>
          <w:numId w:val="4"/>
        </w:numPr>
        <w:spacing w:line="259" w:lineRule="auto"/>
        <w:jc w:val="left"/>
        <w:rPr>
          <w:lang w:val="en-US"/>
        </w:rPr>
      </w:pPr>
      <w:r>
        <w:rPr>
          <w:lang w:val="en-US"/>
        </w:rPr>
        <w:t>Measure fluorescence directly after addition (=baseline measurement; ex. 360 nm, em: 465, fixed gain)</w:t>
      </w:r>
    </w:p>
    <w:p w:rsidR="003F4F37" w:rsidRDefault="003F4F37" w:rsidP="003F4F37">
      <w:pPr>
        <w:pStyle w:val="Listenabsatz"/>
        <w:numPr>
          <w:ilvl w:val="0"/>
          <w:numId w:val="4"/>
        </w:numPr>
        <w:spacing w:line="259" w:lineRule="auto"/>
        <w:jc w:val="left"/>
        <w:rPr>
          <w:lang w:val="en-US"/>
        </w:rPr>
      </w:pPr>
      <w:r>
        <w:rPr>
          <w:lang w:val="en-US"/>
        </w:rPr>
        <w:t>Incubate the cells in their standard incubation conditions, thereby wait for 1-3 h, depending on the cellular activity</w:t>
      </w:r>
    </w:p>
    <w:p w:rsidR="003F4F37" w:rsidRDefault="003F4F37" w:rsidP="003F4F37">
      <w:pPr>
        <w:pStyle w:val="Listenabsatz"/>
        <w:numPr>
          <w:ilvl w:val="1"/>
          <w:numId w:val="4"/>
        </w:numPr>
        <w:spacing w:line="259" w:lineRule="auto"/>
        <w:jc w:val="left"/>
        <w:rPr>
          <w:lang w:val="en-US"/>
        </w:rPr>
      </w:pPr>
      <w:r>
        <w:rPr>
          <w:lang w:val="en-US"/>
        </w:rPr>
        <w:t>Measure fluorescence again (=end measurement; ex. 360 nm, em: 465, fixed gain – same as for baseline)</w:t>
      </w:r>
    </w:p>
    <w:p w:rsidR="003F4F37" w:rsidRDefault="003F4F37" w:rsidP="003F4F37">
      <w:pPr>
        <w:pStyle w:val="Listenabsatz"/>
        <w:numPr>
          <w:ilvl w:val="1"/>
          <w:numId w:val="4"/>
        </w:numPr>
        <w:spacing w:line="259" w:lineRule="auto"/>
        <w:jc w:val="left"/>
        <w:rPr>
          <w:lang w:val="en-US"/>
        </w:rPr>
      </w:pPr>
      <w:r>
        <w:rPr>
          <w:lang w:val="en-US"/>
        </w:rPr>
        <w:t>Time course measurements can be performed to find the best waiting time</w:t>
      </w:r>
    </w:p>
    <w:p w:rsidR="003F4F37" w:rsidRDefault="003F4F37" w:rsidP="003F4F37">
      <w:pPr>
        <w:pStyle w:val="Listenabsatz"/>
        <w:numPr>
          <w:ilvl w:val="0"/>
          <w:numId w:val="4"/>
        </w:numPr>
        <w:spacing w:line="259" w:lineRule="auto"/>
        <w:jc w:val="left"/>
        <w:rPr>
          <w:lang w:val="en-US"/>
        </w:rPr>
      </w:pPr>
      <w:r>
        <w:rPr>
          <w:lang w:val="en-US"/>
        </w:rPr>
        <w:t>Use assay positive controls: cells treated with a sufficient concentration of a proteasome inhibitor, e.g. MG-132 (alternatively: lactacystin, bortezomib, epoxomicin or a combination of them)</w:t>
      </w:r>
    </w:p>
    <w:p w:rsidR="00F270E5" w:rsidRDefault="002465D0" w:rsidP="002465D0">
      <w:pPr>
        <w:pStyle w:val="1"/>
      </w:pPr>
      <w:r w:rsidRPr="00997DE9">
        <w:t>Data analysis</w:t>
      </w:r>
    </w:p>
    <w:p w:rsidR="003F4F37" w:rsidRDefault="003F4F37" w:rsidP="003F4F37">
      <w:pPr>
        <w:pStyle w:val="Listenabsatz"/>
        <w:numPr>
          <w:ilvl w:val="0"/>
          <w:numId w:val="4"/>
        </w:numPr>
        <w:spacing w:line="259" w:lineRule="auto"/>
        <w:jc w:val="left"/>
        <w:rPr>
          <w:lang w:val="en-US"/>
        </w:rPr>
      </w:pPr>
      <w:r>
        <w:rPr>
          <w:lang w:val="en-US"/>
        </w:rPr>
        <w:t>Subtract from each value of the end measurement its baseline value</w:t>
      </w:r>
    </w:p>
    <w:p w:rsidR="003F4F37" w:rsidRDefault="003F4F37" w:rsidP="003F4F37">
      <w:pPr>
        <w:pStyle w:val="Listenabsatz"/>
        <w:numPr>
          <w:ilvl w:val="0"/>
          <w:numId w:val="4"/>
        </w:numPr>
        <w:spacing w:line="259" w:lineRule="auto"/>
        <w:jc w:val="left"/>
        <w:rPr>
          <w:lang w:val="en-US"/>
        </w:rPr>
      </w:pPr>
      <w:r>
        <w:rPr>
          <w:lang w:val="en-US"/>
        </w:rPr>
        <w:t>Calculate fluorescence intensity relative to control</w:t>
      </w:r>
    </w:p>
    <w:p w:rsidR="003F4F37" w:rsidRPr="008969E5" w:rsidRDefault="003F4F37" w:rsidP="003F4F37">
      <w:pPr>
        <w:pStyle w:val="Listenabsatz"/>
        <w:numPr>
          <w:ilvl w:val="1"/>
          <w:numId w:val="4"/>
        </w:numPr>
        <w:spacing w:line="259" w:lineRule="auto"/>
        <w:jc w:val="left"/>
        <w:rPr>
          <w:lang w:val="en-US"/>
        </w:rPr>
      </w:pPr>
      <w:r>
        <w:rPr>
          <w:lang w:val="en-US"/>
        </w:rPr>
        <w:t>Positive controls can be used to determine the amount of not proteasome inhibitor blockable substrate cleavage</w:t>
      </w:r>
    </w:p>
    <w:p w:rsidR="002465D0" w:rsidRPr="00997DE9" w:rsidRDefault="002465D0" w:rsidP="00F270E5">
      <w:pPr>
        <w:rPr>
          <w:lang w:val="en-US"/>
        </w:rPr>
      </w:pPr>
    </w:p>
    <w:p w:rsidR="00F270E5" w:rsidRPr="00997DE9" w:rsidRDefault="00F270E5" w:rsidP="00F270E5">
      <w:pPr>
        <w:rPr>
          <w:lang w:val="en-US"/>
        </w:rPr>
      </w:pPr>
    </w:p>
    <w:sectPr w:rsidR="00F270E5" w:rsidRPr="00997D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4EFE"/>
    <w:multiLevelType w:val="hybridMultilevel"/>
    <w:tmpl w:val="309055A6"/>
    <w:lvl w:ilvl="0" w:tplc="19D8F7B2">
      <w:start w:val="1"/>
      <w:numFmt w:val="decimal"/>
      <w:pStyle w:val="standard2"/>
      <w:lvlText w:val="%1."/>
      <w:lvlJc w:val="left"/>
      <w:pPr>
        <w:ind w:left="363" w:hanging="360"/>
      </w:pPr>
      <w:rPr>
        <w:rFonts w:hint="default"/>
      </w:rPr>
    </w:lvl>
    <w:lvl w:ilvl="1" w:tplc="04070019" w:tentative="1">
      <w:start w:val="1"/>
      <w:numFmt w:val="lowerLetter"/>
      <w:lvlText w:val="%2."/>
      <w:lvlJc w:val="left"/>
      <w:pPr>
        <w:ind w:left="1083" w:hanging="360"/>
      </w:pPr>
    </w:lvl>
    <w:lvl w:ilvl="2" w:tplc="0407001B" w:tentative="1">
      <w:start w:val="1"/>
      <w:numFmt w:val="lowerRoman"/>
      <w:lvlText w:val="%3."/>
      <w:lvlJc w:val="right"/>
      <w:pPr>
        <w:ind w:left="1803" w:hanging="180"/>
      </w:pPr>
    </w:lvl>
    <w:lvl w:ilvl="3" w:tplc="0407000F" w:tentative="1">
      <w:start w:val="1"/>
      <w:numFmt w:val="decimal"/>
      <w:lvlText w:val="%4."/>
      <w:lvlJc w:val="left"/>
      <w:pPr>
        <w:ind w:left="2523" w:hanging="360"/>
      </w:pPr>
    </w:lvl>
    <w:lvl w:ilvl="4" w:tplc="04070019" w:tentative="1">
      <w:start w:val="1"/>
      <w:numFmt w:val="lowerLetter"/>
      <w:lvlText w:val="%5."/>
      <w:lvlJc w:val="left"/>
      <w:pPr>
        <w:ind w:left="3243" w:hanging="360"/>
      </w:pPr>
    </w:lvl>
    <w:lvl w:ilvl="5" w:tplc="0407001B" w:tentative="1">
      <w:start w:val="1"/>
      <w:numFmt w:val="lowerRoman"/>
      <w:lvlText w:val="%6."/>
      <w:lvlJc w:val="right"/>
      <w:pPr>
        <w:ind w:left="3963" w:hanging="180"/>
      </w:pPr>
    </w:lvl>
    <w:lvl w:ilvl="6" w:tplc="0407000F" w:tentative="1">
      <w:start w:val="1"/>
      <w:numFmt w:val="decimal"/>
      <w:lvlText w:val="%7."/>
      <w:lvlJc w:val="left"/>
      <w:pPr>
        <w:ind w:left="4683" w:hanging="360"/>
      </w:pPr>
    </w:lvl>
    <w:lvl w:ilvl="7" w:tplc="04070019" w:tentative="1">
      <w:start w:val="1"/>
      <w:numFmt w:val="lowerLetter"/>
      <w:lvlText w:val="%8."/>
      <w:lvlJc w:val="left"/>
      <w:pPr>
        <w:ind w:left="5403" w:hanging="360"/>
      </w:pPr>
    </w:lvl>
    <w:lvl w:ilvl="8" w:tplc="0407001B" w:tentative="1">
      <w:start w:val="1"/>
      <w:numFmt w:val="lowerRoman"/>
      <w:lvlText w:val="%9."/>
      <w:lvlJc w:val="right"/>
      <w:pPr>
        <w:ind w:left="6123" w:hanging="180"/>
      </w:pPr>
    </w:lvl>
  </w:abstractNum>
  <w:abstractNum w:abstractNumId="1" w15:restartNumberingAfterBreak="0">
    <w:nsid w:val="26FC5DDF"/>
    <w:multiLevelType w:val="hybridMultilevel"/>
    <w:tmpl w:val="17AEC21A"/>
    <w:lvl w:ilvl="0" w:tplc="92FA044C">
      <w:start w:val="1"/>
      <w:numFmt w:val="decimal"/>
      <w:pStyle w:val="1berschrif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E72DCD"/>
    <w:multiLevelType w:val="hybridMultilevel"/>
    <w:tmpl w:val="4DA64240"/>
    <w:lvl w:ilvl="0" w:tplc="F7CE6280">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C63357"/>
    <w:multiLevelType w:val="hybridMultilevel"/>
    <w:tmpl w:val="FD24FF1A"/>
    <w:lvl w:ilvl="0" w:tplc="1856E86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DB"/>
    <w:rsid w:val="00013F3D"/>
    <w:rsid w:val="000404B3"/>
    <w:rsid w:val="001330A5"/>
    <w:rsid w:val="001454C2"/>
    <w:rsid w:val="001519A7"/>
    <w:rsid w:val="00151D55"/>
    <w:rsid w:val="002465D0"/>
    <w:rsid w:val="00253B4F"/>
    <w:rsid w:val="00264174"/>
    <w:rsid w:val="002E5190"/>
    <w:rsid w:val="0031523F"/>
    <w:rsid w:val="00316101"/>
    <w:rsid w:val="00317708"/>
    <w:rsid w:val="003D15D7"/>
    <w:rsid w:val="003F26DB"/>
    <w:rsid w:val="003F4F37"/>
    <w:rsid w:val="00437D43"/>
    <w:rsid w:val="00457F3B"/>
    <w:rsid w:val="00484E26"/>
    <w:rsid w:val="004A1222"/>
    <w:rsid w:val="004B24AB"/>
    <w:rsid w:val="004D3481"/>
    <w:rsid w:val="004E6F5E"/>
    <w:rsid w:val="005616F8"/>
    <w:rsid w:val="005E6E75"/>
    <w:rsid w:val="00674B4D"/>
    <w:rsid w:val="00697898"/>
    <w:rsid w:val="006D1864"/>
    <w:rsid w:val="0076221B"/>
    <w:rsid w:val="00832848"/>
    <w:rsid w:val="00840634"/>
    <w:rsid w:val="0090292D"/>
    <w:rsid w:val="009945A1"/>
    <w:rsid w:val="00997DE9"/>
    <w:rsid w:val="009E5AC2"/>
    <w:rsid w:val="00A65A38"/>
    <w:rsid w:val="00B12060"/>
    <w:rsid w:val="00B31144"/>
    <w:rsid w:val="00BC56E0"/>
    <w:rsid w:val="00BE201C"/>
    <w:rsid w:val="00C33254"/>
    <w:rsid w:val="00C602FE"/>
    <w:rsid w:val="00C76105"/>
    <w:rsid w:val="00D304E2"/>
    <w:rsid w:val="00D35594"/>
    <w:rsid w:val="00D768FB"/>
    <w:rsid w:val="00E042AA"/>
    <w:rsid w:val="00E400BD"/>
    <w:rsid w:val="00E5020C"/>
    <w:rsid w:val="00E5692B"/>
    <w:rsid w:val="00EC6A09"/>
    <w:rsid w:val="00ED4FD7"/>
    <w:rsid w:val="00EF275D"/>
    <w:rsid w:val="00F07FE4"/>
    <w:rsid w:val="00F270E5"/>
    <w:rsid w:val="00FE08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AF7A0-0ABD-4B97-ABDA-881487EB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3F3D"/>
    <w:pPr>
      <w:spacing w:line="276" w:lineRule="auto"/>
      <w:jc w:val="both"/>
    </w:pPr>
  </w:style>
  <w:style w:type="paragraph" w:styleId="berschrift3">
    <w:name w:val="heading 3"/>
    <w:basedOn w:val="Standard"/>
    <w:next w:val="Standard"/>
    <w:link w:val="berschrift3Zchn"/>
    <w:uiPriority w:val="9"/>
    <w:unhideWhenUsed/>
    <w:qFormat/>
    <w:rsid w:val="003F4F37"/>
    <w:pPr>
      <w:keepNext/>
      <w:keepLines/>
      <w:spacing w:before="40" w:after="0" w:line="259" w:lineRule="auto"/>
      <w:jc w:val="left"/>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erschrift">
    <w:name w:val="1. Überschrift"/>
    <w:next w:val="Standard"/>
    <w:link w:val="1berschriftZchn"/>
    <w:autoRedefine/>
    <w:qFormat/>
    <w:rsid w:val="00674B4D"/>
    <w:pPr>
      <w:numPr>
        <w:numId w:val="1"/>
      </w:numPr>
    </w:pPr>
    <w:rPr>
      <w:rFonts w:asciiTheme="majorHAnsi" w:eastAsiaTheme="majorEastAsia" w:hAnsiTheme="majorHAnsi" w:cstheme="majorBidi"/>
      <w:b/>
      <w:color w:val="2F5496" w:themeColor="accent1" w:themeShade="BF"/>
      <w:sz w:val="36"/>
      <w:szCs w:val="32"/>
    </w:rPr>
  </w:style>
  <w:style w:type="character" w:customStyle="1" w:styleId="1berschriftZchn">
    <w:name w:val="1. Überschrift Zchn"/>
    <w:basedOn w:val="Absatz-Standardschriftart"/>
    <w:link w:val="1berschrift"/>
    <w:rsid w:val="00674B4D"/>
    <w:rPr>
      <w:rFonts w:asciiTheme="majorHAnsi" w:eastAsiaTheme="majorEastAsia" w:hAnsiTheme="majorHAnsi" w:cstheme="majorBidi"/>
      <w:b/>
      <w:color w:val="2F5496" w:themeColor="accent1" w:themeShade="BF"/>
      <w:sz w:val="36"/>
      <w:szCs w:val="32"/>
    </w:rPr>
  </w:style>
  <w:style w:type="paragraph" w:styleId="Listenabsatz">
    <w:name w:val="List Paragraph"/>
    <w:basedOn w:val="Standard"/>
    <w:link w:val="ListenabsatzZchn"/>
    <w:uiPriority w:val="34"/>
    <w:qFormat/>
    <w:rsid w:val="003D15D7"/>
    <w:pPr>
      <w:ind w:left="720"/>
      <w:contextualSpacing/>
    </w:pPr>
  </w:style>
  <w:style w:type="paragraph" w:customStyle="1" w:styleId="standard2">
    <w:name w:val="standard 2"/>
    <w:basedOn w:val="Listenabsatz"/>
    <w:link w:val="standard2Zchn"/>
    <w:qFormat/>
    <w:rsid w:val="00253B4F"/>
    <w:pPr>
      <w:numPr>
        <w:numId w:val="2"/>
      </w:numPr>
      <w:spacing w:line="360" w:lineRule="auto"/>
      <w:ind w:left="714" w:hanging="357"/>
    </w:pPr>
    <w:rPr>
      <w:lang w:val="en-US"/>
    </w:rPr>
  </w:style>
  <w:style w:type="character" w:customStyle="1" w:styleId="ListenabsatzZchn">
    <w:name w:val="Listenabsatz Zchn"/>
    <w:basedOn w:val="Absatz-Standardschriftart"/>
    <w:link w:val="Listenabsatz"/>
    <w:uiPriority w:val="34"/>
    <w:rsid w:val="00253B4F"/>
  </w:style>
  <w:style w:type="character" w:customStyle="1" w:styleId="standard2Zchn">
    <w:name w:val="standard 2 Zchn"/>
    <w:basedOn w:val="ListenabsatzZchn"/>
    <w:link w:val="standard2"/>
    <w:rsid w:val="00253B4F"/>
    <w:rPr>
      <w:lang w:val="en-US"/>
    </w:rPr>
  </w:style>
  <w:style w:type="paragraph" w:customStyle="1" w:styleId="1">
    <w:name w:val="Ü1"/>
    <w:basedOn w:val="Standard"/>
    <w:next w:val="Standard"/>
    <w:qFormat/>
    <w:rsid w:val="00F270E5"/>
    <w:rPr>
      <w:b/>
      <w:color w:val="4472C4" w:themeColor="accent1"/>
      <w:sz w:val="28"/>
      <w:lang w:val="en-US"/>
    </w:rPr>
  </w:style>
  <w:style w:type="paragraph" w:customStyle="1" w:styleId="0">
    <w:name w:val="Ü0"/>
    <w:basedOn w:val="1"/>
    <w:next w:val="Standard"/>
    <w:qFormat/>
    <w:rsid w:val="0031523F"/>
    <w:rPr>
      <w:color w:val="70AD47" w:themeColor="accent6"/>
      <w:sz w:val="32"/>
    </w:rPr>
  </w:style>
  <w:style w:type="paragraph" w:styleId="StandardWeb">
    <w:name w:val="Normal (Web)"/>
    <w:basedOn w:val="Standard"/>
    <w:uiPriority w:val="99"/>
    <w:unhideWhenUsed/>
    <w:rsid w:val="0031523F"/>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1523F"/>
    <w:rPr>
      <w:color w:val="0000FF"/>
      <w:u w:val="single"/>
    </w:rPr>
  </w:style>
  <w:style w:type="table" w:styleId="Gitternetztabelle1hellAkzent5">
    <w:name w:val="Grid Table 1 Light Accent 5"/>
    <w:basedOn w:val="NormaleTabelle"/>
    <w:uiPriority w:val="46"/>
    <w:rsid w:val="0031523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link w:val="BeschriftungZchn"/>
    <w:uiPriority w:val="35"/>
    <w:unhideWhenUsed/>
    <w:qFormat/>
    <w:rsid w:val="0031523F"/>
    <w:pPr>
      <w:spacing w:after="200" w:line="240" w:lineRule="auto"/>
      <w:jc w:val="left"/>
    </w:pPr>
    <w:rPr>
      <w:i/>
      <w:iCs/>
      <w:color w:val="44546A" w:themeColor="text2"/>
      <w:sz w:val="18"/>
      <w:szCs w:val="18"/>
    </w:rPr>
  </w:style>
  <w:style w:type="character" w:customStyle="1" w:styleId="BeschriftungZchn">
    <w:name w:val="Beschriftung Zchn"/>
    <w:basedOn w:val="Absatz-Standardschriftart"/>
    <w:link w:val="Beschriftung"/>
    <w:uiPriority w:val="35"/>
    <w:rsid w:val="0031523F"/>
    <w:rPr>
      <w:i/>
      <w:iCs/>
      <w:color w:val="44546A" w:themeColor="text2"/>
      <w:sz w:val="18"/>
      <w:szCs w:val="18"/>
    </w:rPr>
  </w:style>
  <w:style w:type="table" w:styleId="Gitternetztabelle1hellAkzent1">
    <w:name w:val="Grid Table 1 Light Accent 1"/>
    <w:basedOn w:val="NormaleTabelle"/>
    <w:uiPriority w:val="46"/>
    <w:rsid w:val="003152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3F4F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3165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Rudolf</dc:creator>
  <cp:keywords/>
  <dc:description/>
  <cp:lastModifiedBy>Johannes Delp</cp:lastModifiedBy>
  <cp:revision>7</cp:revision>
  <dcterms:created xsi:type="dcterms:W3CDTF">2018-09-13T16:22:00Z</dcterms:created>
  <dcterms:modified xsi:type="dcterms:W3CDTF">2018-09-18T11:41:00Z</dcterms:modified>
</cp:coreProperties>
</file>