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552E" w14:textId="3292EF86" w:rsidR="006A0990" w:rsidRPr="000B63B2" w:rsidRDefault="000012A8" w:rsidP="000012A8">
      <w:pPr>
        <w:jc w:val="center"/>
        <w:rPr>
          <w:b/>
          <w:bCs/>
          <w:sz w:val="28"/>
          <w:szCs w:val="28"/>
        </w:rPr>
      </w:pPr>
      <w:r w:rsidRPr="000B63B2">
        <w:rPr>
          <w:b/>
          <w:bCs/>
          <w:sz w:val="28"/>
          <w:szCs w:val="28"/>
        </w:rPr>
        <w:t>Classification de locuteurs</w:t>
      </w:r>
    </w:p>
    <w:p w14:paraId="1A1E05AE" w14:textId="0CCCA75A" w:rsidR="000012A8" w:rsidRDefault="000012A8" w:rsidP="000B63B2">
      <w:pPr>
        <w:jc w:val="both"/>
      </w:pPr>
    </w:p>
    <w:p w14:paraId="63319099" w14:textId="029350BE" w:rsidR="0022427B" w:rsidRPr="0022427B" w:rsidRDefault="00D12447" w:rsidP="000B63B2">
      <w:pPr>
        <w:jc w:val="both"/>
        <w:rPr>
          <w:b/>
          <w:bCs/>
          <w:sz w:val="28"/>
          <w:szCs w:val="28"/>
          <w:u w:val="single"/>
        </w:rPr>
      </w:pPr>
      <w:r>
        <w:rPr>
          <w:b/>
          <w:bCs/>
          <w:sz w:val="28"/>
          <w:szCs w:val="28"/>
          <w:u w:val="single"/>
        </w:rPr>
        <w:t>Int</w:t>
      </w:r>
      <w:r w:rsidR="0022427B">
        <w:rPr>
          <w:b/>
          <w:bCs/>
          <w:sz w:val="28"/>
          <w:szCs w:val="28"/>
          <w:u w:val="single"/>
        </w:rPr>
        <w:t>ro</w:t>
      </w:r>
      <w:r>
        <w:rPr>
          <w:b/>
          <w:bCs/>
          <w:sz w:val="28"/>
          <w:szCs w:val="28"/>
          <w:u w:val="single"/>
        </w:rPr>
        <w:t>duction</w:t>
      </w:r>
    </w:p>
    <w:p w14:paraId="2C8EEFD4" w14:textId="77777777" w:rsidR="0022427B" w:rsidRDefault="0022427B" w:rsidP="0022427B">
      <w:pPr>
        <w:ind w:firstLine="708"/>
        <w:jc w:val="both"/>
      </w:pPr>
      <w:r>
        <w:t>Ce rapport présente le travail que nous avons réalisé sur une tâche de classification de locuteurs. Les données textuelles proposées correspondent à un ensemble de phrases étiquetées selon l’identité de leur locuteur ; François Mitterrand ou Jacques Chirac.</w:t>
      </w:r>
    </w:p>
    <w:p w14:paraId="498F7782" w14:textId="0A79CD28" w:rsidR="000012A8" w:rsidRDefault="000012A8" w:rsidP="0022427B">
      <w:pPr>
        <w:ind w:firstLine="708"/>
        <w:jc w:val="both"/>
      </w:pPr>
      <w:r>
        <w:t>Le jeu de données est composé de 57413 phrases avec ponctuation et accents.</w:t>
      </w:r>
      <w:r w:rsidR="0022427B">
        <w:t xml:space="preserve"> </w:t>
      </w:r>
      <w:r>
        <w:t>Parmi ces phrases, 49890 (</w:t>
      </w:r>
      <w:r w:rsidRPr="00CC0FFD">
        <w:rPr>
          <w:b/>
          <w:bCs/>
        </w:rPr>
        <w:t>87%</w:t>
      </w:r>
      <w:r>
        <w:t>) sont de la classe 1</w:t>
      </w:r>
      <w:r w:rsidR="000B63B2">
        <w:t xml:space="preserve"> (classe majoritaire)</w:t>
      </w:r>
      <w:r>
        <w:t xml:space="preserve"> et 7523 (</w:t>
      </w:r>
      <w:r w:rsidRPr="00CC0FFD">
        <w:rPr>
          <w:b/>
          <w:bCs/>
        </w:rPr>
        <w:t>13%)</w:t>
      </w:r>
      <w:r>
        <w:t xml:space="preserve"> de la classe -1</w:t>
      </w:r>
      <w:r w:rsidR="000B63B2">
        <w:t xml:space="preserve"> (classe minoritaire)</w:t>
      </w:r>
      <w:r>
        <w:t>, nous sommes donc dans un cas déséquilibré.</w:t>
      </w:r>
    </w:p>
    <w:p w14:paraId="385EA8AD" w14:textId="0C9AAE47" w:rsidR="000012A8" w:rsidRDefault="00F42E2F" w:rsidP="0022427B">
      <w:pPr>
        <w:ind w:firstLine="708"/>
        <w:jc w:val="both"/>
      </w:pPr>
      <w:r>
        <w:t>Le vocabulaire, après suppression de</w:t>
      </w:r>
      <w:r w:rsidR="000012A8">
        <w:t xml:space="preserve"> la ponctuation, </w:t>
      </w:r>
      <w:r>
        <w:t>de</w:t>
      </w:r>
      <w:r w:rsidR="000012A8">
        <w:t xml:space="preserve">s accents et majuscules, </w:t>
      </w:r>
      <w:r>
        <w:t xml:space="preserve">est composé de </w:t>
      </w:r>
      <w:r w:rsidRPr="00CC0FFD">
        <w:rPr>
          <w:b/>
          <w:bCs/>
        </w:rPr>
        <w:t>27054 mots</w:t>
      </w:r>
      <w:r>
        <w:t>.</w:t>
      </w:r>
    </w:p>
    <w:p w14:paraId="4CC82ED6" w14:textId="2193D8CF" w:rsidR="00F42E2F" w:rsidRDefault="00F42E2F" w:rsidP="0022427B">
      <w:pPr>
        <w:ind w:firstLine="708"/>
        <w:jc w:val="both"/>
      </w:pPr>
      <w:r>
        <w:t xml:space="preserve">Si l’on regarde </w:t>
      </w:r>
      <w:r w:rsidR="00CA29A4">
        <w:t>les fréquences documentaires</w:t>
      </w:r>
      <w:r w:rsidR="00F4727B">
        <w:t xml:space="preserve"> de ces </w:t>
      </w:r>
      <w:r>
        <w:t xml:space="preserve">mots, on </w:t>
      </w:r>
      <w:r w:rsidR="00CA29A4">
        <w:t>observe que très peu de mots ont une fréquence documentaire importante</w:t>
      </w:r>
      <w:r>
        <w:t xml:space="preserve"> :</w:t>
      </w:r>
    </w:p>
    <w:p w14:paraId="0BFFB84F" w14:textId="77777777" w:rsidR="00F4727B" w:rsidRDefault="00F42E2F" w:rsidP="00F42E2F">
      <w:pPr>
        <w:jc w:val="center"/>
        <w:rPr>
          <w:u w:val="single"/>
        </w:rPr>
      </w:pPr>
      <w:r w:rsidRPr="00F42E2F">
        <w:rPr>
          <w:u w:val="single"/>
        </w:rPr>
        <w:t xml:space="preserve">Fréquence </w:t>
      </w:r>
      <w:r w:rsidR="00F4727B">
        <w:rPr>
          <w:u w:val="single"/>
        </w:rPr>
        <w:t xml:space="preserve">documentaire </w:t>
      </w:r>
      <w:r w:rsidRPr="00F42E2F">
        <w:rPr>
          <w:u w:val="single"/>
        </w:rPr>
        <w:t xml:space="preserve">des mots </w:t>
      </w:r>
      <w:r w:rsidR="00F4727B">
        <w:rPr>
          <w:u w:val="single"/>
        </w:rPr>
        <w:t>du vocabulaire</w:t>
      </w:r>
    </w:p>
    <w:p w14:paraId="1BBDA9BD" w14:textId="1638C89A" w:rsidR="00F42E2F" w:rsidRPr="00F4727B" w:rsidRDefault="00F4727B" w:rsidP="00F42E2F">
      <w:pPr>
        <w:jc w:val="center"/>
      </w:pPr>
      <w:r w:rsidRPr="00F4727B">
        <w:t>(Triés par fréquence décroissante)</w:t>
      </w:r>
    </w:p>
    <w:p w14:paraId="006CB370" w14:textId="2D65C8E3" w:rsidR="00F42E2F" w:rsidRDefault="00F4727B" w:rsidP="00F42E2F">
      <w:pPr>
        <w:jc w:val="center"/>
      </w:pPr>
      <w:r>
        <w:rPr>
          <w:noProof/>
        </w:rPr>
        <w:drawing>
          <wp:inline distT="0" distB="0" distL="0" distR="0" wp14:anchorId="34D86B4B" wp14:editId="7CA7DA23">
            <wp:extent cx="5756910" cy="19189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a:extLst>
                        <a:ext uri="{28A0092B-C50C-407E-A947-70E740481C1C}">
                          <a14:useLocalDpi xmlns:a14="http://schemas.microsoft.com/office/drawing/2010/main" val="0"/>
                        </a:ext>
                      </a:extLst>
                    </a:blip>
                    <a:stretch>
                      <a:fillRect/>
                    </a:stretch>
                  </pic:blipFill>
                  <pic:spPr>
                    <a:xfrm>
                      <a:off x="0" y="0"/>
                      <a:ext cx="5756910" cy="1918970"/>
                    </a:xfrm>
                    <a:prstGeom prst="rect">
                      <a:avLst/>
                    </a:prstGeom>
                  </pic:spPr>
                </pic:pic>
              </a:graphicData>
            </a:graphic>
          </wp:inline>
        </w:drawing>
      </w:r>
    </w:p>
    <w:p w14:paraId="3B3D3B71" w14:textId="5A1D4CB1" w:rsidR="00F42E2F" w:rsidRDefault="00F42E2F" w:rsidP="00F42E2F"/>
    <w:p w14:paraId="7BD5668A" w14:textId="7DC02A41" w:rsidR="007C1961" w:rsidRPr="0022427B" w:rsidRDefault="00D12447" w:rsidP="000B63B2">
      <w:pPr>
        <w:jc w:val="both"/>
        <w:rPr>
          <w:b/>
          <w:bCs/>
          <w:sz w:val="28"/>
          <w:szCs w:val="28"/>
          <w:u w:val="single"/>
        </w:rPr>
      </w:pPr>
      <w:r>
        <w:rPr>
          <w:b/>
          <w:bCs/>
          <w:sz w:val="28"/>
          <w:szCs w:val="28"/>
          <w:u w:val="single"/>
        </w:rPr>
        <w:t>Méthode</w:t>
      </w:r>
    </w:p>
    <w:p w14:paraId="645EFE54" w14:textId="44CBAC9A" w:rsidR="00F4727B" w:rsidRDefault="00F4727B" w:rsidP="000B63B2">
      <w:pPr>
        <w:jc w:val="both"/>
      </w:pPr>
      <w:r>
        <w:t>Nous avons traité le cas déséquilibré de deux manières différentes :</w:t>
      </w:r>
    </w:p>
    <w:p w14:paraId="5BC9A094" w14:textId="7E9BD7BA" w:rsidR="00F4727B" w:rsidRDefault="00F4727B" w:rsidP="00F4727B">
      <w:pPr>
        <w:pStyle w:val="Paragraphedeliste"/>
        <w:numPr>
          <w:ilvl w:val="0"/>
          <w:numId w:val="2"/>
        </w:numPr>
        <w:jc w:val="both"/>
      </w:pPr>
      <w:r>
        <w:t xml:space="preserve">Par </w:t>
      </w:r>
      <w:r w:rsidRPr="00CA29A4">
        <w:rPr>
          <w:b/>
          <w:bCs/>
        </w:rPr>
        <w:t>data augmentation</w:t>
      </w:r>
      <w:r>
        <w:t xml:space="preserve"> en ajoutant des exemples de classe minoritaire (-1) jusqu’à avoir </w:t>
      </w:r>
      <w:r w:rsidR="00CA29A4">
        <w:t xml:space="preserve">des classes </w:t>
      </w:r>
      <w:r w:rsidR="00C87C6F">
        <w:t xml:space="preserve">à peu près </w:t>
      </w:r>
      <w:r w:rsidR="00CA29A4">
        <w:t>équilibrées.</w:t>
      </w:r>
    </w:p>
    <w:p w14:paraId="7B7553E2" w14:textId="7288BEF9" w:rsidR="00F4727B" w:rsidRDefault="00F4727B" w:rsidP="00F4727B">
      <w:pPr>
        <w:pStyle w:val="Paragraphedeliste"/>
        <w:numPr>
          <w:ilvl w:val="0"/>
          <w:numId w:val="2"/>
        </w:numPr>
        <w:jc w:val="both"/>
      </w:pPr>
      <w:r w:rsidRPr="00CA29A4">
        <w:t>En</w:t>
      </w:r>
      <w:r w:rsidRPr="00CA29A4">
        <w:rPr>
          <w:b/>
          <w:bCs/>
        </w:rPr>
        <w:t xml:space="preserve"> pénalisant l’erreur de la classe minoritaire</w:t>
      </w:r>
      <w:r w:rsidR="00CA29A4">
        <w:t xml:space="preserve"> : </w:t>
      </w:r>
      <w:r>
        <w:t>les poids des exemples</w:t>
      </w:r>
      <w:r w:rsidR="00CA29A4">
        <w:t xml:space="preserve"> sont ajustés</w:t>
      </w:r>
      <w:r>
        <w:t xml:space="preserve"> de manière inversement proportionnelle à la taille de la classe à laquelle l’exemple appartient</w:t>
      </w:r>
      <w:r w:rsidR="00CA29A4">
        <w:t>.</w:t>
      </w:r>
    </w:p>
    <w:p w14:paraId="04A0D466" w14:textId="77777777" w:rsidR="00CA29A4" w:rsidRDefault="00CA29A4" w:rsidP="000B63B2">
      <w:pPr>
        <w:jc w:val="both"/>
      </w:pPr>
    </w:p>
    <w:p w14:paraId="29B759C2" w14:textId="251DD5D3" w:rsidR="00F4727B" w:rsidRDefault="00F4727B" w:rsidP="000B63B2">
      <w:pPr>
        <w:jc w:val="both"/>
      </w:pPr>
      <w:r>
        <w:t>Pour ces deux méthodes, nous</w:t>
      </w:r>
      <w:r w:rsidR="00CC0FFD">
        <w:t xml:space="preserve"> avons testé </w:t>
      </w:r>
      <w:r>
        <w:t>trois prétraitements :</w:t>
      </w:r>
    </w:p>
    <w:p w14:paraId="2F1FD336" w14:textId="77777777" w:rsidR="00F4727B" w:rsidRDefault="00F4727B" w:rsidP="00F4727B">
      <w:pPr>
        <w:pStyle w:val="Paragraphedeliste"/>
        <w:numPr>
          <w:ilvl w:val="0"/>
          <w:numId w:val="3"/>
        </w:numPr>
        <w:jc w:val="both"/>
      </w:pPr>
      <w:r>
        <w:t>Prétraitements basiques (ponctuation, accents, majuscules), suppression des stop-words et stemming</w:t>
      </w:r>
    </w:p>
    <w:p w14:paraId="78D6C8FA" w14:textId="402C9CF0" w:rsidR="00F4727B" w:rsidRDefault="00F4727B" w:rsidP="00F4727B">
      <w:pPr>
        <w:pStyle w:val="Paragraphedeliste"/>
        <w:numPr>
          <w:ilvl w:val="0"/>
          <w:numId w:val="3"/>
        </w:numPr>
        <w:jc w:val="both"/>
      </w:pPr>
      <w:r>
        <w:t xml:space="preserve">Prétraitement 1 + </w:t>
      </w:r>
      <w:r w:rsidR="00CA29A4">
        <w:t>uni/bi/trigramme au niveau mot</w:t>
      </w:r>
    </w:p>
    <w:p w14:paraId="0A8D71A4" w14:textId="08030494" w:rsidR="00CA29A4" w:rsidRDefault="00CA29A4" w:rsidP="00F4727B">
      <w:pPr>
        <w:pStyle w:val="Paragraphedeliste"/>
        <w:numPr>
          <w:ilvl w:val="0"/>
          <w:numId w:val="3"/>
        </w:numPr>
        <w:jc w:val="both"/>
      </w:pPr>
      <w:r>
        <w:t>Prétraitement 1 + bi/tri/quadrigramme au niveau caractères</w:t>
      </w:r>
    </w:p>
    <w:p w14:paraId="323189B5" w14:textId="77777777" w:rsidR="00F4727B" w:rsidRDefault="00F4727B" w:rsidP="000B63B2">
      <w:pPr>
        <w:jc w:val="both"/>
      </w:pPr>
    </w:p>
    <w:p w14:paraId="04E5412A" w14:textId="731EFDD2" w:rsidR="008B33DC" w:rsidRDefault="00CA29A4" w:rsidP="008B33DC">
      <w:pPr>
        <w:ind w:firstLine="360"/>
        <w:jc w:val="both"/>
      </w:pPr>
      <w:r>
        <w:t>Pour chaque méthode de traitement du cas déséquilibré et chaque prétraitement, nous avons entrainé</w:t>
      </w:r>
      <w:r w:rsidR="000B63B2">
        <w:t xml:space="preserve"> </w:t>
      </w:r>
      <w:r w:rsidR="00EE6F39">
        <w:t xml:space="preserve">et optimisé (selon les paramètres de régularisation) </w:t>
      </w:r>
      <w:r w:rsidR="000B63B2">
        <w:t>trois classifieurs</w:t>
      </w:r>
      <w:r>
        <w:t xml:space="preserve"> : un </w:t>
      </w:r>
      <w:r w:rsidR="000B63B2">
        <w:t>SVM</w:t>
      </w:r>
      <w:r>
        <w:t xml:space="preserve"> linéaire</w:t>
      </w:r>
      <w:r w:rsidR="000B63B2">
        <w:t>, une régression logistique et un classifieur bayésien naïf.</w:t>
      </w:r>
      <w:r w:rsidR="00720FB9">
        <w:t xml:space="preserve"> </w:t>
      </w:r>
      <w:r w:rsidR="00BB1B4B">
        <w:t>L’optimisation a été réalisée via une</w:t>
      </w:r>
      <w:r w:rsidR="00720FB9">
        <w:t xml:space="preserve"> validation croisée </w:t>
      </w:r>
      <w:r w:rsidR="00BB1B4B">
        <w:t xml:space="preserve">à </w:t>
      </w:r>
      <w:r w:rsidR="005F50F5">
        <w:t>cinq</w:t>
      </w:r>
      <w:r w:rsidR="00BB1B4B">
        <w:t xml:space="preserve"> blocs.</w:t>
      </w:r>
    </w:p>
    <w:p w14:paraId="63E6478D" w14:textId="469AA51F" w:rsidR="0022427B" w:rsidRDefault="008B33DC" w:rsidP="008B33DC">
      <w:pPr>
        <w:ind w:firstLine="360"/>
        <w:jc w:val="both"/>
      </w:pPr>
      <w:r>
        <w:t xml:space="preserve">Nous avons testé </w:t>
      </w:r>
      <w:r w:rsidR="00BB1B4B">
        <w:t>deux</w:t>
      </w:r>
      <w:r>
        <w:t xml:space="preserve"> métriques d’optimisation</w:t>
      </w:r>
      <w:r w:rsidR="00BB1B4B">
        <w:t xml:space="preserve"> </w:t>
      </w:r>
      <w:r w:rsidR="0022427B">
        <w:t>:</w:t>
      </w:r>
    </w:p>
    <w:p w14:paraId="3A83010F" w14:textId="2A1A9EC2" w:rsidR="0022427B" w:rsidRDefault="0022427B" w:rsidP="0022427B">
      <w:pPr>
        <w:pStyle w:val="Paragraphedeliste"/>
        <w:numPr>
          <w:ilvl w:val="0"/>
          <w:numId w:val="2"/>
        </w:numPr>
        <w:jc w:val="both"/>
      </w:pPr>
      <w:r>
        <w:lastRenderedPageBreak/>
        <w:t>S</w:t>
      </w:r>
      <w:r w:rsidR="00EE6F39">
        <w:t>core f1</w:t>
      </w:r>
      <w:r>
        <w:t> : c’est la métrique classique</w:t>
      </w:r>
      <w:r w:rsidR="00C877CB">
        <w:t>.</w:t>
      </w:r>
      <w:r w:rsidR="00D61326">
        <w:t xml:space="preserve"> Nous avons réorganis</w:t>
      </w:r>
      <w:r w:rsidR="007E1D1F">
        <w:t>é</w:t>
      </w:r>
      <w:r w:rsidR="00D61326">
        <w:t xml:space="preserve"> les classes pour que la classe minoritaire corresponde à la classe 1 et la classe majoritaire à la classe -1. De cette façon, l’optimisation du score f1 revient à optimiser la précision et le rappel de la classe minoritaire.</w:t>
      </w:r>
    </w:p>
    <w:p w14:paraId="19E64CE3" w14:textId="1235D8B7" w:rsidR="0022427B" w:rsidRDefault="00EE6F39" w:rsidP="0022427B">
      <w:pPr>
        <w:pStyle w:val="Paragraphedeliste"/>
        <w:numPr>
          <w:ilvl w:val="0"/>
          <w:numId w:val="2"/>
        </w:numPr>
        <w:jc w:val="both"/>
      </w:pPr>
      <w:r>
        <w:t>AUC de la courbe précision-rappel</w:t>
      </w:r>
      <w:r w:rsidR="0022427B">
        <w:t xml:space="preserve"> : cette métrique est </w:t>
      </w:r>
      <w:r w:rsidR="001D788E">
        <w:t>utilisée dans les cas déséquilibrés d’après nos recherches. Comme le score f1, on réorganise les classes pour que la classe « positive » considérée soit la classe minoritaire.</w:t>
      </w:r>
    </w:p>
    <w:p w14:paraId="1982FB0E" w14:textId="77777777" w:rsidR="005F50F5" w:rsidRDefault="005F50F5" w:rsidP="007E1D1F">
      <w:pPr>
        <w:ind w:firstLine="360"/>
        <w:jc w:val="both"/>
      </w:pPr>
    </w:p>
    <w:p w14:paraId="5F7D6F82" w14:textId="0A723EEE" w:rsidR="007E1D1F" w:rsidRDefault="007E1D1F" w:rsidP="007E1D1F">
      <w:pPr>
        <w:ind w:firstLine="360"/>
        <w:jc w:val="both"/>
      </w:pPr>
      <w:r>
        <w:t xml:space="preserve">Il est à noter que l’objectif n’est pas clairement connu ici, nous ne savons pas si nous devons </w:t>
      </w:r>
      <w:r w:rsidR="005F50F5">
        <w:t>viser</w:t>
      </w:r>
      <w:r>
        <w:t xml:space="preserve"> un modèle à bonne précision ou bon rappel. Nous avons considéré que l’objectif était de bien prédire les deux classes</w:t>
      </w:r>
      <w:r w:rsidR="00BB1B4B">
        <w:t>, c’est-à-dire avoir un taux de bonne classification élevé pour les deux classes.</w:t>
      </w:r>
    </w:p>
    <w:p w14:paraId="70D9D491" w14:textId="2EC8C39E" w:rsidR="0022427B" w:rsidRDefault="007E1D1F" w:rsidP="007B4875">
      <w:pPr>
        <w:ind w:firstLine="360"/>
        <w:jc w:val="both"/>
      </w:pPr>
      <w:r>
        <w:t>D</w:t>
      </w:r>
      <w:r w:rsidR="0022427B">
        <w:t>ans le cas où les données ont été traitées par data augmentation,</w:t>
      </w:r>
      <w:r>
        <w:t xml:space="preserve"> seul le score f1 a été testé</w:t>
      </w:r>
      <w:r w:rsidR="0022427B">
        <w:t xml:space="preserve"> étant donné que cette méthode rétablit l’équilibr</w:t>
      </w:r>
      <w:r w:rsidR="007B4875">
        <w:t>e</w:t>
      </w:r>
      <w:r w:rsidR="0022427B">
        <w:t xml:space="preserve"> des classes.</w:t>
      </w:r>
    </w:p>
    <w:p w14:paraId="61957B29" w14:textId="36C79FAD" w:rsidR="00D4409B" w:rsidRDefault="0022427B" w:rsidP="001D788E">
      <w:pPr>
        <w:ind w:firstLine="360"/>
        <w:jc w:val="both"/>
      </w:pPr>
      <w:r>
        <w:t xml:space="preserve">Pour chaque métrique, </w:t>
      </w:r>
      <w:r w:rsidR="007E1D1F">
        <w:t>nous avons</w:t>
      </w:r>
      <w:r w:rsidR="00BC4788">
        <w:t xml:space="preserve"> optimis</w:t>
      </w:r>
      <w:r w:rsidR="007E1D1F">
        <w:t>é</w:t>
      </w:r>
      <w:r w:rsidR="00BC4788">
        <w:t xml:space="preserve"> les classifieurs </w:t>
      </w:r>
      <w:r w:rsidR="00C877CB">
        <w:t xml:space="preserve">selon celle-ci </w:t>
      </w:r>
      <w:r w:rsidR="00BC4788">
        <w:t xml:space="preserve">et </w:t>
      </w:r>
      <w:r w:rsidR="007E1D1F">
        <w:t>calculé</w:t>
      </w:r>
      <w:r w:rsidR="005223C8">
        <w:t xml:space="preserve"> (sur les données d’entrainement)</w:t>
      </w:r>
      <w:r w:rsidR="007E1D1F">
        <w:t xml:space="preserve"> </w:t>
      </w:r>
      <w:r w:rsidR="00BC4788">
        <w:t>leurs performances de prédiction globale et pour chaque classe via la matrice de confusion.</w:t>
      </w:r>
    </w:p>
    <w:p w14:paraId="02B90DEC" w14:textId="77777777" w:rsidR="00D4409B" w:rsidRDefault="00D4409B" w:rsidP="00D4409B">
      <w:pPr>
        <w:jc w:val="both"/>
      </w:pPr>
    </w:p>
    <w:p w14:paraId="6DB38FD6" w14:textId="767A2F43" w:rsidR="00652348" w:rsidRPr="00652348" w:rsidRDefault="007C1961" w:rsidP="000B63B2">
      <w:pPr>
        <w:jc w:val="both"/>
        <w:rPr>
          <w:b/>
          <w:bCs/>
          <w:sz w:val="28"/>
          <w:szCs w:val="28"/>
          <w:u w:val="single"/>
        </w:rPr>
      </w:pPr>
      <w:r w:rsidRPr="00D12447">
        <w:rPr>
          <w:b/>
          <w:bCs/>
          <w:sz w:val="28"/>
          <w:szCs w:val="28"/>
          <w:u w:val="single"/>
        </w:rPr>
        <w:t>Résultats</w:t>
      </w:r>
    </w:p>
    <w:p w14:paraId="101C2DFF" w14:textId="75812520" w:rsidR="00D12447" w:rsidRPr="00143D9B" w:rsidRDefault="00B60523" w:rsidP="000B63B2">
      <w:pPr>
        <w:jc w:val="both"/>
        <w:rPr>
          <w:sz w:val="26"/>
          <w:szCs w:val="26"/>
          <w:u w:val="single"/>
        </w:rPr>
      </w:pPr>
      <w:r w:rsidRPr="00143D9B">
        <w:rPr>
          <w:sz w:val="26"/>
          <w:szCs w:val="26"/>
          <w:u w:val="single"/>
        </w:rPr>
        <w:t>Sur les données</w:t>
      </w:r>
      <w:r w:rsidR="00251377" w:rsidRPr="00143D9B">
        <w:rPr>
          <w:sz w:val="26"/>
          <w:szCs w:val="26"/>
          <w:u w:val="single"/>
        </w:rPr>
        <w:t xml:space="preserve"> d’entrainement</w:t>
      </w:r>
      <w:r w:rsidR="00652348">
        <w:rPr>
          <w:sz w:val="26"/>
          <w:szCs w:val="26"/>
          <w:u w:val="single"/>
        </w:rPr>
        <w:t xml:space="preserve"> (70%)</w:t>
      </w:r>
    </w:p>
    <w:p w14:paraId="64B1F587" w14:textId="051351D6" w:rsidR="000312D5" w:rsidRDefault="0022427B" w:rsidP="00C877CB">
      <w:pPr>
        <w:ind w:firstLine="708"/>
      </w:pPr>
      <w:r>
        <w:t xml:space="preserve">Les tables </w:t>
      </w:r>
      <w:r w:rsidRPr="00655782">
        <w:rPr>
          <w:i/>
          <w:iCs/>
        </w:rPr>
        <w:t>Table 1</w:t>
      </w:r>
      <w:r w:rsidR="007E1D1F">
        <w:t xml:space="preserve"> et</w:t>
      </w:r>
      <w:r>
        <w:t xml:space="preserve"> </w:t>
      </w:r>
      <w:r w:rsidRPr="00655782">
        <w:rPr>
          <w:i/>
          <w:iCs/>
        </w:rPr>
        <w:t>Table 2</w:t>
      </w:r>
      <w:r>
        <w:t xml:space="preserve"> présentent les résultats de performance sur le jeu de données d’entrainement pour </w:t>
      </w:r>
      <w:r w:rsidR="00440C3D">
        <w:t xml:space="preserve">les </w:t>
      </w:r>
      <w:r w:rsidR="00143D9B">
        <w:t>deux</w:t>
      </w:r>
      <w:r>
        <w:t xml:space="preserve"> métrique</w:t>
      </w:r>
      <w:r w:rsidR="00440C3D">
        <w:t>s</w:t>
      </w:r>
      <w:r>
        <w:t xml:space="preserve"> </w:t>
      </w:r>
      <w:r w:rsidR="00655782">
        <w:t xml:space="preserve">d’optimisation </w:t>
      </w:r>
      <w:r>
        <w:t>testée</w:t>
      </w:r>
      <w:r w:rsidR="00440C3D">
        <w:t>s</w:t>
      </w:r>
      <w:r>
        <w:t>.</w:t>
      </w:r>
    </w:p>
    <w:p w14:paraId="4AA18DC7" w14:textId="32C8F59E" w:rsidR="0022427B" w:rsidRDefault="0022427B" w:rsidP="009C67C7"/>
    <w:p w14:paraId="62837E92" w14:textId="45BD57A0" w:rsidR="0022427B" w:rsidRPr="00143D9B" w:rsidRDefault="0022427B" w:rsidP="0022427B">
      <w:pPr>
        <w:jc w:val="center"/>
        <w:rPr>
          <w:i/>
          <w:iCs/>
        </w:rPr>
      </w:pPr>
      <w:r w:rsidRPr="0022427B">
        <w:rPr>
          <w:i/>
          <w:iCs/>
        </w:rPr>
        <w:t>Table 1 : Résultats de performance sur les données d’entrainement avec la métrique</w:t>
      </w:r>
      <w:r w:rsidR="00655782">
        <w:rPr>
          <w:i/>
          <w:iCs/>
        </w:rPr>
        <w:t xml:space="preserve"> d’optimisation</w:t>
      </w:r>
      <w:r w:rsidRPr="0022427B">
        <w:rPr>
          <w:i/>
          <w:iCs/>
        </w:rPr>
        <w:t xml:space="preserve"> </w:t>
      </w:r>
      <w:r w:rsidRPr="0022427B">
        <w:rPr>
          <w:b/>
          <w:bCs/>
          <w:i/>
          <w:iCs/>
        </w:rPr>
        <w:t>score f1</w:t>
      </w:r>
      <w:r w:rsidR="00143D9B">
        <w:rPr>
          <w:i/>
          <w:iCs/>
        </w:rPr>
        <w:t xml:space="preserve">, validation croisée à </w:t>
      </w:r>
      <w:r w:rsidR="005F50F5">
        <w:rPr>
          <w:i/>
          <w:iCs/>
        </w:rPr>
        <w:t>cinq</w:t>
      </w:r>
      <w:r w:rsidR="00143D9B">
        <w:rPr>
          <w:i/>
          <w:iCs/>
        </w:rPr>
        <w:t xml:space="preserve"> blocs</w:t>
      </w:r>
    </w:p>
    <w:p w14:paraId="393CC5CE" w14:textId="77777777" w:rsidR="00655782" w:rsidRPr="00655782" w:rsidRDefault="00655782" w:rsidP="00655782"/>
    <w:tbl>
      <w:tblPr>
        <w:tblStyle w:val="Grilledutableau"/>
        <w:tblpPr w:leftFromText="141" w:rightFromText="141" w:vertAnchor="text" w:horzAnchor="page" w:tblpXSpec="center" w:tblpY="-5"/>
        <w:tblW w:w="0" w:type="auto"/>
        <w:tblLayout w:type="fixed"/>
        <w:tblLook w:val="04A0" w:firstRow="1" w:lastRow="0" w:firstColumn="1" w:lastColumn="0" w:noHBand="0" w:noVBand="1"/>
      </w:tblPr>
      <w:tblGrid>
        <w:gridCol w:w="1413"/>
        <w:gridCol w:w="2410"/>
        <w:gridCol w:w="567"/>
        <w:gridCol w:w="567"/>
        <w:gridCol w:w="567"/>
        <w:gridCol w:w="567"/>
        <w:gridCol w:w="567"/>
        <w:gridCol w:w="567"/>
        <w:gridCol w:w="567"/>
        <w:gridCol w:w="708"/>
        <w:gridCol w:w="556"/>
      </w:tblGrid>
      <w:tr w:rsidR="007B4875" w14:paraId="0112B957" w14:textId="77777777" w:rsidTr="00860C66">
        <w:tc>
          <w:tcPr>
            <w:tcW w:w="1413" w:type="dxa"/>
            <w:vMerge w:val="restart"/>
            <w:vAlign w:val="center"/>
          </w:tcPr>
          <w:p w14:paraId="3A249A19" w14:textId="77777777" w:rsidR="007B4875" w:rsidRPr="00D4490D" w:rsidRDefault="007B4875" w:rsidP="00860C66">
            <w:pPr>
              <w:jc w:val="center"/>
              <w:rPr>
                <w:b/>
                <w:bCs/>
                <w:sz w:val="20"/>
                <w:szCs w:val="20"/>
              </w:rPr>
            </w:pPr>
            <w:r w:rsidRPr="00D4490D">
              <w:rPr>
                <w:b/>
                <w:bCs/>
                <w:sz w:val="20"/>
                <w:szCs w:val="20"/>
              </w:rPr>
              <w:t>Traitement du cas déséquilibré</w:t>
            </w:r>
          </w:p>
        </w:tc>
        <w:tc>
          <w:tcPr>
            <w:tcW w:w="2410" w:type="dxa"/>
            <w:vMerge w:val="restart"/>
            <w:vAlign w:val="center"/>
          </w:tcPr>
          <w:p w14:paraId="293886A7" w14:textId="77777777" w:rsidR="007B4875" w:rsidRPr="00D4490D" w:rsidRDefault="007B4875" w:rsidP="00860C66">
            <w:pPr>
              <w:jc w:val="center"/>
              <w:rPr>
                <w:b/>
                <w:bCs/>
                <w:sz w:val="20"/>
                <w:szCs w:val="20"/>
              </w:rPr>
            </w:pPr>
            <w:r w:rsidRPr="00D4490D">
              <w:rPr>
                <w:b/>
                <w:bCs/>
                <w:sz w:val="20"/>
                <w:szCs w:val="20"/>
              </w:rPr>
              <w:t>Prétraitements effectués</w:t>
            </w:r>
          </w:p>
        </w:tc>
        <w:tc>
          <w:tcPr>
            <w:tcW w:w="1701" w:type="dxa"/>
            <w:gridSpan w:val="3"/>
            <w:shd w:val="clear" w:color="auto" w:fill="FFD966" w:themeFill="accent4" w:themeFillTint="99"/>
            <w:vAlign w:val="center"/>
          </w:tcPr>
          <w:p w14:paraId="789278C6" w14:textId="77777777" w:rsidR="007B4875" w:rsidRPr="00D4490D" w:rsidRDefault="007B4875" w:rsidP="00860C66">
            <w:pPr>
              <w:jc w:val="center"/>
              <w:rPr>
                <w:b/>
                <w:bCs/>
                <w:sz w:val="20"/>
                <w:szCs w:val="20"/>
              </w:rPr>
            </w:pPr>
            <w:r w:rsidRPr="00D4490D">
              <w:rPr>
                <w:b/>
                <w:bCs/>
                <w:sz w:val="20"/>
                <w:szCs w:val="20"/>
              </w:rPr>
              <w:t>SVM</w:t>
            </w:r>
          </w:p>
        </w:tc>
        <w:tc>
          <w:tcPr>
            <w:tcW w:w="1701" w:type="dxa"/>
            <w:gridSpan w:val="3"/>
            <w:shd w:val="clear" w:color="auto" w:fill="F4B083" w:themeFill="accent2" w:themeFillTint="99"/>
            <w:vAlign w:val="center"/>
          </w:tcPr>
          <w:p w14:paraId="26304868" w14:textId="77777777" w:rsidR="007B4875" w:rsidRPr="00D4490D" w:rsidRDefault="007B4875" w:rsidP="00860C66">
            <w:pPr>
              <w:jc w:val="center"/>
              <w:rPr>
                <w:b/>
                <w:bCs/>
                <w:sz w:val="20"/>
                <w:szCs w:val="20"/>
              </w:rPr>
            </w:pPr>
            <w:r w:rsidRPr="00D4490D">
              <w:rPr>
                <w:b/>
                <w:bCs/>
                <w:sz w:val="20"/>
                <w:szCs w:val="20"/>
              </w:rPr>
              <w:t>Bayésien naïf</w:t>
            </w:r>
          </w:p>
        </w:tc>
        <w:tc>
          <w:tcPr>
            <w:tcW w:w="1831" w:type="dxa"/>
            <w:gridSpan w:val="3"/>
            <w:shd w:val="clear" w:color="auto" w:fill="9CC2E5" w:themeFill="accent5" w:themeFillTint="99"/>
            <w:vAlign w:val="center"/>
          </w:tcPr>
          <w:p w14:paraId="255676A7" w14:textId="77777777" w:rsidR="007B4875" w:rsidRPr="00D4490D" w:rsidRDefault="007B4875" w:rsidP="00860C66">
            <w:pPr>
              <w:jc w:val="center"/>
              <w:rPr>
                <w:b/>
                <w:bCs/>
                <w:sz w:val="20"/>
                <w:szCs w:val="20"/>
              </w:rPr>
            </w:pPr>
            <w:r w:rsidRPr="00D4490D">
              <w:rPr>
                <w:b/>
                <w:bCs/>
                <w:sz w:val="20"/>
                <w:szCs w:val="20"/>
              </w:rPr>
              <w:t>Régression logistique</w:t>
            </w:r>
          </w:p>
        </w:tc>
      </w:tr>
      <w:tr w:rsidR="007B4875" w14:paraId="7C1D55A6" w14:textId="77777777" w:rsidTr="00860C66">
        <w:tc>
          <w:tcPr>
            <w:tcW w:w="1413" w:type="dxa"/>
            <w:vMerge/>
            <w:vAlign w:val="center"/>
          </w:tcPr>
          <w:p w14:paraId="465CFBD2" w14:textId="77777777" w:rsidR="007B4875" w:rsidRPr="00D4490D" w:rsidRDefault="007B4875" w:rsidP="00860C66">
            <w:pPr>
              <w:jc w:val="center"/>
              <w:rPr>
                <w:sz w:val="20"/>
                <w:szCs w:val="20"/>
              </w:rPr>
            </w:pPr>
          </w:p>
        </w:tc>
        <w:tc>
          <w:tcPr>
            <w:tcW w:w="2410" w:type="dxa"/>
            <w:vMerge/>
            <w:vAlign w:val="center"/>
          </w:tcPr>
          <w:p w14:paraId="7835907D" w14:textId="77777777" w:rsidR="007B4875" w:rsidRPr="00D4490D" w:rsidRDefault="007B4875" w:rsidP="00860C66">
            <w:pPr>
              <w:jc w:val="center"/>
              <w:rPr>
                <w:sz w:val="20"/>
                <w:szCs w:val="20"/>
              </w:rPr>
            </w:pPr>
          </w:p>
        </w:tc>
        <w:tc>
          <w:tcPr>
            <w:tcW w:w="567" w:type="dxa"/>
            <w:shd w:val="clear" w:color="auto" w:fill="A8D08D" w:themeFill="accent6" w:themeFillTint="99"/>
            <w:vAlign w:val="center"/>
          </w:tcPr>
          <w:p w14:paraId="39F4F19D" w14:textId="3D1F5FEE" w:rsidR="007B4875" w:rsidRPr="00D4490D" w:rsidRDefault="007B4875" w:rsidP="00860C66">
            <w:pPr>
              <w:jc w:val="center"/>
              <w:rPr>
                <w:b/>
                <w:bCs/>
                <w:sz w:val="20"/>
                <w:szCs w:val="20"/>
              </w:rPr>
            </w:pPr>
            <w:r>
              <w:rPr>
                <w:b/>
                <w:bCs/>
                <w:sz w:val="20"/>
                <w:szCs w:val="20"/>
              </w:rPr>
              <w:t>F1</w:t>
            </w:r>
          </w:p>
        </w:tc>
        <w:tc>
          <w:tcPr>
            <w:tcW w:w="567" w:type="dxa"/>
            <w:shd w:val="clear" w:color="auto" w:fill="C5E0B3" w:themeFill="accent6" w:themeFillTint="66"/>
            <w:vAlign w:val="center"/>
          </w:tcPr>
          <w:p w14:paraId="04E5E496" w14:textId="5D6C3292" w:rsidR="007B4875" w:rsidRPr="00D4490D" w:rsidRDefault="007B4875" w:rsidP="00860C66">
            <w:pPr>
              <w:jc w:val="center"/>
              <w:rPr>
                <w:b/>
                <w:bCs/>
                <w:sz w:val="20"/>
                <w:szCs w:val="20"/>
              </w:rPr>
            </w:pPr>
            <w:r>
              <w:rPr>
                <w:b/>
                <w:bCs/>
                <w:sz w:val="20"/>
                <w:szCs w:val="20"/>
              </w:rPr>
              <w:t>Maj</w:t>
            </w:r>
          </w:p>
        </w:tc>
        <w:tc>
          <w:tcPr>
            <w:tcW w:w="567" w:type="dxa"/>
            <w:shd w:val="clear" w:color="auto" w:fill="E2EFD9" w:themeFill="accent6" w:themeFillTint="33"/>
            <w:vAlign w:val="center"/>
          </w:tcPr>
          <w:p w14:paraId="027F0C16" w14:textId="3F46C595" w:rsidR="007B4875" w:rsidRPr="00D4490D" w:rsidRDefault="007B4875" w:rsidP="00860C66">
            <w:pPr>
              <w:jc w:val="center"/>
              <w:rPr>
                <w:b/>
                <w:bCs/>
                <w:sz w:val="20"/>
                <w:szCs w:val="20"/>
              </w:rPr>
            </w:pPr>
            <w:r>
              <w:rPr>
                <w:b/>
                <w:bCs/>
                <w:sz w:val="20"/>
                <w:szCs w:val="20"/>
              </w:rPr>
              <w:t>Min</w:t>
            </w:r>
          </w:p>
        </w:tc>
        <w:tc>
          <w:tcPr>
            <w:tcW w:w="567" w:type="dxa"/>
            <w:shd w:val="clear" w:color="auto" w:fill="A8D08D" w:themeFill="accent6" w:themeFillTint="99"/>
            <w:vAlign w:val="center"/>
          </w:tcPr>
          <w:p w14:paraId="5EFF674E" w14:textId="48A4C6FF" w:rsidR="007B4875" w:rsidRPr="00D4490D" w:rsidRDefault="007B4875" w:rsidP="00860C66">
            <w:pPr>
              <w:jc w:val="center"/>
              <w:rPr>
                <w:b/>
                <w:bCs/>
                <w:sz w:val="20"/>
                <w:szCs w:val="20"/>
              </w:rPr>
            </w:pPr>
            <w:r>
              <w:rPr>
                <w:b/>
                <w:bCs/>
                <w:sz w:val="20"/>
                <w:szCs w:val="20"/>
              </w:rPr>
              <w:t>F1</w:t>
            </w:r>
          </w:p>
        </w:tc>
        <w:tc>
          <w:tcPr>
            <w:tcW w:w="567" w:type="dxa"/>
            <w:shd w:val="clear" w:color="auto" w:fill="C5E0B3" w:themeFill="accent6" w:themeFillTint="66"/>
            <w:vAlign w:val="center"/>
          </w:tcPr>
          <w:p w14:paraId="072B07D7" w14:textId="0FD11F54" w:rsidR="007B4875" w:rsidRPr="00D4490D" w:rsidRDefault="007B4875" w:rsidP="00860C66">
            <w:pPr>
              <w:jc w:val="center"/>
              <w:rPr>
                <w:b/>
                <w:bCs/>
                <w:sz w:val="20"/>
                <w:szCs w:val="20"/>
              </w:rPr>
            </w:pPr>
            <w:r>
              <w:rPr>
                <w:b/>
                <w:bCs/>
                <w:sz w:val="20"/>
                <w:szCs w:val="20"/>
              </w:rPr>
              <w:t>Maj</w:t>
            </w:r>
          </w:p>
        </w:tc>
        <w:tc>
          <w:tcPr>
            <w:tcW w:w="567" w:type="dxa"/>
            <w:shd w:val="clear" w:color="auto" w:fill="E2EFD9" w:themeFill="accent6" w:themeFillTint="33"/>
            <w:vAlign w:val="center"/>
          </w:tcPr>
          <w:p w14:paraId="18D867D3" w14:textId="2C1C6C33" w:rsidR="007B4875" w:rsidRPr="00D4490D" w:rsidRDefault="007B4875" w:rsidP="00860C66">
            <w:pPr>
              <w:jc w:val="center"/>
              <w:rPr>
                <w:b/>
                <w:bCs/>
                <w:sz w:val="20"/>
                <w:szCs w:val="20"/>
              </w:rPr>
            </w:pPr>
            <w:r>
              <w:rPr>
                <w:b/>
                <w:bCs/>
                <w:sz w:val="20"/>
                <w:szCs w:val="20"/>
              </w:rPr>
              <w:t>Min</w:t>
            </w:r>
          </w:p>
        </w:tc>
        <w:tc>
          <w:tcPr>
            <w:tcW w:w="567" w:type="dxa"/>
            <w:shd w:val="clear" w:color="auto" w:fill="A8D08D" w:themeFill="accent6" w:themeFillTint="99"/>
            <w:vAlign w:val="center"/>
          </w:tcPr>
          <w:p w14:paraId="4113BD47" w14:textId="6C1B9250" w:rsidR="007B4875" w:rsidRPr="00D4490D" w:rsidRDefault="007B4875" w:rsidP="00860C66">
            <w:pPr>
              <w:jc w:val="center"/>
              <w:rPr>
                <w:b/>
                <w:bCs/>
                <w:sz w:val="20"/>
                <w:szCs w:val="20"/>
              </w:rPr>
            </w:pPr>
            <w:r>
              <w:rPr>
                <w:b/>
                <w:bCs/>
                <w:sz w:val="20"/>
                <w:szCs w:val="20"/>
              </w:rPr>
              <w:t>F1</w:t>
            </w:r>
          </w:p>
        </w:tc>
        <w:tc>
          <w:tcPr>
            <w:tcW w:w="708" w:type="dxa"/>
            <w:shd w:val="clear" w:color="auto" w:fill="C5E0B3" w:themeFill="accent6" w:themeFillTint="66"/>
            <w:vAlign w:val="center"/>
          </w:tcPr>
          <w:p w14:paraId="2D512C67" w14:textId="7CC51917" w:rsidR="007B4875" w:rsidRPr="00D4490D" w:rsidRDefault="007B4875" w:rsidP="00860C66">
            <w:pPr>
              <w:jc w:val="center"/>
              <w:rPr>
                <w:b/>
                <w:bCs/>
                <w:sz w:val="20"/>
                <w:szCs w:val="20"/>
              </w:rPr>
            </w:pPr>
            <w:r>
              <w:rPr>
                <w:b/>
                <w:bCs/>
                <w:sz w:val="20"/>
                <w:szCs w:val="20"/>
              </w:rPr>
              <w:t>Maj</w:t>
            </w:r>
          </w:p>
        </w:tc>
        <w:tc>
          <w:tcPr>
            <w:tcW w:w="556" w:type="dxa"/>
            <w:shd w:val="clear" w:color="auto" w:fill="E2EFD9" w:themeFill="accent6" w:themeFillTint="33"/>
            <w:vAlign w:val="center"/>
          </w:tcPr>
          <w:p w14:paraId="1E213C91" w14:textId="7EF4EAD4" w:rsidR="007B4875" w:rsidRPr="00D4490D" w:rsidRDefault="007B4875" w:rsidP="00860C66">
            <w:pPr>
              <w:jc w:val="center"/>
              <w:rPr>
                <w:b/>
                <w:bCs/>
                <w:sz w:val="20"/>
                <w:szCs w:val="20"/>
              </w:rPr>
            </w:pPr>
            <w:r>
              <w:rPr>
                <w:b/>
                <w:bCs/>
                <w:sz w:val="20"/>
                <w:szCs w:val="20"/>
              </w:rPr>
              <w:t>Min</w:t>
            </w:r>
          </w:p>
        </w:tc>
      </w:tr>
      <w:tr w:rsidR="007B4875" w14:paraId="78844378" w14:textId="77777777" w:rsidTr="00860C66">
        <w:tc>
          <w:tcPr>
            <w:tcW w:w="1413" w:type="dxa"/>
            <w:vMerge w:val="restart"/>
            <w:vAlign w:val="center"/>
          </w:tcPr>
          <w:p w14:paraId="0C6BAC61" w14:textId="77777777" w:rsidR="007B4875" w:rsidRPr="00D4490D" w:rsidRDefault="007B4875" w:rsidP="00860C66">
            <w:pPr>
              <w:jc w:val="center"/>
              <w:rPr>
                <w:sz w:val="20"/>
                <w:szCs w:val="20"/>
              </w:rPr>
            </w:pPr>
            <w:r w:rsidRPr="00D4490D">
              <w:rPr>
                <w:sz w:val="20"/>
                <w:szCs w:val="20"/>
              </w:rPr>
              <w:t>Pénalisation de l’erreur de la classe minoritaire</w:t>
            </w:r>
          </w:p>
        </w:tc>
        <w:tc>
          <w:tcPr>
            <w:tcW w:w="2410" w:type="dxa"/>
            <w:vAlign w:val="center"/>
          </w:tcPr>
          <w:p w14:paraId="19C0CE72" w14:textId="77777777" w:rsidR="007B4875" w:rsidRPr="00D4490D" w:rsidRDefault="007B4875" w:rsidP="00860C66">
            <w:pPr>
              <w:jc w:val="center"/>
              <w:rPr>
                <w:sz w:val="20"/>
                <w:szCs w:val="20"/>
              </w:rPr>
            </w:pPr>
            <w:r w:rsidRPr="00D4490D">
              <w:rPr>
                <w:sz w:val="20"/>
                <w:szCs w:val="20"/>
              </w:rPr>
              <w:t>Ponctuation/accents/majuscule + stop-words + stemming</w:t>
            </w:r>
          </w:p>
        </w:tc>
        <w:tc>
          <w:tcPr>
            <w:tcW w:w="567" w:type="dxa"/>
            <w:shd w:val="clear" w:color="auto" w:fill="A8D08D" w:themeFill="accent6" w:themeFillTint="99"/>
            <w:vAlign w:val="center"/>
          </w:tcPr>
          <w:p w14:paraId="14BCB0A7" w14:textId="6929FC42" w:rsidR="007B4875" w:rsidRPr="00D92A0B" w:rsidRDefault="00B40489" w:rsidP="00860C66">
            <w:pPr>
              <w:jc w:val="center"/>
              <w:rPr>
                <w:sz w:val="18"/>
                <w:szCs w:val="18"/>
              </w:rPr>
            </w:pPr>
            <w:r>
              <w:rPr>
                <w:sz w:val="18"/>
                <w:szCs w:val="18"/>
              </w:rPr>
              <w:t>0.69</w:t>
            </w:r>
          </w:p>
        </w:tc>
        <w:tc>
          <w:tcPr>
            <w:tcW w:w="567" w:type="dxa"/>
            <w:shd w:val="clear" w:color="auto" w:fill="C5E0B3" w:themeFill="accent6" w:themeFillTint="66"/>
            <w:vAlign w:val="center"/>
          </w:tcPr>
          <w:p w14:paraId="25D1A3DA" w14:textId="5B3EEF19" w:rsidR="007B4875" w:rsidRPr="00D92A0B" w:rsidRDefault="00B40489" w:rsidP="00860C66">
            <w:pPr>
              <w:jc w:val="center"/>
              <w:rPr>
                <w:sz w:val="18"/>
                <w:szCs w:val="18"/>
              </w:rPr>
            </w:pPr>
            <w:r>
              <w:rPr>
                <w:sz w:val="18"/>
                <w:szCs w:val="18"/>
              </w:rPr>
              <w:t>0.89</w:t>
            </w:r>
          </w:p>
        </w:tc>
        <w:tc>
          <w:tcPr>
            <w:tcW w:w="567" w:type="dxa"/>
            <w:shd w:val="clear" w:color="auto" w:fill="E2EFD9" w:themeFill="accent6" w:themeFillTint="33"/>
            <w:vAlign w:val="center"/>
          </w:tcPr>
          <w:p w14:paraId="7687A9F9" w14:textId="4061A154" w:rsidR="007B4875" w:rsidRPr="00D92A0B" w:rsidRDefault="00B40489" w:rsidP="00860C66">
            <w:pPr>
              <w:jc w:val="center"/>
              <w:rPr>
                <w:sz w:val="18"/>
                <w:szCs w:val="18"/>
              </w:rPr>
            </w:pPr>
            <w:r>
              <w:rPr>
                <w:sz w:val="18"/>
                <w:szCs w:val="18"/>
              </w:rPr>
              <w:t>0.92</w:t>
            </w:r>
          </w:p>
        </w:tc>
        <w:tc>
          <w:tcPr>
            <w:tcW w:w="567" w:type="dxa"/>
            <w:shd w:val="clear" w:color="auto" w:fill="A5A5A5" w:themeFill="accent3"/>
            <w:vAlign w:val="center"/>
          </w:tcPr>
          <w:p w14:paraId="4D90B61C" w14:textId="77777777" w:rsidR="007B4875" w:rsidRPr="00D92A0B" w:rsidRDefault="007B4875" w:rsidP="00860C66">
            <w:pPr>
              <w:jc w:val="center"/>
              <w:rPr>
                <w:sz w:val="18"/>
                <w:szCs w:val="18"/>
              </w:rPr>
            </w:pPr>
          </w:p>
        </w:tc>
        <w:tc>
          <w:tcPr>
            <w:tcW w:w="567" w:type="dxa"/>
            <w:shd w:val="clear" w:color="auto" w:fill="A5A5A5" w:themeFill="accent3"/>
            <w:vAlign w:val="center"/>
          </w:tcPr>
          <w:p w14:paraId="43A7255E" w14:textId="77777777" w:rsidR="007B4875" w:rsidRPr="00D92A0B" w:rsidRDefault="007B4875" w:rsidP="00860C66">
            <w:pPr>
              <w:jc w:val="center"/>
              <w:rPr>
                <w:sz w:val="18"/>
                <w:szCs w:val="18"/>
              </w:rPr>
            </w:pPr>
          </w:p>
        </w:tc>
        <w:tc>
          <w:tcPr>
            <w:tcW w:w="567" w:type="dxa"/>
            <w:shd w:val="clear" w:color="auto" w:fill="A5A5A5" w:themeFill="accent3"/>
            <w:vAlign w:val="center"/>
          </w:tcPr>
          <w:p w14:paraId="7E514EC7" w14:textId="77777777" w:rsidR="007B4875" w:rsidRPr="00D92A0B" w:rsidRDefault="007B4875" w:rsidP="00860C66">
            <w:pPr>
              <w:jc w:val="center"/>
              <w:rPr>
                <w:sz w:val="18"/>
                <w:szCs w:val="18"/>
              </w:rPr>
            </w:pPr>
          </w:p>
        </w:tc>
        <w:tc>
          <w:tcPr>
            <w:tcW w:w="567" w:type="dxa"/>
            <w:shd w:val="clear" w:color="auto" w:fill="A8D08D" w:themeFill="accent6" w:themeFillTint="99"/>
            <w:vAlign w:val="center"/>
          </w:tcPr>
          <w:p w14:paraId="10481B03" w14:textId="778AF1B3" w:rsidR="007B4875" w:rsidRPr="00D92A0B" w:rsidRDefault="000E6D6F" w:rsidP="00860C66">
            <w:pPr>
              <w:jc w:val="center"/>
              <w:rPr>
                <w:sz w:val="18"/>
                <w:szCs w:val="18"/>
              </w:rPr>
            </w:pPr>
            <w:r>
              <w:rPr>
                <w:sz w:val="18"/>
                <w:szCs w:val="18"/>
              </w:rPr>
              <w:t>0.82</w:t>
            </w:r>
          </w:p>
        </w:tc>
        <w:tc>
          <w:tcPr>
            <w:tcW w:w="708" w:type="dxa"/>
            <w:shd w:val="clear" w:color="auto" w:fill="C5E0B3" w:themeFill="accent6" w:themeFillTint="66"/>
            <w:vAlign w:val="center"/>
          </w:tcPr>
          <w:p w14:paraId="3940F92A" w14:textId="2C2CC45E" w:rsidR="007B4875" w:rsidRPr="00D92A0B" w:rsidRDefault="00B40489" w:rsidP="00860C66">
            <w:pPr>
              <w:jc w:val="center"/>
              <w:rPr>
                <w:sz w:val="18"/>
                <w:szCs w:val="18"/>
              </w:rPr>
            </w:pPr>
            <w:r>
              <w:rPr>
                <w:sz w:val="18"/>
                <w:szCs w:val="18"/>
              </w:rPr>
              <w:t>0.89</w:t>
            </w:r>
          </w:p>
        </w:tc>
        <w:tc>
          <w:tcPr>
            <w:tcW w:w="556" w:type="dxa"/>
            <w:shd w:val="clear" w:color="auto" w:fill="E2EFD9" w:themeFill="accent6" w:themeFillTint="33"/>
            <w:vAlign w:val="center"/>
          </w:tcPr>
          <w:p w14:paraId="0CA38725" w14:textId="33A849AE" w:rsidR="007B4875" w:rsidRPr="00D92A0B" w:rsidRDefault="00B40489" w:rsidP="00860C66">
            <w:pPr>
              <w:jc w:val="center"/>
              <w:rPr>
                <w:sz w:val="18"/>
                <w:szCs w:val="18"/>
              </w:rPr>
            </w:pPr>
            <w:r>
              <w:rPr>
                <w:sz w:val="18"/>
                <w:szCs w:val="18"/>
              </w:rPr>
              <w:t>0.92</w:t>
            </w:r>
          </w:p>
        </w:tc>
      </w:tr>
      <w:tr w:rsidR="007B4875" w14:paraId="4765BF01" w14:textId="77777777" w:rsidTr="00860C66">
        <w:tc>
          <w:tcPr>
            <w:tcW w:w="1413" w:type="dxa"/>
            <w:vMerge/>
            <w:vAlign w:val="center"/>
          </w:tcPr>
          <w:p w14:paraId="051D592B" w14:textId="77777777" w:rsidR="007B4875" w:rsidRPr="00D4490D" w:rsidRDefault="007B4875" w:rsidP="00860C66">
            <w:pPr>
              <w:jc w:val="center"/>
              <w:rPr>
                <w:sz w:val="20"/>
                <w:szCs w:val="20"/>
              </w:rPr>
            </w:pPr>
          </w:p>
        </w:tc>
        <w:tc>
          <w:tcPr>
            <w:tcW w:w="2410" w:type="dxa"/>
            <w:vAlign w:val="center"/>
          </w:tcPr>
          <w:p w14:paraId="51F282CA" w14:textId="77777777" w:rsidR="007B4875" w:rsidRPr="00D4490D" w:rsidRDefault="007B4875" w:rsidP="00860C66">
            <w:pPr>
              <w:jc w:val="center"/>
              <w:rPr>
                <w:sz w:val="20"/>
                <w:szCs w:val="20"/>
              </w:rPr>
            </w:pPr>
            <w:r w:rsidRPr="00D4490D">
              <w:rPr>
                <w:sz w:val="20"/>
                <w:szCs w:val="20"/>
              </w:rPr>
              <w:t>Prétraitements précédents + bigramme/trigramme niveau mots</w:t>
            </w:r>
          </w:p>
        </w:tc>
        <w:tc>
          <w:tcPr>
            <w:tcW w:w="567" w:type="dxa"/>
            <w:shd w:val="clear" w:color="auto" w:fill="A8D08D" w:themeFill="accent6" w:themeFillTint="99"/>
            <w:vAlign w:val="center"/>
          </w:tcPr>
          <w:p w14:paraId="5F9053C0" w14:textId="00B8D1B2" w:rsidR="007B4875" w:rsidRPr="00D92A0B" w:rsidRDefault="00B40489" w:rsidP="00860C66">
            <w:pPr>
              <w:jc w:val="center"/>
              <w:rPr>
                <w:sz w:val="18"/>
                <w:szCs w:val="18"/>
              </w:rPr>
            </w:pPr>
            <w:r>
              <w:rPr>
                <w:sz w:val="18"/>
                <w:szCs w:val="18"/>
              </w:rPr>
              <w:t>0.95</w:t>
            </w:r>
          </w:p>
        </w:tc>
        <w:tc>
          <w:tcPr>
            <w:tcW w:w="567" w:type="dxa"/>
            <w:shd w:val="clear" w:color="auto" w:fill="C5E0B3" w:themeFill="accent6" w:themeFillTint="66"/>
            <w:vAlign w:val="center"/>
          </w:tcPr>
          <w:p w14:paraId="3EE9DAD2" w14:textId="6CC5FE8C" w:rsidR="007B4875" w:rsidRPr="00D92A0B" w:rsidRDefault="00B40489" w:rsidP="00860C66">
            <w:pPr>
              <w:jc w:val="center"/>
              <w:rPr>
                <w:sz w:val="18"/>
                <w:szCs w:val="18"/>
              </w:rPr>
            </w:pPr>
            <w:r>
              <w:rPr>
                <w:sz w:val="18"/>
                <w:szCs w:val="18"/>
              </w:rPr>
              <w:t>0.98</w:t>
            </w:r>
          </w:p>
        </w:tc>
        <w:tc>
          <w:tcPr>
            <w:tcW w:w="567" w:type="dxa"/>
            <w:shd w:val="clear" w:color="auto" w:fill="E2EFD9" w:themeFill="accent6" w:themeFillTint="33"/>
            <w:vAlign w:val="center"/>
          </w:tcPr>
          <w:p w14:paraId="2C7C7D9C" w14:textId="52A9442A" w:rsidR="007B4875" w:rsidRPr="00D92A0B" w:rsidRDefault="00B40489" w:rsidP="00860C66">
            <w:pPr>
              <w:jc w:val="center"/>
              <w:rPr>
                <w:sz w:val="18"/>
                <w:szCs w:val="18"/>
              </w:rPr>
            </w:pPr>
            <w:r>
              <w:rPr>
                <w:sz w:val="18"/>
                <w:szCs w:val="18"/>
              </w:rPr>
              <w:t>0.99</w:t>
            </w:r>
          </w:p>
        </w:tc>
        <w:tc>
          <w:tcPr>
            <w:tcW w:w="567" w:type="dxa"/>
            <w:shd w:val="clear" w:color="auto" w:fill="A5A5A5" w:themeFill="accent3"/>
            <w:vAlign w:val="center"/>
          </w:tcPr>
          <w:p w14:paraId="3EEBA2E9" w14:textId="77777777" w:rsidR="007B4875" w:rsidRPr="00D92A0B" w:rsidRDefault="007B4875" w:rsidP="00860C66">
            <w:pPr>
              <w:jc w:val="center"/>
              <w:rPr>
                <w:sz w:val="18"/>
                <w:szCs w:val="18"/>
              </w:rPr>
            </w:pPr>
          </w:p>
        </w:tc>
        <w:tc>
          <w:tcPr>
            <w:tcW w:w="567" w:type="dxa"/>
            <w:shd w:val="clear" w:color="auto" w:fill="A5A5A5" w:themeFill="accent3"/>
            <w:vAlign w:val="center"/>
          </w:tcPr>
          <w:p w14:paraId="70D5AB4B" w14:textId="77777777" w:rsidR="007B4875" w:rsidRPr="00D92A0B" w:rsidRDefault="007B4875" w:rsidP="00860C66">
            <w:pPr>
              <w:jc w:val="center"/>
              <w:rPr>
                <w:sz w:val="18"/>
                <w:szCs w:val="18"/>
              </w:rPr>
            </w:pPr>
          </w:p>
        </w:tc>
        <w:tc>
          <w:tcPr>
            <w:tcW w:w="567" w:type="dxa"/>
            <w:shd w:val="clear" w:color="auto" w:fill="A5A5A5" w:themeFill="accent3"/>
            <w:vAlign w:val="center"/>
          </w:tcPr>
          <w:p w14:paraId="5019569A" w14:textId="77777777" w:rsidR="007B4875" w:rsidRPr="00D92A0B" w:rsidRDefault="007B4875" w:rsidP="00860C66">
            <w:pPr>
              <w:jc w:val="center"/>
              <w:rPr>
                <w:sz w:val="18"/>
                <w:szCs w:val="18"/>
              </w:rPr>
            </w:pPr>
          </w:p>
        </w:tc>
        <w:tc>
          <w:tcPr>
            <w:tcW w:w="567" w:type="dxa"/>
            <w:shd w:val="clear" w:color="auto" w:fill="A8D08D" w:themeFill="accent6" w:themeFillTint="99"/>
            <w:vAlign w:val="center"/>
          </w:tcPr>
          <w:p w14:paraId="771C439C" w14:textId="0E911670" w:rsidR="007B4875" w:rsidRPr="00D92A0B" w:rsidRDefault="000E6D6F" w:rsidP="00860C66">
            <w:pPr>
              <w:jc w:val="center"/>
              <w:rPr>
                <w:sz w:val="18"/>
                <w:szCs w:val="18"/>
              </w:rPr>
            </w:pPr>
            <w:r>
              <w:rPr>
                <w:sz w:val="18"/>
                <w:szCs w:val="18"/>
              </w:rPr>
              <w:t>0.97</w:t>
            </w:r>
          </w:p>
        </w:tc>
        <w:tc>
          <w:tcPr>
            <w:tcW w:w="708" w:type="dxa"/>
            <w:shd w:val="clear" w:color="auto" w:fill="C5E0B3" w:themeFill="accent6" w:themeFillTint="66"/>
            <w:vAlign w:val="center"/>
          </w:tcPr>
          <w:p w14:paraId="125AA692" w14:textId="6414C727" w:rsidR="007B4875" w:rsidRPr="00D92A0B" w:rsidRDefault="00B40489" w:rsidP="00860C66">
            <w:pPr>
              <w:jc w:val="center"/>
              <w:rPr>
                <w:sz w:val="18"/>
                <w:szCs w:val="18"/>
              </w:rPr>
            </w:pPr>
            <w:r>
              <w:rPr>
                <w:sz w:val="18"/>
                <w:szCs w:val="18"/>
              </w:rPr>
              <w:t>0.98</w:t>
            </w:r>
          </w:p>
        </w:tc>
        <w:tc>
          <w:tcPr>
            <w:tcW w:w="556" w:type="dxa"/>
            <w:shd w:val="clear" w:color="auto" w:fill="E2EFD9" w:themeFill="accent6" w:themeFillTint="33"/>
            <w:vAlign w:val="center"/>
          </w:tcPr>
          <w:p w14:paraId="3AB4DBEC" w14:textId="785F9AFF" w:rsidR="007B4875" w:rsidRPr="00D92A0B" w:rsidRDefault="00B40489" w:rsidP="00860C66">
            <w:pPr>
              <w:jc w:val="center"/>
              <w:rPr>
                <w:sz w:val="18"/>
                <w:szCs w:val="18"/>
              </w:rPr>
            </w:pPr>
            <w:r>
              <w:rPr>
                <w:sz w:val="18"/>
                <w:szCs w:val="18"/>
              </w:rPr>
              <w:t>0.99</w:t>
            </w:r>
          </w:p>
        </w:tc>
      </w:tr>
      <w:tr w:rsidR="007B4875" w14:paraId="7B762D39" w14:textId="77777777" w:rsidTr="00860C66">
        <w:tc>
          <w:tcPr>
            <w:tcW w:w="1413" w:type="dxa"/>
            <w:vMerge/>
            <w:vAlign w:val="center"/>
          </w:tcPr>
          <w:p w14:paraId="255D7423" w14:textId="77777777" w:rsidR="007B4875" w:rsidRPr="00D4490D" w:rsidRDefault="007B4875" w:rsidP="00860C66">
            <w:pPr>
              <w:jc w:val="center"/>
              <w:rPr>
                <w:sz w:val="20"/>
                <w:szCs w:val="20"/>
              </w:rPr>
            </w:pPr>
          </w:p>
        </w:tc>
        <w:tc>
          <w:tcPr>
            <w:tcW w:w="2410" w:type="dxa"/>
            <w:vAlign w:val="center"/>
          </w:tcPr>
          <w:p w14:paraId="0D3D3657" w14:textId="77777777" w:rsidR="007B4875" w:rsidRPr="00D4490D" w:rsidRDefault="007B4875" w:rsidP="00860C66">
            <w:pPr>
              <w:jc w:val="center"/>
              <w:rPr>
                <w:sz w:val="20"/>
                <w:szCs w:val="20"/>
              </w:rPr>
            </w:pPr>
            <w:r w:rsidRPr="00D4490D">
              <w:rPr>
                <w:sz w:val="20"/>
                <w:szCs w:val="20"/>
              </w:rPr>
              <w:t>Prétraitements précédents + bigramme/trigramme niveau caractères</w:t>
            </w:r>
          </w:p>
        </w:tc>
        <w:tc>
          <w:tcPr>
            <w:tcW w:w="567" w:type="dxa"/>
            <w:shd w:val="clear" w:color="auto" w:fill="A8D08D" w:themeFill="accent6" w:themeFillTint="99"/>
            <w:vAlign w:val="center"/>
          </w:tcPr>
          <w:p w14:paraId="005A4FFF" w14:textId="35A5E136" w:rsidR="007B4875" w:rsidRPr="00D92A0B" w:rsidRDefault="00B40489" w:rsidP="00860C66">
            <w:pPr>
              <w:jc w:val="center"/>
              <w:rPr>
                <w:sz w:val="18"/>
                <w:szCs w:val="18"/>
              </w:rPr>
            </w:pPr>
            <w:r>
              <w:rPr>
                <w:sz w:val="18"/>
                <w:szCs w:val="18"/>
              </w:rPr>
              <w:t>0.85</w:t>
            </w:r>
          </w:p>
        </w:tc>
        <w:tc>
          <w:tcPr>
            <w:tcW w:w="567" w:type="dxa"/>
            <w:shd w:val="clear" w:color="auto" w:fill="C5E0B3" w:themeFill="accent6" w:themeFillTint="66"/>
            <w:vAlign w:val="center"/>
          </w:tcPr>
          <w:p w14:paraId="23BB9971" w14:textId="30E2E908" w:rsidR="007B4875" w:rsidRPr="00D92A0B" w:rsidRDefault="00B40489" w:rsidP="00860C66">
            <w:pPr>
              <w:jc w:val="center"/>
              <w:rPr>
                <w:sz w:val="18"/>
                <w:szCs w:val="18"/>
              </w:rPr>
            </w:pPr>
            <w:r>
              <w:rPr>
                <w:sz w:val="18"/>
                <w:szCs w:val="18"/>
              </w:rPr>
              <w:t>0.95</w:t>
            </w:r>
          </w:p>
        </w:tc>
        <w:tc>
          <w:tcPr>
            <w:tcW w:w="567" w:type="dxa"/>
            <w:shd w:val="clear" w:color="auto" w:fill="E2EFD9" w:themeFill="accent6" w:themeFillTint="33"/>
            <w:vAlign w:val="center"/>
          </w:tcPr>
          <w:p w14:paraId="6EFA598B" w14:textId="5A073794" w:rsidR="007B4875" w:rsidRPr="00D92A0B" w:rsidRDefault="00B40489" w:rsidP="00860C66">
            <w:pPr>
              <w:jc w:val="center"/>
              <w:rPr>
                <w:sz w:val="18"/>
                <w:szCs w:val="18"/>
              </w:rPr>
            </w:pPr>
            <w:r>
              <w:rPr>
                <w:sz w:val="18"/>
                <w:szCs w:val="18"/>
              </w:rPr>
              <w:t>0.99</w:t>
            </w:r>
          </w:p>
        </w:tc>
        <w:tc>
          <w:tcPr>
            <w:tcW w:w="567" w:type="dxa"/>
            <w:shd w:val="clear" w:color="auto" w:fill="A5A5A5" w:themeFill="accent3"/>
            <w:vAlign w:val="center"/>
          </w:tcPr>
          <w:p w14:paraId="154A1B64" w14:textId="77777777" w:rsidR="007B4875" w:rsidRPr="00D92A0B" w:rsidRDefault="007B4875" w:rsidP="00860C66">
            <w:pPr>
              <w:jc w:val="center"/>
              <w:rPr>
                <w:sz w:val="18"/>
                <w:szCs w:val="18"/>
              </w:rPr>
            </w:pPr>
          </w:p>
        </w:tc>
        <w:tc>
          <w:tcPr>
            <w:tcW w:w="567" w:type="dxa"/>
            <w:shd w:val="clear" w:color="auto" w:fill="A5A5A5" w:themeFill="accent3"/>
            <w:vAlign w:val="center"/>
          </w:tcPr>
          <w:p w14:paraId="57098266" w14:textId="77777777" w:rsidR="007B4875" w:rsidRPr="00D92A0B" w:rsidRDefault="007B4875" w:rsidP="00860C66">
            <w:pPr>
              <w:jc w:val="center"/>
              <w:rPr>
                <w:sz w:val="18"/>
                <w:szCs w:val="18"/>
              </w:rPr>
            </w:pPr>
          </w:p>
        </w:tc>
        <w:tc>
          <w:tcPr>
            <w:tcW w:w="567" w:type="dxa"/>
            <w:shd w:val="clear" w:color="auto" w:fill="A5A5A5" w:themeFill="accent3"/>
            <w:vAlign w:val="center"/>
          </w:tcPr>
          <w:p w14:paraId="22DC704D" w14:textId="77777777" w:rsidR="007B4875" w:rsidRPr="00D92A0B" w:rsidRDefault="007B4875" w:rsidP="00860C66">
            <w:pPr>
              <w:jc w:val="center"/>
              <w:rPr>
                <w:sz w:val="18"/>
                <w:szCs w:val="18"/>
              </w:rPr>
            </w:pPr>
          </w:p>
        </w:tc>
        <w:tc>
          <w:tcPr>
            <w:tcW w:w="567" w:type="dxa"/>
            <w:shd w:val="clear" w:color="auto" w:fill="A8D08D" w:themeFill="accent6" w:themeFillTint="99"/>
            <w:vAlign w:val="center"/>
          </w:tcPr>
          <w:p w14:paraId="7DCD0D5D" w14:textId="103E8A6A" w:rsidR="007B4875" w:rsidRPr="00D92A0B" w:rsidRDefault="000E6D6F" w:rsidP="00860C66">
            <w:pPr>
              <w:jc w:val="center"/>
              <w:rPr>
                <w:sz w:val="18"/>
                <w:szCs w:val="18"/>
              </w:rPr>
            </w:pPr>
            <w:r>
              <w:rPr>
                <w:sz w:val="18"/>
                <w:szCs w:val="18"/>
              </w:rPr>
              <w:t>0.88</w:t>
            </w:r>
          </w:p>
        </w:tc>
        <w:tc>
          <w:tcPr>
            <w:tcW w:w="708" w:type="dxa"/>
            <w:shd w:val="clear" w:color="auto" w:fill="C5E0B3" w:themeFill="accent6" w:themeFillTint="66"/>
            <w:vAlign w:val="center"/>
          </w:tcPr>
          <w:p w14:paraId="3E86AF5B" w14:textId="5CA5ABFC" w:rsidR="007B4875" w:rsidRPr="00D92A0B" w:rsidRDefault="00B40489" w:rsidP="00860C66">
            <w:pPr>
              <w:jc w:val="center"/>
              <w:rPr>
                <w:sz w:val="18"/>
                <w:szCs w:val="18"/>
              </w:rPr>
            </w:pPr>
            <w:r>
              <w:rPr>
                <w:sz w:val="18"/>
                <w:szCs w:val="18"/>
              </w:rPr>
              <w:t>0.90</w:t>
            </w:r>
          </w:p>
        </w:tc>
        <w:tc>
          <w:tcPr>
            <w:tcW w:w="556" w:type="dxa"/>
            <w:shd w:val="clear" w:color="auto" w:fill="E2EFD9" w:themeFill="accent6" w:themeFillTint="33"/>
            <w:vAlign w:val="center"/>
          </w:tcPr>
          <w:p w14:paraId="50021897" w14:textId="08517234" w:rsidR="007B4875" w:rsidRPr="00D92A0B" w:rsidRDefault="00B40489" w:rsidP="00860C66">
            <w:pPr>
              <w:jc w:val="center"/>
              <w:rPr>
                <w:sz w:val="18"/>
                <w:szCs w:val="18"/>
              </w:rPr>
            </w:pPr>
            <w:r>
              <w:rPr>
                <w:sz w:val="18"/>
                <w:szCs w:val="18"/>
              </w:rPr>
              <w:t>0.94</w:t>
            </w:r>
          </w:p>
        </w:tc>
      </w:tr>
      <w:tr w:rsidR="007B4875" w14:paraId="597A45BA" w14:textId="77777777" w:rsidTr="00860C66">
        <w:tc>
          <w:tcPr>
            <w:tcW w:w="1413" w:type="dxa"/>
            <w:vMerge w:val="restart"/>
            <w:vAlign w:val="center"/>
          </w:tcPr>
          <w:p w14:paraId="7FB1D1C6" w14:textId="77777777" w:rsidR="007B4875" w:rsidRPr="00D4490D" w:rsidRDefault="007B4875" w:rsidP="00860C66">
            <w:pPr>
              <w:jc w:val="center"/>
              <w:rPr>
                <w:sz w:val="20"/>
                <w:szCs w:val="20"/>
              </w:rPr>
            </w:pPr>
            <w:r w:rsidRPr="00D4490D">
              <w:rPr>
                <w:sz w:val="20"/>
                <w:szCs w:val="20"/>
              </w:rPr>
              <w:t>Data augmentation : oversampling de la classe minoritaire</w:t>
            </w:r>
          </w:p>
        </w:tc>
        <w:tc>
          <w:tcPr>
            <w:tcW w:w="2410" w:type="dxa"/>
            <w:vAlign w:val="center"/>
          </w:tcPr>
          <w:p w14:paraId="63C992B0" w14:textId="77777777" w:rsidR="007B4875" w:rsidRPr="00D4490D" w:rsidRDefault="007B4875" w:rsidP="00860C66">
            <w:pPr>
              <w:jc w:val="center"/>
              <w:rPr>
                <w:sz w:val="20"/>
                <w:szCs w:val="20"/>
              </w:rPr>
            </w:pPr>
            <w:r w:rsidRPr="00D4490D">
              <w:rPr>
                <w:sz w:val="20"/>
                <w:szCs w:val="20"/>
              </w:rPr>
              <w:t>Ponctuation/accents/majuscule + stop-words + stemming</w:t>
            </w:r>
          </w:p>
        </w:tc>
        <w:tc>
          <w:tcPr>
            <w:tcW w:w="567" w:type="dxa"/>
            <w:shd w:val="clear" w:color="auto" w:fill="A8D08D" w:themeFill="accent6" w:themeFillTint="99"/>
            <w:vAlign w:val="center"/>
          </w:tcPr>
          <w:p w14:paraId="470D4A38" w14:textId="678E328B" w:rsidR="007B4875" w:rsidRPr="00D92A0B" w:rsidRDefault="00B40489" w:rsidP="00860C66">
            <w:pPr>
              <w:jc w:val="center"/>
              <w:rPr>
                <w:sz w:val="18"/>
                <w:szCs w:val="18"/>
              </w:rPr>
            </w:pPr>
            <w:r>
              <w:rPr>
                <w:sz w:val="18"/>
                <w:szCs w:val="18"/>
              </w:rPr>
              <w:t>0.96</w:t>
            </w:r>
          </w:p>
        </w:tc>
        <w:tc>
          <w:tcPr>
            <w:tcW w:w="567" w:type="dxa"/>
            <w:shd w:val="clear" w:color="auto" w:fill="C5E0B3" w:themeFill="accent6" w:themeFillTint="66"/>
            <w:vAlign w:val="center"/>
          </w:tcPr>
          <w:p w14:paraId="63E52FD7" w14:textId="629C3C06" w:rsidR="007B4875" w:rsidRPr="00D92A0B" w:rsidRDefault="00B40489" w:rsidP="00860C66">
            <w:pPr>
              <w:jc w:val="center"/>
              <w:rPr>
                <w:sz w:val="18"/>
                <w:szCs w:val="18"/>
              </w:rPr>
            </w:pPr>
            <w:r>
              <w:rPr>
                <w:sz w:val="18"/>
                <w:szCs w:val="18"/>
              </w:rPr>
              <w:t>0.96</w:t>
            </w:r>
          </w:p>
        </w:tc>
        <w:tc>
          <w:tcPr>
            <w:tcW w:w="567" w:type="dxa"/>
            <w:shd w:val="clear" w:color="auto" w:fill="E2EFD9" w:themeFill="accent6" w:themeFillTint="33"/>
            <w:vAlign w:val="center"/>
          </w:tcPr>
          <w:p w14:paraId="6A6941B7" w14:textId="10A5D7B4" w:rsidR="007B4875" w:rsidRPr="00D92A0B" w:rsidRDefault="00B40489" w:rsidP="00860C66">
            <w:pPr>
              <w:jc w:val="center"/>
              <w:rPr>
                <w:sz w:val="18"/>
                <w:szCs w:val="18"/>
              </w:rPr>
            </w:pPr>
            <w:r>
              <w:rPr>
                <w:sz w:val="18"/>
                <w:szCs w:val="18"/>
              </w:rPr>
              <w:t>0.94</w:t>
            </w:r>
          </w:p>
        </w:tc>
        <w:tc>
          <w:tcPr>
            <w:tcW w:w="567" w:type="dxa"/>
            <w:shd w:val="clear" w:color="auto" w:fill="A8D08D" w:themeFill="accent6" w:themeFillTint="99"/>
            <w:vAlign w:val="center"/>
          </w:tcPr>
          <w:p w14:paraId="630AF7EC" w14:textId="19DFFDDA" w:rsidR="007B4875" w:rsidRPr="00D92A0B" w:rsidRDefault="00B40489" w:rsidP="00860C66">
            <w:pPr>
              <w:jc w:val="center"/>
              <w:rPr>
                <w:sz w:val="18"/>
                <w:szCs w:val="18"/>
              </w:rPr>
            </w:pPr>
            <w:r>
              <w:rPr>
                <w:sz w:val="18"/>
                <w:szCs w:val="18"/>
              </w:rPr>
              <w:t>0.88</w:t>
            </w:r>
          </w:p>
        </w:tc>
        <w:tc>
          <w:tcPr>
            <w:tcW w:w="567" w:type="dxa"/>
            <w:shd w:val="clear" w:color="auto" w:fill="C5E0B3" w:themeFill="accent6" w:themeFillTint="66"/>
            <w:vAlign w:val="center"/>
          </w:tcPr>
          <w:p w14:paraId="36D60EE6" w14:textId="75DFD49C" w:rsidR="007B4875" w:rsidRPr="00D92A0B" w:rsidRDefault="00B40489" w:rsidP="00860C66">
            <w:pPr>
              <w:jc w:val="center"/>
              <w:rPr>
                <w:sz w:val="18"/>
                <w:szCs w:val="18"/>
              </w:rPr>
            </w:pPr>
            <w:r>
              <w:rPr>
                <w:sz w:val="18"/>
                <w:szCs w:val="18"/>
              </w:rPr>
              <w:t>0.86</w:t>
            </w:r>
          </w:p>
        </w:tc>
        <w:tc>
          <w:tcPr>
            <w:tcW w:w="567" w:type="dxa"/>
            <w:shd w:val="clear" w:color="auto" w:fill="E2EFD9" w:themeFill="accent6" w:themeFillTint="33"/>
            <w:vAlign w:val="center"/>
          </w:tcPr>
          <w:p w14:paraId="4D065230" w14:textId="171EB156" w:rsidR="007B4875" w:rsidRPr="00D92A0B" w:rsidRDefault="00B40489" w:rsidP="00860C66">
            <w:pPr>
              <w:jc w:val="center"/>
              <w:rPr>
                <w:sz w:val="18"/>
                <w:szCs w:val="18"/>
              </w:rPr>
            </w:pPr>
            <w:r>
              <w:rPr>
                <w:sz w:val="18"/>
                <w:szCs w:val="18"/>
              </w:rPr>
              <w:t>0.88</w:t>
            </w:r>
          </w:p>
        </w:tc>
        <w:tc>
          <w:tcPr>
            <w:tcW w:w="567" w:type="dxa"/>
            <w:shd w:val="clear" w:color="auto" w:fill="A8D08D" w:themeFill="accent6" w:themeFillTint="99"/>
            <w:vAlign w:val="center"/>
          </w:tcPr>
          <w:p w14:paraId="068BE3F7" w14:textId="3860DA01" w:rsidR="007B4875" w:rsidRPr="00D92A0B" w:rsidRDefault="000E6D6F" w:rsidP="00860C66">
            <w:pPr>
              <w:jc w:val="center"/>
              <w:rPr>
                <w:sz w:val="18"/>
                <w:szCs w:val="18"/>
              </w:rPr>
            </w:pPr>
            <w:r>
              <w:rPr>
                <w:sz w:val="18"/>
                <w:szCs w:val="18"/>
              </w:rPr>
              <w:t>0.95</w:t>
            </w:r>
          </w:p>
        </w:tc>
        <w:tc>
          <w:tcPr>
            <w:tcW w:w="708" w:type="dxa"/>
            <w:shd w:val="clear" w:color="auto" w:fill="C5E0B3" w:themeFill="accent6" w:themeFillTint="66"/>
            <w:vAlign w:val="center"/>
          </w:tcPr>
          <w:p w14:paraId="3FB53D1E" w14:textId="352A9C9E" w:rsidR="007B4875" w:rsidRPr="00D92A0B" w:rsidRDefault="00B40489" w:rsidP="00860C66">
            <w:pPr>
              <w:jc w:val="center"/>
              <w:rPr>
                <w:sz w:val="18"/>
                <w:szCs w:val="18"/>
              </w:rPr>
            </w:pPr>
            <w:r>
              <w:rPr>
                <w:sz w:val="18"/>
                <w:szCs w:val="18"/>
              </w:rPr>
              <w:t>0.97</w:t>
            </w:r>
          </w:p>
        </w:tc>
        <w:tc>
          <w:tcPr>
            <w:tcW w:w="556" w:type="dxa"/>
            <w:shd w:val="clear" w:color="auto" w:fill="E2EFD9" w:themeFill="accent6" w:themeFillTint="33"/>
            <w:vAlign w:val="center"/>
          </w:tcPr>
          <w:p w14:paraId="26F67F31" w14:textId="55315C82" w:rsidR="007B4875" w:rsidRPr="00D92A0B" w:rsidRDefault="00B40489" w:rsidP="00860C66">
            <w:pPr>
              <w:jc w:val="center"/>
              <w:rPr>
                <w:sz w:val="18"/>
                <w:szCs w:val="18"/>
              </w:rPr>
            </w:pPr>
            <w:r>
              <w:rPr>
                <w:sz w:val="18"/>
                <w:szCs w:val="18"/>
              </w:rPr>
              <w:t>0.95</w:t>
            </w:r>
          </w:p>
        </w:tc>
      </w:tr>
      <w:tr w:rsidR="007B4875" w14:paraId="3CDD0567" w14:textId="77777777" w:rsidTr="00860C66">
        <w:tc>
          <w:tcPr>
            <w:tcW w:w="1413" w:type="dxa"/>
            <w:vMerge/>
            <w:vAlign w:val="center"/>
          </w:tcPr>
          <w:p w14:paraId="42D1E2FC" w14:textId="77777777" w:rsidR="007B4875" w:rsidRPr="00D4490D" w:rsidRDefault="007B4875" w:rsidP="00860C66">
            <w:pPr>
              <w:jc w:val="center"/>
              <w:rPr>
                <w:sz w:val="20"/>
                <w:szCs w:val="20"/>
              </w:rPr>
            </w:pPr>
          </w:p>
        </w:tc>
        <w:tc>
          <w:tcPr>
            <w:tcW w:w="2410" w:type="dxa"/>
            <w:vAlign w:val="center"/>
          </w:tcPr>
          <w:p w14:paraId="08FDC567" w14:textId="77777777" w:rsidR="007B4875" w:rsidRPr="00D4490D" w:rsidRDefault="007B4875" w:rsidP="00860C66">
            <w:pPr>
              <w:jc w:val="center"/>
              <w:rPr>
                <w:sz w:val="20"/>
                <w:szCs w:val="20"/>
              </w:rPr>
            </w:pPr>
            <w:r w:rsidRPr="00D4490D">
              <w:rPr>
                <w:sz w:val="20"/>
                <w:szCs w:val="20"/>
              </w:rPr>
              <w:t>Prétraitements précédents + bigramme/trigramme niveau mots</w:t>
            </w:r>
          </w:p>
        </w:tc>
        <w:tc>
          <w:tcPr>
            <w:tcW w:w="567" w:type="dxa"/>
            <w:shd w:val="clear" w:color="auto" w:fill="A8D08D" w:themeFill="accent6" w:themeFillTint="99"/>
            <w:vAlign w:val="center"/>
          </w:tcPr>
          <w:p w14:paraId="0A8AAA75" w14:textId="7839401A" w:rsidR="007B4875" w:rsidRPr="00D92A0B" w:rsidRDefault="00B40489" w:rsidP="00860C66">
            <w:pPr>
              <w:jc w:val="center"/>
              <w:rPr>
                <w:sz w:val="18"/>
                <w:szCs w:val="18"/>
              </w:rPr>
            </w:pPr>
            <w:r>
              <w:rPr>
                <w:sz w:val="18"/>
                <w:szCs w:val="18"/>
              </w:rPr>
              <w:t>0.99</w:t>
            </w:r>
          </w:p>
        </w:tc>
        <w:tc>
          <w:tcPr>
            <w:tcW w:w="567" w:type="dxa"/>
            <w:shd w:val="clear" w:color="auto" w:fill="C5E0B3" w:themeFill="accent6" w:themeFillTint="66"/>
            <w:vAlign w:val="center"/>
          </w:tcPr>
          <w:p w14:paraId="04B9FA2A" w14:textId="5114A18A" w:rsidR="007B4875" w:rsidRPr="00D92A0B" w:rsidRDefault="00B40489" w:rsidP="00860C66">
            <w:pPr>
              <w:jc w:val="center"/>
              <w:rPr>
                <w:sz w:val="18"/>
                <w:szCs w:val="18"/>
              </w:rPr>
            </w:pPr>
            <w:r>
              <w:rPr>
                <w:sz w:val="18"/>
                <w:szCs w:val="18"/>
              </w:rPr>
              <w:t>0.99</w:t>
            </w:r>
          </w:p>
        </w:tc>
        <w:tc>
          <w:tcPr>
            <w:tcW w:w="567" w:type="dxa"/>
            <w:shd w:val="clear" w:color="auto" w:fill="E2EFD9" w:themeFill="accent6" w:themeFillTint="33"/>
            <w:vAlign w:val="center"/>
          </w:tcPr>
          <w:p w14:paraId="6DBEBE73" w14:textId="60E807E4" w:rsidR="007B4875" w:rsidRPr="00D92A0B" w:rsidRDefault="00B40489" w:rsidP="00860C66">
            <w:pPr>
              <w:jc w:val="center"/>
              <w:rPr>
                <w:sz w:val="18"/>
                <w:szCs w:val="18"/>
              </w:rPr>
            </w:pPr>
            <w:r>
              <w:rPr>
                <w:sz w:val="18"/>
                <w:szCs w:val="18"/>
              </w:rPr>
              <w:t>0.99</w:t>
            </w:r>
          </w:p>
        </w:tc>
        <w:tc>
          <w:tcPr>
            <w:tcW w:w="567" w:type="dxa"/>
            <w:shd w:val="clear" w:color="auto" w:fill="A8D08D" w:themeFill="accent6" w:themeFillTint="99"/>
            <w:vAlign w:val="center"/>
          </w:tcPr>
          <w:p w14:paraId="499D2D86" w14:textId="1F433CA3" w:rsidR="007B4875" w:rsidRPr="00D92A0B" w:rsidRDefault="00B40489" w:rsidP="00860C66">
            <w:pPr>
              <w:jc w:val="center"/>
              <w:rPr>
                <w:sz w:val="18"/>
                <w:szCs w:val="18"/>
              </w:rPr>
            </w:pPr>
            <w:r>
              <w:rPr>
                <w:sz w:val="18"/>
                <w:szCs w:val="18"/>
              </w:rPr>
              <w:t>0.99</w:t>
            </w:r>
          </w:p>
        </w:tc>
        <w:tc>
          <w:tcPr>
            <w:tcW w:w="567" w:type="dxa"/>
            <w:shd w:val="clear" w:color="auto" w:fill="C5E0B3" w:themeFill="accent6" w:themeFillTint="66"/>
            <w:vAlign w:val="center"/>
          </w:tcPr>
          <w:p w14:paraId="2DE84F50" w14:textId="1E75C983" w:rsidR="007B4875" w:rsidRPr="00D92A0B" w:rsidRDefault="00B40489" w:rsidP="00860C66">
            <w:pPr>
              <w:jc w:val="center"/>
              <w:rPr>
                <w:sz w:val="18"/>
                <w:szCs w:val="18"/>
              </w:rPr>
            </w:pPr>
            <w:r>
              <w:rPr>
                <w:sz w:val="18"/>
                <w:szCs w:val="18"/>
              </w:rPr>
              <w:t>0.99</w:t>
            </w:r>
          </w:p>
        </w:tc>
        <w:tc>
          <w:tcPr>
            <w:tcW w:w="567" w:type="dxa"/>
            <w:shd w:val="clear" w:color="auto" w:fill="E2EFD9" w:themeFill="accent6" w:themeFillTint="33"/>
            <w:vAlign w:val="center"/>
          </w:tcPr>
          <w:p w14:paraId="44377D8A" w14:textId="554E4BAA" w:rsidR="007B4875" w:rsidRPr="00D92A0B" w:rsidRDefault="00B40489" w:rsidP="00860C66">
            <w:pPr>
              <w:jc w:val="center"/>
              <w:rPr>
                <w:sz w:val="18"/>
                <w:szCs w:val="18"/>
              </w:rPr>
            </w:pPr>
            <w:r>
              <w:rPr>
                <w:sz w:val="18"/>
                <w:szCs w:val="18"/>
              </w:rPr>
              <w:t>0.99</w:t>
            </w:r>
          </w:p>
        </w:tc>
        <w:tc>
          <w:tcPr>
            <w:tcW w:w="567" w:type="dxa"/>
            <w:shd w:val="clear" w:color="auto" w:fill="A8D08D" w:themeFill="accent6" w:themeFillTint="99"/>
            <w:vAlign w:val="center"/>
          </w:tcPr>
          <w:p w14:paraId="1FD7E9EE" w14:textId="398CDF95" w:rsidR="007B4875" w:rsidRPr="00D92A0B" w:rsidRDefault="00B40489" w:rsidP="00860C66">
            <w:pPr>
              <w:jc w:val="center"/>
              <w:rPr>
                <w:sz w:val="18"/>
                <w:szCs w:val="18"/>
              </w:rPr>
            </w:pPr>
            <w:r>
              <w:rPr>
                <w:sz w:val="18"/>
                <w:szCs w:val="18"/>
              </w:rPr>
              <w:t>0.99</w:t>
            </w:r>
          </w:p>
        </w:tc>
        <w:tc>
          <w:tcPr>
            <w:tcW w:w="708" w:type="dxa"/>
            <w:shd w:val="clear" w:color="auto" w:fill="C5E0B3" w:themeFill="accent6" w:themeFillTint="66"/>
            <w:vAlign w:val="center"/>
          </w:tcPr>
          <w:p w14:paraId="39361E49" w14:textId="1933D3CD" w:rsidR="007B4875" w:rsidRPr="00D92A0B" w:rsidRDefault="00B40489" w:rsidP="00860C66">
            <w:pPr>
              <w:jc w:val="center"/>
              <w:rPr>
                <w:sz w:val="18"/>
                <w:szCs w:val="18"/>
              </w:rPr>
            </w:pPr>
            <w:r>
              <w:rPr>
                <w:sz w:val="18"/>
                <w:szCs w:val="18"/>
              </w:rPr>
              <w:t>0.99</w:t>
            </w:r>
          </w:p>
        </w:tc>
        <w:tc>
          <w:tcPr>
            <w:tcW w:w="556" w:type="dxa"/>
            <w:shd w:val="clear" w:color="auto" w:fill="E2EFD9" w:themeFill="accent6" w:themeFillTint="33"/>
            <w:vAlign w:val="center"/>
          </w:tcPr>
          <w:p w14:paraId="6C34B3A7" w14:textId="429B0E7A" w:rsidR="007B4875" w:rsidRPr="00D92A0B" w:rsidRDefault="00B40489" w:rsidP="00860C66">
            <w:pPr>
              <w:jc w:val="center"/>
              <w:rPr>
                <w:sz w:val="18"/>
                <w:szCs w:val="18"/>
              </w:rPr>
            </w:pPr>
            <w:r>
              <w:rPr>
                <w:sz w:val="18"/>
                <w:szCs w:val="18"/>
              </w:rPr>
              <w:t>0.99</w:t>
            </w:r>
          </w:p>
        </w:tc>
      </w:tr>
      <w:tr w:rsidR="007B4875" w14:paraId="30D45832" w14:textId="77777777" w:rsidTr="00860C66">
        <w:tc>
          <w:tcPr>
            <w:tcW w:w="1413" w:type="dxa"/>
            <w:vMerge/>
            <w:vAlign w:val="center"/>
          </w:tcPr>
          <w:p w14:paraId="06252473" w14:textId="77777777" w:rsidR="007B4875" w:rsidRPr="00D4490D" w:rsidRDefault="007B4875" w:rsidP="00860C66">
            <w:pPr>
              <w:jc w:val="center"/>
              <w:rPr>
                <w:sz w:val="20"/>
                <w:szCs w:val="20"/>
              </w:rPr>
            </w:pPr>
          </w:p>
        </w:tc>
        <w:tc>
          <w:tcPr>
            <w:tcW w:w="2410" w:type="dxa"/>
            <w:vAlign w:val="center"/>
          </w:tcPr>
          <w:p w14:paraId="59F4160F" w14:textId="77777777" w:rsidR="007B4875" w:rsidRPr="00D4490D" w:rsidRDefault="007B4875" w:rsidP="00860C66">
            <w:pPr>
              <w:jc w:val="center"/>
              <w:rPr>
                <w:sz w:val="20"/>
                <w:szCs w:val="20"/>
              </w:rPr>
            </w:pPr>
            <w:r w:rsidRPr="00D4490D">
              <w:rPr>
                <w:sz w:val="20"/>
                <w:szCs w:val="20"/>
              </w:rPr>
              <w:t>Prétraitements précédents + bigramme/trigramme niveau caractères</w:t>
            </w:r>
          </w:p>
        </w:tc>
        <w:tc>
          <w:tcPr>
            <w:tcW w:w="567" w:type="dxa"/>
            <w:shd w:val="clear" w:color="auto" w:fill="A8D08D" w:themeFill="accent6" w:themeFillTint="99"/>
            <w:vAlign w:val="center"/>
          </w:tcPr>
          <w:p w14:paraId="03FF25D4" w14:textId="6B4ECF62" w:rsidR="007B4875" w:rsidRPr="00D92A0B" w:rsidRDefault="00B40489" w:rsidP="00860C66">
            <w:pPr>
              <w:jc w:val="center"/>
              <w:rPr>
                <w:sz w:val="18"/>
                <w:szCs w:val="18"/>
              </w:rPr>
            </w:pPr>
            <w:r>
              <w:rPr>
                <w:sz w:val="18"/>
                <w:szCs w:val="18"/>
              </w:rPr>
              <w:t>0.99</w:t>
            </w:r>
          </w:p>
        </w:tc>
        <w:tc>
          <w:tcPr>
            <w:tcW w:w="567" w:type="dxa"/>
            <w:shd w:val="clear" w:color="auto" w:fill="C5E0B3" w:themeFill="accent6" w:themeFillTint="66"/>
            <w:vAlign w:val="center"/>
          </w:tcPr>
          <w:p w14:paraId="6E5AEA77" w14:textId="408AE4BB" w:rsidR="007B4875" w:rsidRPr="00D92A0B" w:rsidRDefault="00B40489" w:rsidP="00860C66">
            <w:pPr>
              <w:jc w:val="center"/>
              <w:rPr>
                <w:sz w:val="18"/>
                <w:szCs w:val="18"/>
              </w:rPr>
            </w:pPr>
            <w:r>
              <w:rPr>
                <w:sz w:val="18"/>
                <w:szCs w:val="18"/>
              </w:rPr>
              <w:t>0.99</w:t>
            </w:r>
          </w:p>
        </w:tc>
        <w:tc>
          <w:tcPr>
            <w:tcW w:w="567" w:type="dxa"/>
            <w:shd w:val="clear" w:color="auto" w:fill="E2EFD9" w:themeFill="accent6" w:themeFillTint="33"/>
            <w:vAlign w:val="center"/>
          </w:tcPr>
          <w:p w14:paraId="30E1B6C4" w14:textId="33212800" w:rsidR="007B4875" w:rsidRPr="00D92A0B" w:rsidRDefault="00B40489" w:rsidP="00860C66">
            <w:pPr>
              <w:jc w:val="center"/>
              <w:rPr>
                <w:sz w:val="18"/>
                <w:szCs w:val="18"/>
              </w:rPr>
            </w:pPr>
            <w:r>
              <w:rPr>
                <w:sz w:val="18"/>
                <w:szCs w:val="18"/>
              </w:rPr>
              <w:t>0.99</w:t>
            </w:r>
          </w:p>
        </w:tc>
        <w:tc>
          <w:tcPr>
            <w:tcW w:w="567" w:type="dxa"/>
            <w:shd w:val="clear" w:color="auto" w:fill="A8D08D" w:themeFill="accent6" w:themeFillTint="99"/>
            <w:vAlign w:val="center"/>
          </w:tcPr>
          <w:p w14:paraId="5E2D4775" w14:textId="1DF2C609" w:rsidR="007B4875" w:rsidRPr="00D92A0B" w:rsidRDefault="00B40489" w:rsidP="00860C66">
            <w:pPr>
              <w:jc w:val="center"/>
              <w:rPr>
                <w:sz w:val="18"/>
                <w:szCs w:val="18"/>
              </w:rPr>
            </w:pPr>
            <w:r>
              <w:rPr>
                <w:sz w:val="18"/>
                <w:szCs w:val="18"/>
              </w:rPr>
              <w:t>0.82</w:t>
            </w:r>
          </w:p>
        </w:tc>
        <w:tc>
          <w:tcPr>
            <w:tcW w:w="567" w:type="dxa"/>
            <w:shd w:val="clear" w:color="auto" w:fill="C5E0B3" w:themeFill="accent6" w:themeFillTint="66"/>
            <w:vAlign w:val="center"/>
          </w:tcPr>
          <w:p w14:paraId="0A1B2D92" w14:textId="638C5056" w:rsidR="007B4875" w:rsidRPr="00D92A0B" w:rsidRDefault="00B40489" w:rsidP="00860C66">
            <w:pPr>
              <w:jc w:val="center"/>
              <w:rPr>
                <w:sz w:val="18"/>
                <w:szCs w:val="18"/>
              </w:rPr>
            </w:pPr>
            <w:r>
              <w:rPr>
                <w:sz w:val="18"/>
                <w:szCs w:val="18"/>
              </w:rPr>
              <w:t>0.8</w:t>
            </w:r>
          </w:p>
        </w:tc>
        <w:tc>
          <w:tcPr>
            <w:tcW w:w="567" w:type="dxa"/>
            <w:shd w:val="clear" w:color="auto" w:fill="E2EFD9" w:themeFill="accent6" w:themeFillTint="33"/>
            <w:vAlign w:val="center"/>
          </w:tcPr>
          <w:p w14:paraId="4FAFFA41" w14:textId="150B2650" w:rsidR="007B4875" w:rsidRPr="00D92A0B" w:rsidRDefault="00B40489" w:rsidP="00860C66">
            <w:pPr>
              <w:jc w:val="center"/>
              <w:rPr>
                <w:sz w:val="18"/>
                <w:szCs w:val="18"/>
              </w:rPr>
            </w:pPr>
            <w:r>
              <w:rPr>
                <w:sz w:val="18"/>
                <w:szCs w:val="18"/>
              </w:rPr>
              <w:t>0.82</w:t>
            </w:r>
          </w:p>
        </w:tc>
        <w:tc>
          <w:tcPr>
            <w:tcW w:w="567" w:type="dxa"/>
            <w:shd w:val="clear" w:color="auto" w:fill="A8D08D" w:themeFill="accent6" w:themeFillTint="99"/>
            <w:vAlign w:val="center"/>
          </w:tcPr>
          <w:p w14:paraId="2D205CA4" w14:textId="614B70E7" w:rsidR="007B4875" w:rsidRPr="00D92A0B" w:rsidRDefault="00B40489" w:rsidP="00860C66">
            <w:pPr>
              <w:jc w:val="center"/>
              <w:rPr>
                <w:sz w:val="18"/>
                <w:szCs w:val="18"/>
              </w:rPr>
            </w:pPr>
            <w:r>
              <w:rPr>
                <w:sz w:val="18"/>
                <w:szCs w:val="18"/>
              </w:rPr>
              <w:t>0.99</w:t>
            </w:r>
          </w:p>
        </w:tc>
        <w:tc>
          <w:tcPr>
            <w:tcW w:w="708" w:type="dxa"/>
            <w:shd w:val="clear" w:color="auto" w:fill="C5E0B3" w:themeFill="accent6" w:themeFillTint="66"/>
            <w:vAlign w:val="center"/>
          </w:tcPr>
          <w:p w14:paraId="4D8ECEED" w14:textId="6BFCBFCE" w:rsidR="007B4875" w:rsidRPr="00D92A0B" w:rsidRDefault="00B40489" w:rsidP="00860C66">
            <w:pPr>
              <w:jc w:val="center"/>
              <w:rPr>
                <w:sz w:val="18"/>
                <w:szCs w:val="18"/>
              </w:rPr>
            </w:pPr>
            <w:r>
              <w:rPr>
                <w:sz w:val="18"/>
                <w:szCs w:val="18"/>
              </w:rPr>
              <w:t>0.99</w:t>
            </w:r>
          </w:p>
        </w:tc>
        <w:tc>
          <w:tcPr>
            <w:tcW w:w="556" w:type="dxa"/>
            <w:shd w:val="clear" w:color="auto" w:fill="E2EFD9" w:themeFill="accent6" w:themeFillTint="33"/>
            <w:vAlign w:val="center"/>
          </w:tcPr>
          <w:p w14:paraId="7AA541A5" w14:textId="6714BA25" w:rsidR="007B4875" w:rsidRPr="00D92A0B" w:rsidRDefault="00B40489" w:rsidP="00860C66">
            <w:pPr>
              <w:jc w:val="center"/>
              <w:rPr>
                <w:sz w:val="18"/>
                <w:szCs w:val="18"/>
              </w:rPr>
            </w:pPr>
            <w:r>
              <w:rPr>
                <w:sz w:val="18"/>
                <w:szCs w:val="18"/>
              </w:rPr>
              <w:t>0.99</w:t>
            </w:r>
          </w:p>
        </w:tc>
      </w:tr>
    </w:tbl>
    <w:p w14:paraId="79CF0985" w14:textId="4AAE6910" w:rsidR="00C877CB" w:rsidRDefault="00C877CB" w:rsidP="00655782">
      <w:pPr>
        <w:jc w:val="center"/>
        <w:rPr>
          <w:i/>
          <w:iCs/>
        </w:rPr>
      </w:pPr>
      <w:r>
        <w:rPr>
          <w:i/>
          <w:iCs/>
        </w:rPr>
        <w:t>F1 : score f1 global</w:t>
      </w:r>
    </w:p>
    <w:p w14:paraId="20015957" w14:textId="038C0466" w:rsidR="00C877CB" w:rsidRDefault="00C877CB" w:rsidP="00655782">
      <w:pPr>
        <w:jc w:val="center"/>
        <w:rPr>
          <w:i/>
          <w:iCs/>
        </w:rPr>
      </w:pPr>
      <w:r>
        <w:rPr>
          <w:i/>
          <w:iCs/>
        </w:rPr>
        <w:t>Maj/Min : taux de bonne classification de la classe majoritaire/minoritaire</w:t>
      </w:r>
    </w:p>
    <w:p w14:paraId="02025471" w14:textId="2E6E19A4" w:rsidR="00655782" w:rsidRDefault="00655782" w:rsidP="00655782"/>
    <w:p w14:paraId="50DA70F6" w14:textId="77777777" w:rsidR="00655782" w:rsidRPr="007B4875" w:rsidRDefault="00655782" w:rsidP="00655782"/>
    <w:p w14:paraId="7F4AD618" w14:textId="3380737A" w:rsidR="0022427B" w:rsidRDefault="0022427B" w:rsidP="0022427B">
      <w:pPr>
        <w:jc w:val="center"/>
        <w:rPr>
          <w:i/>
          <w:iCs/>
        </w:rPr>
      </w:pPr>
      <w:r w:rsidRPr="0022427B">
        <w:rPr>
          <w:i/>
          <w:iCs/>
        </w:rPr>
        <w:t xml:space="preserve">Table </w:t>
      </w:r>
      <w:r>
        <w:rPr>
          <w:i/>
          <w:iCs/>
        </w:rPr>
        <w:t>2</w:t>
      </w:r>
      <w:r w:rsidRPr="0022427B">
        <w:rPr>
          <w:i/>
          <w:iCs/>
        </w:rPr>
        <w:t> : Résultats de performance sur les données d’entrainement avec la métrique</w:t>
      </w:r>
      <w:r w:rsidR="00655782">
        <w:rPr>
          <w:i/>
          <w:iCs/>
        </w:rPr>
        <w:t xml:space="preserve"> d’optimisation</w:t>
      </w:r>
      <w:r w:rsidRPr="0022427B">
        <w:rPr>
          <w:i/>
          <w:iCs/>
        </w:rPr>
        <w:t xml:space="preserve"> </w:t>
      </w:r>
      <w:r w:rsidRPr="0022427B">
        <w:rPr>
          <w:b/>
          <w:bCs/>
          <w:i/>
          <w:iCs/>
        </w:rPr>
        <w:t xml:space="preserve">AUC de la courbe précision-rappel </w:t>
      </w:r>
      <w:r w:rsidRPr="0022427B">
        <w:rPr>
          <w:i/>
          <w:iCs/>
        </w:rPr>
        <w:t>(notée AP</w:t>
      </w:r>
      <w:r>
        <w:rPr>
          <w:i/>
          <w:iCs/>
        </w:rPr>
        <w:t>)</w:t>
      </w:r>
      <w:r w:rsidR="00143D9B">
        <w:rPr>
          <w:i/>
          <w:iCs/>
        </w:rPr>
        <w:t xml:space="preserve">, validation croisée à </w:t>
      </w:r>
      <w:r w:rsidR="005F50F5">
        <w:rPr>
          <w:i/>
          <w:iCs/>
        </w:rPr>
        <w:t>cinq</w:t>
      </w:r>
      <w:r w:rsidR="00143D9B">
        <w:rPr>
          <w:i/>
          <w:iCs/>
        </w:rPr>
        <w:t xml:space="preserve"> blocs</w:t>
      </w:r>
    </w:p>
    <w:p w14:paraId="38779397" w14:textId="0F0EC909" w:rsidR="007B4875" w:rsidRDefault="007B4875" w:rsidP="0022427B">
      <w:pPr>
        <w:jc w:val="center"/>
        <w:rPr>
          <w:i/>
          <w:iCs/>
        </w:rPr>
      </w:pPr>
      <w:r>
        <w:rPr>
          <w:i/>
          <w:iCs/>
        </w:rPr>
        <w:t>Traitement du cas déséquilibré : pénalisation de l’erreur</w:t>
      </w:r>
    </w:p>
    <w:p w14:paraId="6557A875" w14:textId="77777777" w:rsidR="0022427B" w:rsidRDefault="0022427B" w:rsidP="0022427B">
      <w:pPr>
        <w:jc w:val="center"/>
        <w:rPr>
          <w:i/>
          <w:iCs/>
        </w:rPr>
      </w:pPr>
    </w:p>
    <w:tbl>
      <w:tblPr>
        <w:tblStyle w:val="Grilledutableau"/>
        <w:tblpPr w:leftFromText="141" w:rightFromText="141" w:vertAnchor="text" w:horzAnchor="page" w:tblpXSpec="center" w:tblpY="-5"/>
        <w:tblW w:w="0" w:type="auto"/>
        <w:tblLayout w:type="fixed"/>
        <w:tblLook w:val="04A0" w:firstRow="1" w:lastRow="0" w:firstColumn="1" w:lastColumn="0" w:noHBand="0" w:noVBand="1"/>
      </w:tblPr>
      <w:tblGrid>
        <w:gridCol w:w="2694"/>
        <w:gridCol w:w="567"/>
        <w:gridCol w:w="567"/>
        <w:gridCol w:w="567"/>
        <w:gridCol w:w="567"/>
        <w:gridCol w:w="708"/>
        <w:gridCol w:w="556"/>
      </w:tblGrid>
      <w:tr w:rsidR="00655782" w14:paraId="1B77B8BE" w14:textId="77777777" w:rsidTr="0022427B">
        <w:tc>
          <w:tcPr>
            <w:tcW w:w="2694" w:type="dxa"/>
            <w:vMerge w:val="restart"/>
            <w:vAlign w:val="center"/>
          </w:tcPr>
          <w:p w14:paraId="582BEAE5" w14:textId="77777777" w:rsidR="00655782" w:rsidRPr="00D4490D" w:rsidRDefault="00655782" w:rsidP="0022427B">
            <w:pPr>
              <w:jc w:val="center"/>
              <w:rPr>
                <w:b/>
                <w:bCs/>
                <w:sz w:val="20"/>
                <w:szCs w:val="20"/>
              </w:rPr>
            </w:pPr>
            <w:r w:rsidRPr="00D4490D">
              <w:rPr>
                <w:b/>
                <w:bCs/>
                <w:sz w:val="20"/>
                <w:szCs w:val="20"/>
              </w:rPr>
              <w:t>Prétraitements effectués</w:t>
            </w:r>
          </w:p>
        </w:tc>
        <w:tc>
          <w:tcPr>
            <w:tcW w:w="1701" w:type="dxa"/>
            <w:gridSpan w:val="3"/>
            <w:shd w:val="clear" w:color="auto" w:fill="FFD966" w:themeFill="accent4" w:themeFillTint="99"/>
            <w:vAlign w:val="center"/>
          </w:tcPr>
          <w:p w14:paraId="27DF45AF" w14:textId="77777777" w:rsidR="00655782" w:rsidRPr="00D4490D" w:rsidRDefault="00655782" w:rsidP="0022427B">
            <w:pPr>
              <w:jc w:val="center"/>
              <w:rPr>
                <w:b/>
                <w:bCs/>
                <w:sz w:val="20"/>
                <w:szCs w:val="20"/>
              </w:rPr>
            </w:pPr>
            <w:r w:rsidRPr="00D4490D">
              <w:rPr>
                <w:b/>
                <w:bCs/>
                <w:sz w:val="20"/>
                <w:szCs w:val="20"/>
              </w:rPr>
              <w:t>SVM</w:t>
            </w:r>
          </w:p>
        </w:tc>
        <w:tc>
          <w:tcPr>
            <w:tcW w:w="1831" w:type="dxa"/>
            <w:gridSpan w:val="3"/>
            <w:shd w:val="clear" w:color="auto" w:fill="9CC2E5" w:themeFill="accent5" w:themeFillTint="99"/>
            <w:vAlign w:val="center"/>
          </w:tcPr>
          <w:p w14:paraId="637BB265" w14:textId="77777777" w:rsidR="00655782" w:rsidRPr="00D4490D" w:rsidRDefault="00655782" w:rsidP="0022427B">
            <w:pPr>
              <w:jc w:val="center"/>
              <w:rPr>
                <w:b/>
                <w:bCs/>
                <w:sz w:val="20"/>
                <w:szCs w:val="20"/>
              </w:rPr>
            </w:pPr>
            <w:r w:rsidRPr="00D4490D">
              <w:rPr>
                <w:b/>
                <w:bCs/>
                <w:sz w:val="20"/>
                <w:szCs w:val="20"/>
              </w:rPr>
              <w:t>Régression logistique</w:t>
            </w:r>
          </w:p>
        </w:tc>
      </w:tr>
      <w:tr w:rsidR="00655782" w14:paraId="62587ECB" w14:textId="77777777" w:rsidTr="0022427B">
        <w:tc>
          <w:tcPr>
            <w:tcW w:w="2694" w:type="dxa"/>
            <w:vMerge/>
            <w:vAlign w:val="center"/>
          </w:tcPr>
          <w:p w14:paraId="51073916" w14:textId="77777777" w:rsidR="00655782" w:rsidRPr="00D4490D" w:rsidRDefault="00655782" w:rsidP="0022427B">
            <w:pPr>
              <w:jc w:val="center"/>
              <w:rPr>
                <w:sz w:val="20"/>
                <w:szCs w:val="20"/>
              </w:rPr>
            </w:pPr>
          </w:p>
        </w:tc>
        <w:tc>
          <w:tcPr>
            <w:tcW w:w="567" w:type="dxa"/>
            <w:shd w:val="clear" w:color="auto" w:fill="A8D08D" w:themeFill="accent6" w:themeFillTint="99"/>
            <w:vAlign w:val="center"/>
          </w:tcPr>
          <w:p w14:paraId="1D25DD88" w14:textId="77777777" w:rsidR="00655782" w:rsidRPr="00D4490D" w:rsidRDefault="00655782" w:rsidP="0022427B">
            <w:pPr>
              <w:jc w:val="center"/>
              <w:rPr>
                <w:b/>
                <w:bCs/>
                <w:sz w:val="20"/>
                <w:szCs w:val="20"/>
              </w:rPr>
            </w:pPr>
            <w:r>
              <w:rPr>
                <w:b/>
                <w:bCs/>
                <w:sz w:val="20"/>
                <w:szCs w:val="20"/>
              </w:rPr>
              <w:t>AP</w:t>
            </w:r>
          </w:p>
        </w:tc>
        <w:tc>
          <w:tcPr>
            <w:tcW w:w="567" w:type="dxa"/>
            <w:shd w:val="clear" w:color="auto" w:fill="C5E0B3" w:themeFill="accent6" w:themeFillTint="66"/>
            <w:vAlign w:val="center"/>
          </w:tcPr>
          <w:p w14:paraId="50B06A65" w14:textId="59A402B0" w:rsidR="00655782" w:rsidRPr="00D4490D" w:rsidRDefault="00655782" w:rsidP="0022427B">
            <w:pPr>
              <w:jc w:val="center"/>
              <w:rPr>
                <w:b/>
                <w:bCs/>
                <w:sz w:val="20"/>
                <w:szCs w:val="20"/>
              </w:rPr>
            </w:pPr>
            <w:r>
              <w:rPr>
                <w:b/>
                <w:bCs/>
                <w:sz w:val="20"/>
                <w:szCs w:val="20"/>
              </w:rPr>
              <w:t>Maj</w:t>
            </w:r>
          </w:p>
        </w:tc>
        <w:tc>
          <w:tcPr>
            <w:tcW w:w="567" w:type="dxa"/>
            <w:shd w:val="clear" w:color="auto" w:fill="E2EFD9" w:themeFill="accent6" w:themeFillTint="33"/>
            <w:vAlign w:val="center"/>
          </w:tcPr>
          <w:p w14:paraId="1AEE832E" w14:textId="1E17263B" w:rsidR="00655782" w:rsidRPr="00D4490D" w:rsidRDefault="00655782" w:rsidP="0022427B">
            <w:pPr>
              <w:jc w:val="center"/>
              <w:rPr>
                <w:b/>
                <w:bCs/>
                <w:sz w:val="20"/>
                <w:szCs w:val="20"/>
              </w:rPr>
            </w:pPr>
            <w:r>
              <w:rPr>
                <w:b/>
                <w:bCs/>
                <w:sz w:val="20"/>
                <w:szCs w:val="20"/>
              </w:rPr>
              <w:t>Min</w:t>
            </w:r>
          </w:p>
        </w:tc>
        <w:tc>
          <w:tcPr>
            <w:tcW w:w="567" w:type="dxa"/>
            <w:shd w:val="clear" w:color="auto" w:fill="A8D08D" w:themeFill="accent6" w:themeFillTint="99"/>
            <w:vAlign w:val="center"/>
          </w:tcPr>
          <w:p w14:paraId="01E67C9C" w14:textId="77777777" w:rsidR="00655782" w:rsidRPr="00D4490D" w:rsidRDefault="00655782" w:rsidP="0022427B">
            <w:pPr>
              <w:jc w:val="center"/>
              <w:rPr>
                <w:b/>
                <w:bCs/>
                <w:sz w:val="20"/>
                <w:szCs w:val="20"/>
              </w:rPr>
            </w:pPr>
            <w:r>
              <w:rPr>
                <w:b/>
                <w:bCs/>
                <w:sz w:val="20"/>
                <w:szCs w:val="20"/>
              </w:rPr>
              <w:t>AP</w:t>
            </w:r>
          </w:p>
        </w:tc>
        <w:tc>
          <w:tcPr>
            <w:tcW w:w="708" w:type="dxa"/>
            <w:shd w:val="clear" w:color="auto" w:fill="C5E0B3" w:themeFill="accent6" w:themeFillTint="66"/>
            <w:vAlign w:val="center"/>
          </w:tcPr>
          <w:p w14:paraId="02472D1D" w14:textId="4327F3D8" w:rsidR="00655782" w:rsidRPr="00D4490D" w:rsidRDefault="00655782" w:rsidP="0022427B">
            <w:pPr>
              <w:jc w:val="center"/>
              <w:rPr>
                <w:b/>
                <w:bCs/>
                <w:sz w:val="20"/>
                <w:szCs w:val="20"/>
              </w:rPr>
            </w:pPr>
            <w:r>
              <w:rPr>
                <w:b/>
                <w:bCs/>
                <w:sz w:val="20"/>
                <w:szCs w:val="20"/>
              </w:rPr>
              <w:t>Maj</w:t>
            </w:r>
          </w:p>
        </w:tc>
        <w:tc>
          <w:tcPr>
            <w:tcW w:w="556" w:type="dxa"/>
            <w:shd w:val="clear" w:color="auto" w:fill="E2EFD9" w:themeFill="accent6" w:themeFillTint="33"/>
            <w:vAlign w:val="center"/>
          </w:tcPr>
          <w:p w14:paraId="7F9A6D1A" w14:textId="21AA1F94" w:rsidR="00655782" w:rsidRPr="00D4490D" w:rsidRDefault="00655782" w:rsidP="0022427B">
            <w:pPr>
              <w:jc w:val="center"/>
              <w:rPr>
                <w:b/>
                <w:bCs/>
                <w:sz w:val="20"/>
                <w:szCs w:val="20"/>
              </w:rPr>
            </w:pPr>
            <w:r>
              <w:rPr>
                <w:b/>
                <w:bCs/>
                <w:sz w:val="20"/>
                <w:szCs w:val="20"/>
              </w:rPr>
              <w:t>Min</w:t>
            </w:r>
          </w:p>
        </w:tc>
      </w:tr>
      <w:tr w:rsidR="00655782" w14:paraId="64F3212A" w14:textId="77777777" w:rsidTr="0022427B">
        <w:tc>
          <w:tcPr>
            <w:tcW w:w="2694" w:type="dxa"/>
            <w:vAlign w:val="center"/>
          </w:tcPr>
          <w:p w14:paraId="74554E44" w14:textId="77777777" w:rsidR="00655782" w:rsidRPr="00D4490D" w:rsidRDefault="00655782" w:rsidP="0022427B">
            <w:pPr>
              <w:jc w:val="center"/>
              <w:rPr>
                <w:sz w:val="20"/>
                <w:szCs w:val="20"/>
              </w:rPr>
            </w:pPr>
            <w:r w:rsidRPr="00D4490D">
              <w:rPr>
                <w:sz w:val="20"/>
                <w:szCs w:val="20"/>
              </w:rPr>
              <w:t>Ponctuation/accents/majuscule + stop-words + stemming</w:t>
            </w:r>
          </w:p>
        </w:tc>
        <w:tc>
          <w:tcPr>
            <w:tcW w:w="567" w:type="dxa"/>
            <w:shd w:val="clear" w:color="auto" w:fill="A8D08D" w:themeFill="accent6" w:themeFillTint="99"/>
            <w:vAlign w:val="center"/>
          </w:tcPr>
          <w:p w14:paraId="07A8766D" w14:textId="77777777" w:rsidR="00655782" w:rsidRPr="00D92A0B" w:rsidRDefault="00655782" w:rsidP="0022427B">
            <w:pPr>
              <w:jc w:val="center"/>
              <w:rPr>
                <w:sz w:val="18"/>
                <w:szCs w:val="18"/>
              </w:rPr>
            </w:pPr>
            <w:r>
              <w:rPr>
                <w:sz w:val="18"/>
                <w:szCs w:val="18"/>
              </w:rPr>
              <w:t>0.61</w:t>
            </w:r>
          </w:p>
        </w:tc>
        <w:tc>
          <w:tcPr>
            <w:tcW w:w="567" w:type="dxa"/>
            <w:shd w:val="clear" w:color="auto" w:fill="C5E0B3" w:themeFill="accent6" w:themeFillTint="66"/>
            <w:vAlign w:val="center"/>
          </w:tcPr>
          <w:p w14:paraId="64D3E07A" w14:textId="35F6BA9E" w:rsidR="00655782" w:rsidRPr="00D92A0B" w:rsidRDefault="00655782" w:rsidP="0022427B">
            <w:pPr>
              <w:jc w:val="center"/>
              <w:rPr>
                <w:sz w:val="18"/>
                <w:szCs w:val="18"/>
              </w:rPr>
            </w:pPr>
            <w:r>
              <w:rPr>
                <w:sz w:val="18"/>
                <w:szCs w:val="18"/>
              </w:rPr>
              <w:t>0.89</w:t>
            </w:r>
          </w:p>
        </w:tc>
        <w:tc>
          <w:tcPr>
            <w:tcW w:w="567" w:type="dxa"/>
            <w:shd w:val="clear" w:color="auto" w:fill="E2EFD9" w:themeFill="accent6" w:themeFillTint="33"/>
            <w:vAlign w:val="center"/>
          </w:tcPr>
          <w:p w14:paraId="2F57A0F5" w14:textId="69E48BE4" w:rsidR="00655782" w:rsidRPr="00D92A0B" w:rsidRDefault="00655782" w:rsidP="0022427B">
            <w:pPr>
              <w:rPr>
                <w:sz w:val="18"/>
                <w:szCs w:val="18"/>
              </w:rPr>
            </w:pPr>
            <w:r>
              <w:rPr>
                <w:sz w:val="18"/>
                <w:szCs w:val="18"/>
              </w:rPr>
              <w:t>0.92</w:t>
            </w:r>
          </w:p>
        </w:tc>
        <w:tc>
          <w:tcPr>
            <w:tcW w:w="567" w:type="dxa"/>
            <w:shd w:val="clear" w:color="auto" w:fill="A8D08D" w:themeFill="accent6" w:themeFillTint="99"/>
            <w:vAlign w:val="center"/>
          </w:tcPr>
          <w:p w14:paraId="51FDD5D4" w14:textId="77777777" w:rsidR="00655782" w:rsidRPr="00D92A0B" w:rsidRDefault="00655782" w:rsidP="0022427B">
            <w:pPr>
              <w:rPr>
                <w:sz w:val="18"/>
                <w:szCs w:val="18"/>
              </w:rPr>
            </w:pPr>
            <w:r>
              <w:rPr>
                <w:sz w:val="18"/>
                <w:szCs w:val="18"/>
              </w:rPr>
              <w:t>0.61</w:t>
            </w:r>
          </w:p>
        </w:tc>
        <w:tc>
          <w:tcPr>
            <w:tcW w:w="708" w:type="dxa"/>
            <w:shd w:val="clear" w:color="auto" w:fill="C5E0B3" w:themeFill="accent6" w:themeFillTint="66"/>
            <w:vAlign w:val="center"/>
          </w:tcPr>
          <w:p w14:paraId="1200FB83" w14:textId="7A518D9D" w:rsidR="00655782" w:rsidRPr="00D92A0B" w:rsidRDefault="00655782" w:rsidP="0022427B">
            <w:pPr>
              <w:jc w:val="center"/>
              <w:rPr>
                <w:sz w:val="18"/>
                <w:szCs w:val="18"/>
              </w:rPr>
            </w:pPr>
            <w:r>
              <w:rPr>
                <w:sz w:val="18"/>
                <w:szCs w:val="18"/>
              </w:rPr>
              <w:t>0.89</w:t>
            </w:r>
          </w:p>
        </w:tc>
        <w:tc>
          <w:tcPr>
            <w:tcW w:w="556" w:type="dxa"/>
            <w:shd w:val="clear" w:color="auto" w:fill="E2EFD9" w:themeFill="accent6" w:themeFillTint="33"/>
            <w:vAlign w:val="center"/>
          </w:tcPr>
          <w:p w14:paraId="4ABD8DBB" w14:textId="23E0B1FD" w:rsidR="00655782" w:rsidRPr="00D92A0B" w:rsidRDefault="00655782" w:rsidP="0022427B">
            <w:pPr>
              <w:rPr>
                <w:sz w:val="18"/>
                <w:szCs w:val="18"/>
              </w:rPr>
            </w:pPr>
            <w:r>
              <w:rPr>
                <w:sz w:val="18"/>
                <w:szCs w:val="18"/>
              </w:rPr>
              <w:t>0.92</w:t>
            </w:r>
          </w:p>
        </w:tc>
      </w:tr>
      <w:tr w:rsidR="00655782" w14:paraId="7E411438" w14:textId="77777777" w:rsidTr="0022427B">
        <w:tc>
          <w:tcPr>
            <w:tcW w:w="2694" w:type="dxa"/>
            <w:vAlign w:val="center"/>
          </w:tcPr>
          <w:p w14:paraId="2A858217" w14:textId="77777777" w:rsidR="00655782" w:rsidRPr="00D4490D" w:rsidRDefault="00655782" w:rsidP="0022427B">
            <w:pPr>
              <w:jc w:val="center"/>
              <w:rPr>
                <w:sz w:val="20"/>
                <w:szCs w:val="20"/>
              </w:rPr>
            </w:pPr>
            <w:r w:rsidRPr="00D4490D">
              <w:rPr>
                <w:sz w:val="20"/>
                <w:szCs w:val="20"/>
              </w:rPr>
              <w:t>Prétraitements précédents + bigramme/trigramme niveau mots</w:t>
            </w:r>
          </w:p>
        </w:tc>
        <w:tc>
          <w:tcPr>
            <w:tcW w:w="567" w:type="dxa"/>
            <w:shd w:val="clear" w:color="auto" w:fill="A8D08D" w:themeFill="accent6" w:themeFillTint="99"/>
            <w:vAlign w:val="center"/>
          </w:tcPr>
          <w:p w14:paraId="5EDC7E2D" w14:textId="77777777" w:rsidR="00655782" w:rsidRPr="00D92A0B" w:rsidRDefault="00655782" w:rsidP="0022427B">
            <w:pPr>
              <w:jc w:val="center"/>
              <w:rPr>
                <w:sz w:val="18"/>
                <w:szCs w:val="18"/>
              </w:rPr>
            </w:pPr>
            <w:r>
              <w:rPr>
                <w:sz w:val="18"/>
                <w:szCs w:val="18"/>
              </w:rPr>
              <w:t>0.91</w:t>
            </w:r>
          </w:p>
        </w:tc>
        <w:tc>
          <w:tcPr>
            <w:tcW w:w="567" w:type="dxa"/>
            <w:shd w:val="clear" w:color="auto" w:fill="C5E0B3" w:themeFill="accent6" w:themeFillTint="66"/>
            <w:vAlign w:val="center"/>
          </w:tcPr>
          <w:p w14:paraId="4BE16BAC" w14:textId="0D07E496" w:rsidR="00655782" w:rsidRPr="00D92A0B" w:rsidRDefault="00655782" w:rsidP="0022427B">
            <w:pPr>
              <w:rPr>
                <w:sz w:val="18"/>
                <w:szCs w:val="18"/>
              </w:rPr>
            </w:pPr>
            <w:r>
              <w:rPr>
                <w:sz w:val="18"/>
                <w:szCs w:val="18"/>
              </w:rPr>
              <w:t>0.98</w:t>
            </w:r>
          </w:p>
        </w:tc>
        <w:tc>
          <w:tcPr>
            <w:tcW w:w="567" w:type="dxa"/>
            <w:shd w:val="clear" w:color="auto" w:fill="E2EFD9" w:themeFill="accent6" w:themeFillTint="33"/>
            <w:vAlign w:val="center"/>
          </w:tcPr>
          <w:p w14:paraId="21EC91D5" w14:textId="59AEDE74" w:rsidR="00655782" w:rsidRPr="00D92A0B" w:rsidRDefault="00655782" w:rsidP="0022427B">
            <w:pPr>
              <w:rPr>
                <w:sz w:val="18"/>
                <w:szCs w:val="18"/>
              </w:rPr>
            </w:pPr>
            <w:r>
              <w:rPr>
                <w:sz w:val="18"/>
                <w:szCs w:val="18"/>
              </w:rPr>
              <w:t>0.99</w:t>
            </w:r>
          </w:p>
        </w:tc>
        <w:tc>
          <w:tcPr>
            <w:tcW w:w="567" w:type="dxa"/>
            <w:shd w:val="clear" w:color="auto" w:fill="A8D08D" w:themeFill="accent6" w:themeFillTint="99"/>
            <w:vAlign w:val="center"/>
          </w:tcPr>
          <w:p w14:paraId="3AB2729A" w14:textId="77777777" w:rsidR="00655782" w:rsidRPr="00D92A0B" w:rsidRDefault="00655782" w:rsidP="0022427B">
            <w:pPr>
              <w:rPr>
                <w:sz w:val="18"/>
                <w:szCs w:val="18"/>
              </w:rPr>
            </w:pPr>
            <w:r>
              <w:rPr>
                <w:sz w:val="18"/>
                <w:szCs w:val="18"/>
              </w:rPr>
              <w:t>0.90</w:t>
            </w:r>
          </w:p>
        </w:tc>
        <w:tc>
          <w:tcPr>
            <w:tcW w:w="708" w:type="dxa"/>
            <w:shd w:val="clear" w:color="auto" w:fill="C5E0B3" w:themeFill="accent6" w:themeFillTint="66"/>
            <w:vAlign w:val="center"/>
          </w:tcPr>
          <w:p w14:paraId="6AE356BC" w14:textId="54D93DAA" w:rsidR="00655782" w:rsidRPr="00D92A0B" w:rsidRDefault="00655782" w:rsidP="0022427B">
            <w:pPr>
              <w:rPr>
                <w:sz w:val="18"/>
                <w:szCs w:val="18"/>
              </w:rPr>
            </w:pPr>
            <w:r>
              <w:rPr>
                <w:sz w:val="18"/>
                <w:szCs w:val="18"/>
              </w:rPr>
              <w:t>0.98</w:t>
            </w:r>
          </w:p>
        </w:tc>
        <w:tc>
          <w:tcPr>
            <w:tcW w:w="556" w:type="dxa"/>
            <w:shd w:val="clear" w:color="auto" w:fill="E2EFD9" w:themeFill="accent6" w:themeFillTint="33"/>
            <w:vAlign w:val="center"/>
          </w:tcPr>
          <w:p w14:paraId="2E834D81" w14:textId="2F854284" w:rsidR="00655782" w:rsidRPr="00D92A0B" w:rsidRDefault="00655782" w:rsidP="0022427B">
            <w:pPr>
              <w:rPr>
                <w:sz w:val="18"/>
                <w:szCs w:val="18"/>
              </w:rPr>
            </w:pPr>
            <w:r>
              <w:rPr>
                <w:sz w:val="18"/>
                <w:szCs w:val="18"/>
              </w:rPr>
              <w:t>0.99</w:t>
            </w:r>
          </w:p>
        </w:tc>
      </w:tr>
      <w:tr w:rsidR="00655782" w14:paraId="1C23CD37" w14:textId="77777777" w:rsidTr="0022427B">
        <w:tc>
          <w:tcPr>
            <w:tcW w:w="2694" w:type="dxa"/>
            <w:vAlign w:val="center"/>
          </w:tcPr>
          <w:p w14:paraId="351511C8" w14:textId="77777777" w:rsidR="00655782" w:rsidRPr="00D4490D" w:rsidRDefault="00655782" w:rsidP="0022427B">
            <w:pPr>
              <w:jc w:val="center"/>
              <w:rPr>
                <w:sz w:val="20"/>
                <w:szCs w:val="20"/>
              </w:rPr>
            </w:pPr>
            <w:r w:rsidRPr="00D4490D">
              <w:rPr>
                <w:sz w:val="20"/>
                <w:szCs w:val="20"/>
              </w:rPr>
              <w:t>Prétraitements précédents + bigramme/trigramme niveau caractères</w:t>
            </w:r>
          </w:p>
        </w:tc>
        <w:tc>
          <w:tcPr>
            <w:tcW w:w="567" w:type="dxa"/>
            <w:shd w:val="clear" w:color="auto" w:fill="A8D08D" w:themeFill="accent6" w:themeFillTint="99"/>
            <w:vAlign w:val="center"/>
          </w:tcPr>
          <w:p w14:paraId="0457ED24" w14:textId="44120B01" w:rsidR="00655782" w:rsidRPr="00D92A0B" w:rsidRDefault="0054343C" w:rsidP="0022427B">
            <w:pPr>
              <w:rPr>
                <w:sz w:val="18"/>
                <w:szCs w:val="18"/>
              </w:rPr>
            </w:pPr>
            <w:r>
              <w:rPr>
                <w:sz w:val="18"/>
                <w:szCs w:val="18"/>
              </w:rPr>
              <w:t>0.78</w:t>
            </w:r>
          </w:p>
        </w:tc>
        <w:tc>
          <w:tcPr>
            <w:tcW w:w="567" w:type="dxa"/>
            <w:shd w:val="clear" w:color="auto" w:fill="C5E0B3" w:themeFill="accent6" w:themeFillTint="66"/>
            <w:vAlign w:val="center"/>
          </w:tcPr>
          <w:p w14:paraId="3C313C7E" w14:textId="796D619A" w:rsidR="00655782" w:rsidRPr="00D92A0B" w:rsidRDefault="0054343C" w:rsidP="0022427B">
            <w:pPr>
              <w:jc w:val="center"/>
              <w:rPr>
                <w:sz w:val="18"/>
                <w:szCs w:val="18"/>
              </w:rPr>
            </w:pPr>
            <w:r>
              <w:rPr>
                <w:sz w:val="18"/>
                <w:szCs w:val="18"/>
              </w:rPr>
              <w:t>0.95</w:t>
            </w:r>
          </w:p>
        </w:tc>
        <w:tc>
          <w:tcPr>
            <w:tcW w:w="567" w:type="dxa"/>
            <w:shd w:val="clear" w:color="auto" w:fill="E2EFD9" w:themeFill="accent6" w:themeFillTint="33"/>
            <w:vAlign w:val="center"/>
          </w:tcPr>
          <w:p w14:paraId="47EA9360" w14:textId="39FF59E5" w:rsidR="00655782" w:rsidRPr="00D92A0B" w:rsidRDefault="0054343C" w:rsidP="0022427B">
            <w:pPr>
              <w:rPr>
                <w:sz w:val="18"/>
                <w:szCs w:val="18"/>
              </w:rPr>
            </w:pPr>
            <w:r>
              <w:rPr>
                <w:sz w:val="18"/>
                <w:szCs w:val="18"/>
              </w:rPr>
              <w:t>0.99</w:t>
            </w:r>
          </w:p>
        </w:tc>
        <w:tc>
          <w:tcPr>
            <w:tcW w:w="567" w:type="dxa"/>
            <w:shd w:val="clear" w:color="auto" w:fill="A8D08D" w:themeFill="accent6" w:themeFillTint="99"/>
            <w:vAlign w:val="center"/>
          </w:tcPr>
          <w:p w14:paraId="3E2145CE" w14:textId="501B2459" w:rsidR="00655782" w:rsidRPr="00D92A0B" w:rsidRDefault="0054343C" w:rsidP="0022427B">
            <w:pPr>
              <w:jc w:val="center"/>
              <w:rPr>
                <w:sz w:val="18"/>
                <w:szCs w:val="18"/>
              </w:rPr>
            </w:pPr>
            <w:r>
              <w:rPr>
                <w:sz w:val="18"/>
                <w:szCs w:val="18"/>
              </w:rPr>
              <w:t>0.64</w:t>
            </w:r>
          </w:p>
        </w:tc>
        <w:tc>
          <w:tcPr>
            <w:tcW w:w="708" w:type="dxa"/>
            <w:shd w:val="clear" w:color="auto" w:fill="C5E0B3" w:themeFill="accent6" w:themeFillTint="66"/>
            <w:vAlign w:val="center"/>
          </w:tcPr>
          <w:p w14:paraId="1D7FD5AA" w14:textId="6D1C29A1" w:rsidR="00655782" w:rsidRPr="00D92A0B" w:rsidRDefault="0054343C" w:rsidP="0022427B">
            <w:pPr>
              <w:rPr>
                <w:sz w:val="18"/>
                <w:szCs w:val="18"/>
              </w:rPr>
            </w:pPr>
            <w:r>
              <w:rPr>
                <w:sz w:val="18"/>
                <w:szCs w:val="18"/>
              </w:rPr>
              <w:t>0.90</w:t>
            </w:r>
          </w:p>
        </w:tc>
        <w:tc>
          <w:tcPr>
            <w:tcW w:w="556" w:type="dxa"/>
            <w:shd w:val="clear" w:color="auto" w:fill="E2EFD9" w:themeFill="accent6" w:themeFillTint="33"/>
            <w:vAlign w:val="center"/>
          </w:tcPr>
          <w:p w14:paraId="4C34AED4" w14:textId="0903AD4D" w:rsidR="00655782" w:rsidRPr="00D92A0B" w:rsidRDefault="0054343C" w:rsidP="0022427B">
            <w:pPr>
              <w:rPr>
                <w:sz w:val="18"/>
                <w:szCs w:val="18"/>
              </w:rPr>
            </w:pPr>
            <w:r>
              <w:rPr>
                <w:sz w:val="18"/>
                <w:szCs w:val="18"/>
              </w:rPr>
              <w:t>0.94</w:t>
            </w:r>
          </w:p>
        </w:tc>
      </w:tr>
    </w:tbl>
    <w:p w14:paraId="0FD61428" w14:textId="77777777" w:rsidR="0022427B" w:rsidRPr="0022427B" w:rsidRDefault="0022427B" w:rsidP="0022427B">
      <w:pPr>
        <w:jc w:val="center"/>
      </w:pPr>
    </w:p>
    <w:p w14:paraId="46614958" w14:textId="77777777" w:rsidR="0022427B" w:rsidRDefault="0022427B" w:rsidP="0022427B">
      <w:pPr>
        <w:jc w:val="center"/>
        <w:rPr>
          <w:i/>
          <w:iCs/>
        </w:rPr>
      </w:pPr>
    </w:p>
    <w:p w14:paraId="5E38819E" w14:textId="77777777" w:rsidR="0022427B" w:rsidRDefault="0022427B" w:rsidP="0022427B">
      <w:pPr>
        <w:jc w:val="center"/>
        <w:rPr>
          <w:i/>
          <w:iCs/>
        </w:rPr>
      </w:pPr>
    </w:p>
    <w:p w14:paraId="57B0FF48" w14:textId="77777777" w:rsidR="0022427B" w:rsidRDefault="0022427B" w:rsidP="0022427B">
      <w:pPr>
        <w:jc w:val="center"/>
        <w:rPr>
          <w:i/>
          <w:iCs/>
        </w:rPr>
      </w:pPr>
    </w:p>
    <w:p w14:paraId="3FEDEB81" w14:textId="77777777" w:rsidR="0022427B" w:rsidRDefault="0022427B" w:rsidP="0022427B">
      <w:pPr>
        <w:jc w:val="center"/>
        <w:rPr>
          <w:i/>
          <w:iCs/>
        </w:rPr>
      </w:pPr>
    </w:p>
    <w:p w14:paraId="66B489B2" w14:textId="77777777" w:rsidR="0022427B" w:rsidRDefault="0022427B" w:rsidP="0022427B">
      <w:pPr>
        <w:jc w:val="center"/>
        <w:rPr>
          <w:i/>
          <w:iCs/>
        </w:rPr>
      </w:pPr>
    </w:p>
    <w:p w14:paraId="7BB1751B" w14:textId="77777777" w:rsidR="0022427B" w:rsidRDefault="0022427B" w:rsidP="0022427B">
      <w:pPr>
        <w:jc w:val="center"/>
        <w:rPr>
          <w:i/>
          <w:iCs/>
        </w:rPr>
      </w:pPr>
    </w:p>
    <w:p w14:paraId="097434A7" w14:textId="77777777" w:rsidR="0022427B" w:rsidRPr="0022427B" w:rsidRDefault="0022427B" w:rsidP="0022427B"/>
    <w:p w14:paraId="14E6D8E6" w14:textId="77777777" w:rsidR="0022427B" w:rsidRDefault="0022427B" w:rsidP="0022427B">
      <w:pPr>
        <w:jc w:val="center"/>
        <w:rPr>
          <w:i/>
          <w:iCs/>
        </w:rPr>
      </w:pPr>
    </w:p>
    <w:p w14:paraId="51999041" w14:textId="0B3FF491" w:rsidR="009E4E69" w:rsidRDefault="009E4E69" w:rsidP="0022427B">
      <w:pPr>
        <w:jc w:val="center"/>
        <w:rPr>
          <w:i/>
          <w:iCs/>
        </w:rPr>
      </w:pPr>
    </w:p>
    <w:p w14:paraId="1715482D" w14:textId="66CB163E" w:rsidR="00C877CB" w:rsidRDefault="00C877CB" w:rsidP="00C877CB">
      <w:pPr>
        <w:jc w:val="center"/>
        <w:rPr>
          <w:i/>
          <w:iCs/>
        </w:rPr>
      </w:pPr>
      <w:r>
        <w:rPr>
          <w:i/>
          <w:iCs/>
        </w:rPr>
        <w:t>AP : AUC de la courbe précision-rappel</w:t>
      </w:r>
    </w:p>
    <w:p w14:paraId="267EA8A9" w14:textId="77777777" w:rsidR="00C877CB" w:rsidRDefault="00C877CB" w:rsidP="00C877CB">
      <w:pPr>
        <w:jc w:val="center"/>
        <w:rPr>
          <w:i/>
          <w:iCs/>
        </w:rPr>
      </w:pPr>
      <w:r>
        <w:rPr>
          <w:i/>
          <w:iCs/>
        </w:rPr>
        <w:t>Maj/Min : taux de bonne classification de la classe majoritaire/minoritaire</w:t>
      </w:r>
    </w:p>
    <w:p w14:paraId="4BFF1DFF" w14:textId="152E906A" w:rsidR="00AC6575" w:rsidRDefault="00AC6575" w:rsidP="00B6505F"/>
    <w:p w14:paraId="78EB6C21" w14:textId="5E5F1171" w:rsidR="008365C1" w:rsidRDefault="008365C1" w:rsidP="009C67C7"/>
    <w:p w14:paraId="4F03C7CC" w14:textId="2815E103" w:rsidR="00C567C9" w:rsidRDefault="00143D9B" w:rsidP="00D4293C">
      <w:pPr>
        <w:ind w:firstLine="708"/>
        <w:jc w:val="both"/>
      </w:pPr>
      <w:r>
        <w:t>Les</w:t>
      </w:r>
      <w:r w:rsidR="00AD747B">
        <w:t xml:space="preserve"> résultats précédents</w:t>
      </w:r>
      <w:r>
        <w:t xml:space="preserve"> montrent de </w:t>
      </w:r>
      <w:r w:rsidR="00EE451F">
        <w:t xml:space="preserve">très </w:t>
      </w:r>
      <w:r>
        <w:t>bonnes performances en entrainement pour la plupart des prétraitements et classifieurs testés.</w:t>
      </w:r>
      <w:r w:rsidR="00D4293C">
        <w:t xml:space="preserve"> Ces</w:t>
      </w:r>
      <w:r w:rsidR="00C567C9">
        <w:t xml:space="preserve"> bonnes performances </w:t>
      </w:r>
      <w:r w:rsidR="00D4293C">
        <w:t>peuvent laisser présager un risque de sur-apprentissage des classifieurs entrainés même si le paramètre de régularisation a été optimisé. Nous avons donc choisi de construire un modèle final qui consiste à faire voter plusieurs classifieurs pour une classe, et le classifieur final prédit la classe qui apparait le plus dans les votes.</w:t>
      </w:r>
    </w:p>
    <w:p w14:paraId="10886CAB" w14:textId="69B48DDE" w:rsidR="00D4293C" w:rsidRDefault="00D4293C" w:rsidP="00D4293C">
      <w:pPr>
        <w:ind w:firstLine="708"/>
        <w:jc w:val="both"/>
      </w:pPr>
      <w:r>
        <w:t>Concernant la sélection des classifieurs à considérer pour le vote, nous</w:t>
      </w:r>
      <w:r w:rsidR="001B1361">
        <w:t xml:space="preserve"> avons conservé le</w:t>
      </w:r>
      <w:r>
        <w:t>s classifieurs entrainés après le</w:t>
      </w:r>
      <w:r w:rsidR="001B1361">
        <w:t xml:space="preserve"> prétraitement </w:t>
      </w:r>
      <w:r>
        <w:t>par</w:t>
      </w:r>
      <w:r w:rsidR="001B1361">
        <w:t xml:space="preserve"> unigramme/bigramme/trigramme au niveau mots</w:t>
      </w:r>
      <w:r w:rsidR="00EE451F">
        <w:t xml:space="preserve">, </w:t>
      </w:r>
      <w:r w:rsidR="005F50F5">
        <w:t>avec</w:t>
      </w:r>
      <w:r>
        <w:t xml:space="preserve"> les deux types de de traitement du cas déséquilibré</w:t>
      </w:r>
      <w:r w:rsidR="00EE451F">
        <w:t xml:space="preserve"> et optimisés avec la métrique f1. Au total, cinq modèles répondent à ces critères.</w:t>
      </w:r>
    </w:p>
    <w:p w14:paraId="381C210A" w14:textId="77777777" w:rsidR="00E757DF" w:rsidRDefault="00E757DF" w:rsidP="009C67C7"/>
    <w:p w14:paraId="6D12A651" w14:textId="2B14BA2D" w:rsidR="007E1D1F" w:rsidRPr="00251377" w:rsidRDefault="00251377" w:rsidP="009C67C7">
      <w:pPr>
        <w:rPr>
          <w:sz w:val="26"/>
          <w:szCs w:val="26"/>
          <w:u w:val="single"/>
        </w:rPr>
      </w:pPr>
      <w:r w:rsidRPr="00251377">
        <w:rPr>
          <w:sz w:val="26"/>
          <w:szCs w:val="26"/>
          <w:u w:val="single"/>
        </w:rPr>
        <w:t>Sur les</w:t>
      </w:r>
      <w:r w:rsidR="002D7A20" w:rsidRPr="00251377">
        <w:rPr>
          <w:sz w:val="26"/>
          <w:szCs w:val="26"/>
          <w:u w:val="single"/>
        </w:rPr>
        <w:t xml:space="preserve"> données test</w:t>
      </w:r>
      <w:r w:rsidR="00652348">
        <w:rPr>
          <w:sz w:val="26"/>
          <w:szCs w:val="26"/>
          <w:u w:val="single"/>
        </w:rPr>
        <w:t xml:space="preserve"> (30%)</w:t>
      </w:r>
    </w:p>
    <w:p w14:paraId="748D73FE" w14:textId="4BB4C55F" w:rsidR="00EE451F" w:rsidRDefault="00EE451F" w:rsidP="00652348">
      <w:pPr>
        <w:ind w:firstLine="708"/>
      </w:pPr>
      <w:r>
        <w:t>Le modèle final</w:t>
      </w:r>
      <w:r w:rsidR="005F50F5">
        <w:t xml:space="preserve"> </w:t>
      </w:r>
      <w:r>
        <w:t>a été appliqué au jeu de données test, les performances obtenues sont présentées dans la</w:t>
      </w:r>
      <w:r w:rsidR="005F50F5">
        <w:t xml:space="preserve"> table</w:t>
      </w:r>
      <w:r>
        <w:t xml:space="preserve"> </w:t>
      </w:r>
      <w:proofErr w:type="spellStart"/>
      <w:r w:rsidRPr="00EE451F">
        <w:rPr>
          <w:i/>
          <w:iCs/>
        </w:rPr>
        <w:t>Table</w:t>
      </w:r>
      <w:proofErr w:type="spellEnd"/>
      <w:r w:rsidRPr="00EE451F">
        <w:rPr>
          <w:i/>
          <w:iCs/>
        </w:rPr>
        <w:t xml:space="preserve"> 3</w:t>
      </w:r>
      <w:r>
        <w:t>.</w:t>
      </w:r>
    </w:p>
    <w:p w14:paraId="62E35752" w14:textId="7ADA6752" w:rsidR="00EE451F" w:rsidRDefault="00EE451F" w:rsidP="009C67C7"/>
    <w:p w14:paraId="2DDB99A9" w14:textId="5CBD9B1A" w:rsidR="00EE451F" w:rsidRPr="00143D9B" w:rsidRDefault="00EE451F" w:rsidP="00EE451F">
      <w:pPr>
        <w:jc w:val="center"/>
        <w:rPr>
          <w:i/>
          <w:iCs/>
        </w:rPr>
      </w:pPr>
      <w:r w:rsidRPr="0022427B">
        <w:rPr>
          <w:i/>
          <w:iCs/>
        </w:rPr>
        <w:t xml:space="preserve">Table </w:t>
      </w:r>
      <w:r>
        <w:rPr>
          <w:i/>
          <w:iCs/>
        </w:rPr>
        <w:t>3</w:t>
      </w:r>
      <w:r w:rsidRPr="0022427B">
        <w:rPr>
          <w:i/>
          <w:iCs/>
        </w:rPr>
        <w:t xml:space="preserve"> : Résultats de performance sur les données </w:t>
      </w:r>
      <w:r>
        <w:rPr>
          <w:i/>
          <w:iCs/>
        </w:rPr>
        <w:t>test</w:t>
      </w:r>
      <w:r w:rsidRPr="0022427B">
        <w:rPr>
          <w:i/>
          <w:iCs/>
        </w:rPr>
        <w:t xml:space="preserve"> </w:t>
      </w:r>
      <w:r>
        <w:rPr>
          <w:i/>
          <w:iCs/>
        </w:rPr>
        <w:t>du modèle final par vote</w:t>
      </w:r>
      <w:r w:rsidR="00652348">
        <w:rPr>
          <w:i/>
          <w:iCs/>
        </w:rPr>
        <w:t>,</w:t>
      </w:r>
      <w:r>
        <w:rPr>
          <w:i/>
          <w:iCs/>
        </w:rPr>
        <w:t xml:space="preserve"> sous forme de matrice de confusion</w:t>
      </w:r>
    </w:p>
    <w:p w14:paraId="5CA2A4DC" w14:textId="77777777" w:rsidR="00EE451F" w:rsidRPr="00655782" w:rsidRDefault="00EE451F" w:rsidP="00EE451F"/>
    <w:tbl>
      <w:tblPr>
        <w:tblStyle w:val="Grilledutableau"/>
        <w:tblpPr w:leftFromText="141" w:rightFromText="141" w:vertAnchor="text" w:horzAnchor="page" w:tblpXSpec="center" w:tblpY="-5"/>
        <w:tblW w:w="0" w:type="auto"/>
        <w:tblLayout w:type="fixed"/>
        <w:tblLook w:val="04A0" w:firstRow="1" w:lastRow="0" w:firstColumn="1" w:lastColumn="0" w:noHBand="0" w:noVBand="1"/>
      </w:tblPr>
      <w:tblGrid>
        <w:gridCol w:w="1070"/>
        <w:gridCol w:w="1070"/>
        <w:gridCol w:w="1070"/>
        <w:gridCol w:w="1070"/>
      </w:tblGrid>
      <w:tr w:rsidR="00652348" w14:paraId="1D4A824A" w14:textId="77777777" w:rsidTr="00652348">
        <w:trPr>
          <w:trHeight w:val="468"/>
        </w:trPr>
        <w:tc>
          <w:tcPr>
            <w:tcW w:w="2140" w:type="dxa"/>
            <w:gridSpan w:val="2"/>
            <w:vMerge w:val="restart"/>
            <w:tcBorders>
              <w:top w:val="nil"/>
              <w:left w:val="nil"/>
            </w:tcBorders>
            <w:vAlign w:val="center"/>
          </w:tcPr>
          <w:p w14:paraId="7DA17E6E" w14:textId="631ADEBF" w:rsidR="00652348" w:rsidRPr="00D92A0B" w:rsidRDefault="00652348" w:rsidP="00652348">
            <w:pPr>
              <w:jc w:val="center"/>
              <w:rPr>
                <w:sz w:val="18"/>
                <w:szCs w:val="18"/>
              </w:rPr>
            </w:pPr>
          </w:p>
        </w:tc>
        <w:tc>
          <w:tcPr>
            <w:tcW w:w="2140" w:type="dxa"/>
            <w:gridSpan w:val="2"/>
            <w:shd w:val="clear" w:color="auto" w:fill="auto"/>
            <w:vAlign w:val="center"/>
          </w:tcPr>
          <w:p w14:paraId="35C68E36" w14:textId="51240841" w:rsidR="00652348" w:rsidRPr="00652348" w:rsidRDefault="00652348" w:rsidP="00652348">
            <w:pPr>
              <w:jc w:val="center"/>
              <w:rPr>
                <w:b/>
                <w:bCs/>
                <w:sz w:val="21"/>
                <w:szCs w:val="21"/>
              </w:rPr>
            </w:pPr>
            <w:r>
              <w:rPr>
                <w:b/>
                <w:bCs/>
                <w:sz w:val="21"/>
                <w:szCs w:val="21"/>
              </w:rPr>
              <w:t>Classe p</w:t>
            </w:r>
            <w:r w:rsidRPr="00652348">
              <w:rPr>
                <w:b/>
                <w:bCs/>
                <w:sz w:val="21"/>
                <w:szCs w:val="21"/>
              </w:rPr>
              <w:t>rédit</w:t>
            </w:r>
            <w:r>
              <w:rPr>
                <w:b/>
                <w:bCs/>
                <w:sz w:val="21"/>
                <w:szCs w:val="21"/>
              </w:rPr>
              <w:t>e</w:t>
            </w:r>
          </w:p>
        </w:tc>
      </w:tr>
      <w:tr w:rsidR="00652348" w14:paraId="76A023F0" w14:textId="77777777" w:rsidTr="00652348">
        <w:trPr>
          <w:trHeight w:val="468"/>
        </w:trPr>
        <w:tc>
          <w:tcPr>
            <w:tcW w:w="2140" w:type="dxa"/>
            <w:gridSpan w:val="2"/>
            <w:vMerge/>
            <w:tcBorders>
              <w:left w:val="nil"/>
            </w:tcBorders>
            <w:vAlign w:val="center"/>
          </w:tcPr>
          <w:p w14:paraId="0E51ED6A" w14:textId="6B3CED2B" w:rsidR="00652348" w:rsidRPr="00D92A0B" w:rsidRDefault="00652348" w:rsidP="00652348">
            <w:pPr>
              <w:jc w:val="center"/>
              <w:rPr>
                <w:sz w:val="18"/>
                <w:szCs w:val="18"/>
              </w:rPr>
            </w:pPr>
          </w:p>
        </w:tc>
        <w:tc>
          <w:tcPr>
            <w:tcW w:w="1070" w:type="dxa"/>
            <w:shd w:val="clear" w:color="auto" w:fill="auto"/>
            <w:vAlign w:val="center"/>
          </w:tcPr>
          <w:p w14:paraId="780DA4AE" w14:textId="5ABF20CC" w:rsidR="00652348" w:rsidRPr="00652348" w:rsidRDefault="00652348" w:rsidP="00652348">
            <w:pPr>
              <w:jc w:val="center"/>
              <w:rPr>
                <w:b/>
                <w:bCs/>
                <w:sz w:val="21"/>
                <w:szCs w:val="21"/>
              </w:rPr>
            </w:pPr>
            <w:r w:rsidRPr="00652348">
              <w:rPr>
                <w:b/>
                <w:bCs/>
                <w:sz w:val="21"/>
                <w:szCs w:val="21"/>
              </w:rPr>
              <w:t>-1</w:t>
            </w:r>
          </w:p>
        </w:tc>
        <w:tc>
          <w:tcPr>
            <w:tcW w:w="1070" w:type="dxa"/>
            <w:shd w:val="clear" w:color="auto" w:fill="auto"/>
            <w:vAlign w:val="center"/>
          </w:tcPr>
          <w:p w14:paraId="3E738D00" w14:textId="7930F57D" w:rsidR="00652348" w:rsidRPr="00652348" w:rsidRDefault="00652348" w:rsidP="00652348">
            <w:pPr>
              <w:jc w:val="center"/>
              <w:rPr>
                <w:b/>
                <w:bCs/>
                <w:sz w:val="21"/>
                <w:szCs w:val="21"/>
              </w:rPr>
            </w:pPr>
            <w:r w:rsidRPr="00652348">
              <w:rPr>
                <w:b/>
                <w:bCs/>
                <w:sz w:val="21"/>
                <w:szCs w:val="21"/>
              </w:rPr>
              <w:t>1</w:t>
            </w:r>
          </w:p>
        </w:tc>
      </w:tr>
      <w:tr w:rsidR="00EE451F" w14:paraId="4B94781B" w14:textId="77777777" w:rsidTr="00652348">
        <w:trPr>
          <w:trHeight w:val="501"/>
        </w:trPr>
        <w:tc>
          <w:tcPr>
            <w:tcW w:w="1070" w:type="dxa"/>
            <w:vMerge w:val="restart"/>
            <w:vAlign w:val="center"/>
          </w:tcPr>
          <w:p w14:paraId="7B80DB07" w14:textId="5953CB16" w:rsidR="00EE451F" w:rsidRPr="00652348" w:rsidRDefault="00652348" w:rsidP="00652348">
            <w:pPr>
              <w:jc w:val="center"/>
              <w:rPr>
                <w:b/>
                <w:bCs/>
                <w:sz w:val="21"/>
                <w:szCs w:val="21"/>
              </w:rPr>
            </w:pPr>
            <w:r>
              <w:rPr>
                <w:b/>
                <w:bCs/>
                <w:sz w:val="21"/>
                <w:szCs w:val="21"/>
              </w:rPr>
              <w:t>Classe r</w:t>
            </w:r>
            <w:r w:rsidR="00EE451F" w:rsidRPr="00652348">
              <w:rPr>
                <w:b/>
                <w:bCs/>
                <w:sz w:val="21"/>
                <w:szCs w:val="21"/>
              </w:rPr>
              <w:t>éel</w:t>
            </w:r>
            <w:r>
              <w:rPr>
                <w:b/>
                <w:bCs/>
                <w:sz w:val="21"/>
                <w:szCs w:val="21"/>
              </w:rPr>
              <w:t>le</w:t>
            </w:r>
          </w:p>
        </w:tc>
        <w:tc>
          <w:tcPr>
            <w:tcW w:w="1070" w:type="dxa"/>
            <w:shd w:val="clear" w:color="auto" w:fill="auto"/>
            <w:vAlign w:val="center"/>
          </w:tcPr>
          <w:p w14:paraId="6A87F72D" w14:textId="4F17DA97" w:rsidR="00EE451F" w:rsidRPr="00652348" w:rsidRDefault="00EE451F" w:rsidP="00652348">
            <w:pPr>
              <w:jc w:val="center"/>
              <w:rPr>
                <w:b/>
                <w:bCs/>
                <w:sz w:val="21"/>
                <w:szCs w:val="21"/>
              </w:rPr>
            </w:pPr>
            <w:r w:rsidRPr="00652348">
              <w:rPr>
                <w:b/>
                <w:bCs/>
                <w:sz w:val="21"/>
                <w:szCs w:val="21"/>
              </w:rPr>
              <w:t>-1</w:t>
            </w:r>
          </w:p>
        </w:tc>
        <w:tc>
          <w:tcPr>
            <w:tcW w:w="1070" w:type="dxa"/>
            <w:shd w:val="clear" w:color="auto" w:fill="9CC2E5" w:themeFill="accent5" w:themeFillTint="99"/>
            <w:vAlign w:val="center"/>
          </w:tcPr>
          <w:p w14:paraId="7D22647E" w14:textId="684A242B" w:rsidR="00EE451F" w:rsidRPr="00D92A0B" w:rsidRDefault="00EE451F" w:rsidP="00652348">
            <w:pPr>
              <w:jc w:val="center"/>
              <w:rPr>
                <w:sz w:val="18"/>
                <w:szCs w:val="18"/>
              </w:rPr>
            </w:pPr>
            <w:r>
              <w:rPr>
                <w:sz w:val="18"/>
                <w:szCs w:val="18"/>
              </w:rPr>
              <w:t>14585 (</w:t>
            </w:r>
            <w:r w:rsidRPr="00652348">
              <w:rPr>
                <w:b/>
                <w:bCs/>
                <w:sz w:val="18"/>
                <w:szCs w:val="18"/>
              </w:rPr>
              <w:t>0.91</w:t>
            </w:r>
            <w:r>
              <w:rPr>
                <w:sz w:val="18"/>
                <w:szCs w:val="18"/>
              </w:rPr>
              <w:t>)</w:t>
            </w:r>
          </w:p>
        </w:tc>
        <w:tc>
          <w:tcPr>
            <w:tcW w:w="1070" w:type="dxa"/>
            <w:shd w:val="clear" w:color="auto" w:fill="DEEAF6" w:themeFill="accent5" w:themeFillTint="33"/>
            <w:vAlign w:val="center"/>
          </w:tcPr>
          <w:p w14:paraId="7DFBA86E" w14:textId="77777777" w:rsidR="00EE451F" w:rsidRDefault="00EE451F" w:rsidP="00652348">
            <w:pPr>
              <w:jc w:val="center"/>
              <w:rPr>
                <w:sz w:val="18"/>
                <w:szCs w:val="18"/>
              </w:rPr>
            </w:pPr>
            <w:r>
              <w:rPr>
                <w:sz w:val="18"/>
                <w:szCs w:val="18"/>
              </w:rPr>
              <w:t>1369</w:t>
            </w:r>
          </w:p>
          <w:p w14:paraId="2B762C3D" w14:textId="508E98D4" w:rsidR="00EE451F" w:rsidRPr="00D92A0B" w:rsidRDefault="00EE451F" w:rsidP="00652348">
            <w:pPr>
              <w:jc w:val="center"/>
              <w:rPr>
                <w:sz w:val="18"/>
                <w:szCs w:val="18"/>
              </w:rPr>
            </w:pPr>
            <w:r>
              <w:rPr>
                <w:sz w:val="18"/>
                <w:szCs w:val="18"/>
              </w:rPr>
              <w:t>(0.09)</w:t>
            </w:r>
          </w:p>
        </w:tc>
      </w:tr>
      <w:tr w:rsidR="00EE451F" w14:paraId="6C4BB2B0" w14:textId="77777777" w:rsidTr="00652348">
        <w:trPr>
          <w:trHeight w:val="468"/>
        </w:trPr>
        <w:tc>
          <w:tcPr>
            <w:tcW w:w="1070" w:type="dxa"/>
            <w:vMerge/>
            <w:vAlign w:val="center"/>
          </w:tcPr>
          <w:p w14:paraId="00EA228A" w14:textId="77777777" w:rsidR="00EE451F" w:rsidRPr="00652348" w:rsidRDefault="00EE451F" w:rsidP="00652348">
            <w:pPr>
              <w:jc w:val="center"/>
              <w:rPr>
                <w:b/>
                <w:bCs/>
                <w:sz w:val="21"/>
                <w:szCs w:val="21"/>
              </w:rPr>
            </w:pPr>
          </w:p>
        </w:tc>
        <w:tc>
          <w:tcPr>
            <w:tcW w:w="1070" w:type="dxa"/>
            <w:shd w:val="clear" w:color="auto" w:fill="auto"/>
            <w:vAlign w:val="center"/>
          </w:tcPr>
          <w:p w14:paraId="648E807B" w14:textId="7ABAEE40" w:rsidR="00EE451F" w:rsidRPr="00652348" w:rsidRDefault="00EE451F" w:rsidP="00652348">
            <w:pPr>
              <w:jc w:val="center"/>
              <w:rPr>
                <w:b/>
                <w:bCs/>
                <w:sz w:val="21"/>
                <w:szCs w:val="21"/>
              </w:rPr>
            </w:pPr>
            <w:r w:rsidRPr="00652348">
              <w:rPr>
                <w:b/>
                <w:bCs/>
                <w:sz w:val="21"/>
                <w:szCs w:val="21"/>
              </w:rPr>
              <w:t>1</w:t>
            </w:r>
          </w:p>
        </w:tc>
        <w:tc>
          <w:tcPr>
            <w:tcW w:w="1070" w:type="dxa"/>
            <w:shd w:val="clear" w:color="auto" w:fill="DEEAF6" w:themeFill="accent5" w:themeFillTint="33"/>
            <w:vAlign w:val="center"/>
          </w:tcPr>
          <w:p w14:paraId="65A6B474" w14:textId="77777777" w:rsidR="00EE451F" w:rsidRDefault="00EE451F" w:rsidP="00652348">
            <w:pPr>
              <w:jc w:val="center"/>
              <w:rPr>
                <w:sz w:val="18"/>
                <w:szCs w:val="18"/>
              </w:rPr>
            </w:pPr>
            <w:r>
              <w:rPr>
                <w:sz w:val="18"/>
                <w:szCs w:val="18"/>
              </w:rPr>
              <w:t>359</w:t>
            </w:r>
          </w:p>
          <w:p w14:paraId="49E3D69C" w14:textId="083AF55A" w:rsidR="00652348" w:rsidRPr="00D92A0B" w:rsidRDefault="00652348" w:rsidP="00652348">
            <w:pPr>
              <w:jc w:val="center"/>
              <w:rPr>
                <w:sz w:val="18"/>
                <w:szCs w:val="18"/>
              </w:rPr>
            </w:pPr>
            <w:r>
              <w:rPr>
                <w:sz w:val="18"/>
                <w:szCs w:val="18"/>
              </w:rPr>
              <w:t>(0.28)</w:t>
            </w:r>
          </w:p>
        </w:tc>
        <w:tc>
          <w:tcPr>
            <w:tcW w:w="1070" w:type="dxa"/>
            <w:shd w:val="clear" w:color="auto" w:fill="9CC2E5" w:themeFill="accent5" w:themeFillTint="99"/>
            <w:vAlign w:val="center"/>
          </w:tcPr>
          <w:p w14:paraId="0BD4ACD8" w14:textId="77777777" w:rsidR="00EE451F" w:rsidRDefault="00EE451F" w:rsidP="00652348">
            <w:pPr>
              <w:jc w:val="center"/>
              <w:rPr>
                <w:sz w:val="18"/>
                <w:szCs w:val="18"/>
              </w:rPr>
            </w:pPr>
            <w:r>
              <w:rPr>
                <w:sz w:val="18"/>
                <w:szCs w:val="18"/>
              </w:rPr>
              <w:t>911</w:t>
            </w:r>
          </w:p>
          <w:p w14:paraId="44ACF60A" w14:textId="62E65D99" w:rsidR="00EE451F" w:rsidRPr="00D92A0B" w:rsidRDefault="00EE451F" w:rsidP="00652348">
            <w:pPr>
              <w:jc w:val="center"/>
              <w:rPr>
                <w:sz w:val="18"/>
                <w:szCs w:val="18"/>
              </w:rPr>
            </w:pPr>
            <w:r>
              <w:rPr>
                <w:sz w:val="18"/>
                <w:szCs w:val="18"/>
              </w:rPr>
              <w:t>(</w:t>
            </w:r>
            <w:r w:rsidR="00652348" w:rsidRPr="00652348">
              <w:rPr>
                <w:b/>
                <w:bCs/>
                <w:sz w:val="18"/>
                <w:szCs w:val="18"/>
              </w:rPr>
              <w:t>0.72</w:t>
            </w:r>
            <w:r w:rsidR="00652348">
              <w:rPr>
                <w:sz w:val="18"/>
                <w:szCs w:val="18"/>
              </w:rPr>
              <w:t>)</w:t>
            </w:r>
          </w:p>
        </w:tc>
      </w:tr>
    </w:tbl>
    <w:p w14:paraId="27BA9CA4" w14:textId="3D181020" w:rsidR="00EE451F" w:rsidRDefault="00EE451F" w:rsidP="009C67C7"/>
    <w:p w14:paraId="5F2F7F94" w14:textId="3C3E3672" w:rsidR="00EE451F" w:rsidRDefault="00EE451F" w:rsidP="009C67C7"/>
    <w:p w14:paraId="39BB798C" w14:textId="6832CA4C" w:rsidR="00EE451F" w:rsidRDefault="00EE451F" w:rsidP="009C67C7"/>
    <w:p w14:paraId="7F87A8A9" w14:textId="125E608C" w:rsidR="00EE451F" w:rsidRDefault="00EE451F" w:rsidP="009C67C7"/>
    <w:p w14:paraId="49AA85CB" w14:textId="77777777" w:rsidR="00EE451F" w:rsidRDefault="00EE451F" w:rsidP="009C67C7"/>
    <w:p w14:paraId="5570F0AC" w14:textId="77777777" w:rsidR="00EE451F" w:rsidRDefault="00EE451F" w:rsidP="009C67C7"/>
    <w:p w14:paraId="3EE2821A" w14:textId="77777777" w:rsidR="00EE451F" w:rsidRDefault="00EE451F" w:rsidP="009C67C7"/>
    <w:p w14:paraId="5A447CFD" w14:textId="77777777" w:rsidR="005F50F5" w:rsidRDefault="005F50F5" w:rsidP="009C67C7"/>
    <w:p w14:paraId="065BC00C" w14:textId="7104A540" w:rsidR="00EE451F" w:rsidRDefault="00652348" w:rsidP="005F50F5">
      <w:pPr>
        <w:jc w:val="both"/>
      </w:pPr>
      <w:r>
        <w:lastRenderedPageBreak/>
        <w:t>Le modèle final présente donc une performance de 91% sur la classe majoritaire et 72% sur la classe minoritaire.</w:t>
      </w:r>
    </w:p>
    <w:p w14:paraId="0FB33653" w14:textId="77777777" w:rsidR="00EE451F" w:rsidRDefault="00EE451F" w:rsidP="009C67C7"/>
    <w:p w14:paraId="1C3421D8" w14:textId="18FF8EB6" w:rsidR="00EE451F" w:rsidRPr="00672021" w:rsidRDefault="00860C66" w:rsidP="009C67C7">
      <w:pPr>
        <w:rPr>
          <w:b/>
          <w:bCs/>
          <w:sz w:val="28"/>
          <w:szCs w:val="28"/>
          <w:u w:val="single"/>
        </w:rPr>
      </w:pPr>
      <w:r w:rsidRPr="00672021">
        <w:rPr>
          <w:b/>
          <w:bCs/>
          <w:sz w:val="28"/>
          <w:szCs w:val="28"/>
          <w:u w:val="single"/>
        </w:rPr>
        <w:t>Conclusion</w:t>
      </w:r>
    </w:p>
    <w:p w14:paraId="1F12A4F3" w14:textId="27338D9D" w:rsidR="00860C66" w:rsidRDefault="00860C66" w:rsidP="00672021">
      <w:pPr>
        <w:ind w:firstLine="708"/>
        <w:jc w:val="both"/>
      </w:pPr>
      <w:r>
        <w:t xml:space="preserve">Nous avons réussi </w:t>
      </w:r>
      <w:r w:rsidR="00672021">
        <w:t>à entrainer plusieurs classifieurs sur des données issues de différents prétraitements et à obtenir de très bonnes performances en entrainement.</w:t>
      </w:r>
    </w:p>
    <w:p w14:paraId="7FCC8783" w14:textId="78AFED59" w:rsidR="00672021" w:rsidRDefault="00672021" w:rsidP="00672021">
      <w:pPr>
        <w:ind w:firstLine="708"/>
        <w:jc w:val="both"/>
      </w:pPr>
      <w:r>
        <w:t>Le traitement du cas déséquilibré a été approché par deux méthodes dont les résultats sont satisfaisants en entrainement, et par l’utilisation d’une métrique d’optimisation spécifique qui n’a pas semblé donner de meilleures performances</w:t>
      </w:r>
      <w:r w:rsidR="005F50F5">
        <w:t xml:space="preserve"> que le score f1 classique.</w:t>
      </w:r>
    </w:p>
    <w:p w14:paraId="2F4B0B0A" w14:textId="0A3CB644" w:rsidR="00672021" w:rsidRDefault="009665AC" w:rsidP="00672021">
      <w:pPr>
        <w:ind w:firstLine="708"/>
        <w:jc w:val="both"/>
      </w:pPr>
      <w:r>
        <w:t>La combinaison de plusieurs des modèles</w:t>
      </w:r>
      <w:r w:rsidR="005F50F5">
        <w:t xml:space="preserve"> </w:t>
      </w:r>
      <w:r>
        <w:t>par un système de vote a permis de construire le modèle final qui présente de bonnes performances en test sur la classe majoritaire, mais pas tout à fait satisfaites pour la classe minoritaire.</w:t>
      </w:r>
    </w:p>
    <w:p w14:paraId="18C7D680" w14:textId="2E308810" w:rsidR="00C87C6F" w:rsidRDefault="00C87C6F" w:rsidP="00672021">
      <w:pPr>
        <w:ind w:firstLine="708"/>
        <w:jc w:val="both"/>
      </w:pPr>
      <w:r>
        <w:t xml:space="preserve">Parmi les difficultés rencontrées, nous avons </w:t>
      </w:r>
      <w:r w:rsidR="005F50F5">
        <w:t xml:space="preserve">notamment </w:t>
      </w:r>
      <w:r>
        <w:t>eu d</w:t>
      </w:r>
      <w:r w:rsidR="005F50F5">
        <w:t xml:space="preserve">es difficultés </w:t>
      </w:r>
      <w:r>
        <w:t>à trouver une méthode rigoureuse pour passer de l’étape d’entrainement au test du modèle final sur les données test. En effet, étant donné que tous les classifieurs, quels que soient les prétraitements associés, présentaient de très bonnes performances, il était difficile de choisir un modèle à conserver pour la généralisation. Nous ne pouvions pas tous les tester sur les données test et garder le meilleur sinon cela reviendrait à continuer d’apprendre sur l’ensemble de test.</w:t>
      </w:r>
    </w:p>
    <w:p w14:paraId="2252958B" w14:textId="77777777" w:rsidR="00672021" w:rsidRDefault="00672021" w:rsidP="009C67C7"/>
    <w:p w14:paraId="6AF110A1" w14:textId="77777777" w:rsidR="00EE451F" w:rsidRDefault="00EE451F" w:rsidP="009C67C7"/>
    <w:p w14:paraId="55BF5E91" w14:textId="77777777" w:rsidR="00EE451F" w:rsidRDefault="00EE451F" w:rsidP="009C67C7"/>
    <w:p w14:paraId="599F2579" w14:textId="77777777" w:rsidR="00EE451F" w:rsidRDefault="00EE451F" w:rsidP="009C67C7"/>
    <w:p w14:paraId="07AB6C00" w14:textId="77777777" w:rsidR="00EE451F" w:rsidRDefault="00EE451F" w:rsidP="009C67C7"/>
    <w:p w14:paraId="4FF841CA" w14:textId="77777777" w:rsidR="002D7A20" w:rsidRDefault="002D7A20" w:rsidP="007E1D1F"/>
    <w:sectPr w:rsidR="002D7A20" w:rsidSect="009230EF">
      <w:pgSz w:w="11900" w:h="16840"/>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F627F"/>
    <w:multiLevelType w:val="hybridMultilevel"/>
    <w:tmpl w:val="EFAE83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85585F"/>
    <w:multiLevelType w:val="hybridMultilevel"/>
    <w:tmpl w:val="EDE624DE"/>
    <w:lvl w:ilvl="0" w:tplc="404AD4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145A43"/>
    <w:multiLevelType w:val="hybridMultilevel"/>
    <w:tmpl w:val="EE3AD4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57267150">
    <w:abstractNumId w:val="0"/>
  </w:num>
  <w:num w:numId="2" w16cid:durableId="350763589">
    <w:abstractNumId w:val="1"/>
  </w:num>
  <w:num w:numId="3" w16cid:durableId="1266109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2A8"/>
    <w:rsid w:val="000012A8"/>
    <w:rsid w:val="000312D5"/>
    <w:rsid w:val="000528C6"/>
    <w:rsid w:val="000B63B2"/>
    <w:rsid w:val="000E6D6F"/>
    <w:rsid w:val="00141934"/>
    <w:rsid w:val="00143D9B"/>
    <w:rsid w:val="001B1361"/>
    <w:rsid w:val="001D788E"/>
    <w:rsid w:val="00213EB6"/>
    <w:rsid w:val="0022427B"/>
    <w:rsid w:val="00251377"/>
    <w:rsid w:val="002A1E91"/>
    <w:rsid w:val="002D7A20"/>
    <w:rsid w:val="002F1276"/>
    <w:rsid w:val="00322078"/>
    <w:rsid w:val="00351AE5"/>
    <w:rsid w:val="003C5183"/>
    <w:rsid w:val="00440C3D"/>
    <w:rsid w:val="0044751B"/>
    <w:rsid w:val="00474566"/>
    <w:rsid w:val="005000BC"/>
    <w:rsid w:val="005223C8"/>
    <w:rsid w:val="0054343C"/>
    <w:rsid w:val="00573609"/>
    <w:rsid w:val="005F50F5"/>
    <w:rsid w:val="00652348"/>
    <w:rsid w:val="00655782"/>
    <w:rsid w:val="00663565"/>
    <w:rsid w:val="00672021"/>
    <w:rsid w:val="006A0990"/>
    <w:rsid w:val="00720FB9"/>
    <w:rsid w:val="007B4875"/>
    <w:rsid w:val="007C1961"/>
    <w:rsid w:val="007E1D1F"/>
    <w:rsid w:val="007F7E0B"/>
    <w:rsid w:val="00826BDE"/>
    <w:rsid w:val="008365C1"/>
    <w:rsid w:val="00860C66"/>
    <w:rsid w:val="00870E73"/>
    <w:rsid w:val="008B33DC"/>
    <w:rsid w:val="00920D8E"/>
    <w:rsid w:val="009230EF"/>
    <w:rsid w:val="00966211"/>
    <w:rsid w:val="009665AC"/>
    <w:rsid w:val="00982483"/>
    <w:rsid w:val="009846C2"/>
    <w:rsid w:val="009C67C7"/>
    <w:rsid w:val="009E4E69"/>
    <w:rsid w:val="00A129F3"/>
    <w:rsid w:val="00A821F1"/>
    <w:rsid w:val="00AC6575"/>
    <w:rsid w:val="00AD747B"/>
    <w:rsid w:val="00B37E2E"/>
    <w:rsid w:val="00B40489"/>
    <w:rsid w:val="00B50A8B"/>
    <w:rsid w:val="00B53A48"/>
    <w:rsid w:val="00B60523"/>
    <w:rsid w:val="00B63BD5"/>
    <w:rsid w:val="00B6505F"/>
    <w:rsid w:val="00BB1B4B"/>
    <w:rsid w:val="00BC4788"/>
    <w:rsid w:val="00BD0CB5"/>
    <w:rsid w:val="00BD7AA5"/>
    <w:rsid w:val="00C13B69"/>
    <w:rsid w:val="00C4153D"/>
    <w:rsid w:val="00C447F6"/>
    <w:rsid w:val="00C5582F"/>
    <w:rsid w:val="00C567C9"/>
    <w:rsid w:val="00C8415D"/>
    <w:rsid w:val="00C877CB"/>
    <w:rsid w:val="00C87C6F"/>
    <w:rsid w:val="00CA29A4"/>
    <w:rsid w:val="00CA4224"/>
    <w:rsid w:val="00CB7158"/>
    <w:rsid w:val="00CC0FFD"/>
    <w:rsid w:val="00CF10E8"/>
    <w:rsid w:val="00CF2136"/>
    <w:rsid w:val="00D12447"/>
    <w:rsid w:val="00D4293C"/>
    <w:rsid w:val="00D4409B"/>
    <w:rsid w:val="00D4490D"/>
    <w:rsid w:val="00D61326"/>
    <w:rsid w:val="00D70B72"/>
    <w:rsid w:val="00D92A0B"/>
    <w:rsid w:val="00E72E88"/>
    <w:rsid w:val="00E757DF"/>
    <w:rsid w:val="00EA7B4A"/>
    <w:rsid w:val="00ED651E"/>
    <w:rsid w:val="00EE451F"/>
    <w:rsid w:val="00EE6F39"/>
    <w:rsid w:val="00F42E2F"/>
    <w:rsid w:val="00F4727B"/>
    <w:rsid w:val="00FB51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ED1A37B"/>
  <w14:defaultImageDpi w14:val="32767"/>
  <w15:chartTrackingRefBased/>
  <w15:docId w15:val="{BEC9AA02-379E-FE47-8EDA-1ADE1DCD8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409B"/>
    <w:pPr>
      <w:ind w:left="720"/>
      <w:contextualSpacing/>
    </w:pPr>
  </w:style>
  <w:style w:type="table" w:styleId="Grilledutableau">
    <w:name w:val="Table Grid"/>
    <w:basedOn w:val="TableauNormal"/>
    <w:uiPriority w:val="39"/>
    <w:rsid w:val="00C4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4</Pages>
  <Words>1172</Words>
  <Characters>6446</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perez</dc:creator>
  <cp:keywords/>
  <dc:description/>
  <cp:lastModifiedBy>etienne perez</cp:lastModifiedBy>
  <cp:revision>51</cp:revision>
  <dcterms:created xsi:type="dcterms:W3CDTF">2022-12-14T15:42:00Z</dcterms:created>
  <dcterms:modified xsi:type="dcterms:W3CDTF">2022-12-27T09:51:00Z</dcterms:modified>
</cp:coreProperties>
</file>