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7020E2">
      <w:r>
        <w:t>Les organismes concernés par le RGPD sont les entreprises, les administrations, les collectivités et les associations</w:t>
      </w:r>
    </w:p>
    <w:p w:rsidR="006C1917" w:rsidRDefault="00B061B4">
      <w:r>
        <w:t>D’après l’article 3 la règlementation s’applique</w:t>
      </w:r>
      <w:r w:rsidR="006C1917">
        <w:t> :</w:t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  <w:t xml:space="preserve">                           -A</w:t>
      </w:r>
      <w:r>
        <w:t>ux organismes établi sur le territoire de l’union européenne, que le traitement ait lieu ou non dans l’</w:t>
      </w:r>
      <w:r w:rsidR="000059A8">
        <w:t>union européenne</w:t>
      </w:r>
      <w:r w:rsidR="006C1917">
        <w:t xml:space="preserve"> </w:t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</w:r>
      <w:r w:rsidR="006C1917">
        <w:tab/>
        <w:t xml:space="preserve">                          -Un organisme dont l’activité cible des personnes qui se trouvent sur le territoire de l’union européenne. </w:t>
      </w:r>
    </w:p>
    <w:p w:rsidR="005B6DA5" w:rsidRDefault="006C1917">
      <w:r>
        <w:tab/>
      </w:r>
      <w:r w:rsidRPr="006C1917">
        <w:drawing>
          <wp:inline distT="0" distB="0" distL="0" distR="0" wp14:anchorId="61248456" wp14:editId="1FE9B56B">
            <wp:extent cx="4762500" cy="256288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118" cy="2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C2" w:rsidRDefault="00E960C2">
      <w:r>
        <w:t>Sous-traitant :</w:t>
      </w:r>
    </w:p>
    <w:p w:rsidR="00E960C2" w:rsidRDefault="00E960C2" w:rsidP="00E960C2">
      <w:pPr>
        <w:ind w:firstLine="708"/>
      </w:pPr>
      <w:r w:rsidRPr="00E960C2">
        <w:drawing>
          <wp:inline distT="0" distB="0" distL="0" distR="0" wp14:anchorId="796EA1B4" wp14:editId="73E295EC">
            <wp:extent cx="3886200" cy="261366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177" cy="26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C2" w:rsidRDefault="00251A40" w:rsidP="00E960C2">
      <w:r>
        <w:t>Le RGPD ne s’applique pas à ces traitements de données effectués au cours d’activités strictement personnelles, c’est l’</w:t>
      </w:r>
      <w:r w:rsidR="0027544A">
        <w:t>exception domestique</w:t>
      </w:r>
      <w:bookmarkStart w:id="0" w:name="_GoBack"/>
      <w:bookmarkEnd w:id="0"/>
    </w:p>
    <w:p w:rsidR="000059A8" w:rsidRDefault="000059A8"/>
    <w:p w:rsidR="00E60395" w:rsidRDefault="00E60395"/>
    <w:sectPr w:rsidR="00E60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87"/>
    <w:rsid w:val="000059A8"/>
    <w:rsid w:val="00251A40"/>
    <w:rsid w:val="0027544A"/>
    <w:rsid w:val="003107B4"/>
    <w:rsid w:val="005B6DA5"/>
    <w:rsid w:val="006C1917"/>
    <w:rsid w:val="007020E2"/>
    <w:rsid w:val="007F5687"/>
    <w:rsid w:val="00847CCC"/>
    <w:rsid w:val="00B061B4"/>
    <w:rsid w:val="00E60395"/>
    <w:rsid w:val="00E9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92EA"/>
  <w15:chartTrackingRefBased/>
  <w15:docId w15:val="{41566B43-848E-4876-AE6F-930DEC8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10</cp:revision>
  <dcterms:created xsi:type="dcterms:W3CDTF">2022-09-06T10:22:00Z</dcterms:created>
  <dcterms:modified xsi:type="dcterms:W3CDTF">2022-09-06T10:37:00Z</dcterms:modified>
</cp:coreProperties>
</file>