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36C" w:rsidRDefault="004F436C" w:rsidP="004F436C">
      <w:r>
        <w:t>Les 8 règles d’or sont :</w:t>
      </w:r>
    </w:p>
    <w:p w:rsidR="00832DDE" w:rsidRDefault="004F436C" w:rsidP="004F436C">
      <w:r>
        <w:t>-</w:t>
      </w:r>
      <w:r w:rsidRPr="004F7900">
        <w:rPr>
          <w:u w:val="single"/>
        </w:rPr>
        <w:t>La licéité du traitement</w:t>
      </w:r>
      <w:r w:rsidR="002E728D">
        <w:t> : Un traitement ne peut être mis en œuvre que s’il est fondé sur une des 6 conditions de licéité</w:t>
      </w:r>
      <w:r w:rsidR="002E728D">
        <w:br/>
      </w:r>
      <w:r w:rsidR="009943DA">
        <w:t>-</w:t>
      </w:r>
      <w:r w:rsidRPr="004F7900">
        <w:rPr>
          <w:u w:val="single"/>
        </w:rPr>
        <w:t>La finalité du traitement</w:t>
      </w:r>
      <w:r w:rsidR="002E728D">
        <w:t> : Les données personnelles collectées ne peuvent être traitées que pour une finalité définie précisément et légitime</w:t>
      </w:r>
      <w:r w:rsidR="00832DDE">
        <w:br/>
        <w:t>-</w:t>
      </w:r>
      <w:r w:rsidR="00832DDE" w:rsidRPr="004F7900">
        <w:rPr>
          <w:u w:val="single"/>
        </w:rPr>
        <w:t>La minimisation des données</w:t>
      </w:r>
      <w:r w:rsidR="004F7900">
        <w:t> : Seules les données strictement nécessaires pour atteindre la finalité peuvent être collectées et traitées</w:t>
      </w:r>
      <w:r w:rsidR="00832DDE">
        <w:br/>
      </w:r>
      <w:r w:rsidR="00832DDE" w:rsidRPr="004F7900">
        <w:t>-</w:t>
      </w:r>
      <w:r w:rsidR="00832DDE" w:rsidRPr="004F7900">
        <w:rPr>
          <w:u w:val="single"/>
        </w:rPr>
        <w:t>La protection particulière des données sensibles</w:t>
      </w:r>
      <w:r w:rsidR="004F7900" w:rsidRPr="004F7900">
        <w:t> :</w:t>
      </w:r>
      <w:r w:rsidR="004F7900">
        <w:t xml:space="preserve"> Les données sensibles ne peuvent être collectées et traitées que dans certaines conditions</w:t>
      </w:r>
      <w:r w:rsidR="00832DDE" w:rsidRPr="004F7900">
        <w:br/>
        <w:t>-</w:t>
      </w:r>
      <w:r w:rsidR="00832DDE" w:rsidRPr="004F7900">
        <w:rPr>
          <w:u w:val="single"/>
        </w:rPr>
        <w:t>La conservation limitée des données</w:t>
      </w:r>
      <w:r w:rsidR="004F7900">
        <w:t xml:space="preserve"> : Les données doivent être archivées, supprimées ou </w:t>
      </w:r>
      <w:proofErr w:type="spellStart"/>
      <w:r w:rsidR="004F7900">
        <w:t>anonymisées</w:t>
      </w:r>
      <w:proofErr w:type="spellEnd"/>
      <w:r w:rsidR="004F7900">
        <w:t xml:space="preserve"> dès que la finalité pour laquelle elles ont été collectées est atteinte</w:t>
      </w:r>
      <w:r w:rsidR="00832DDE" w:rsidRPr="004F7900">
        <w:rPr>
          <w:u w:val="single"/>
        </w:rPr>
        <w:br/>
      </w:r>
      <w:r w:rsidR="00832DDE" w:rsidRPr="004F7900">
        <w:t>-</w:t>
      </w:r>
      <w:r w:rsidR="00832DDE" w:rsidRPr="004F7900">
        <w:rPr>
          <w:u w:val="single"/>
        </w:rPr>
        <w:t>L’obligation de sécurité</w:t>
      </w:r>
      <w:r w:rsidR="003415FD">
        <w:t xml:space="preserve"> : </w:t>
      </w:r>
      <w:r w:rsidR="00064B44">
        <w:t>Au regard des risques des mesures doivent être mises en œuvre pour s’assurer de la sécurité des données traitées</w:t>
      </w:r>
      <w:r w:rsidR="00832DDE" w:rsidRPr="004F7900">
        <w:rPr>
          <w:u w:val="single"/>
        </w:rPr>
        <w:br/>
      </w:r>
      <w:r w:rsidR="00832DDE" w:rsidRPr="004F7900">
        <w:rPr>
          <w:color w:val="FF0000"/>
        </w:rPr>
        <w:t>-</w:t>
      </w:r>
      <w:r w:rsidR="00832DDE" w:rsidRPr="004F7900">
        <w:rPr>
          <w:u w:val="single"/>
        </w:rPr>
        <w:t>La transparence</w:t>
      </w:r>
      <w:r w:rsidR="00064B44">
        <w:t xml:space="preserve"> Les personnes doivent être informées de l’utilisation des données les concernant et de la manière d’exercer leurs droits</w:t>
      </w:r>
      <w:r w:rsidR="00064B44">
        <w:rPr>
          <w:u w:val="single"/>
        </w:rPr>
        <w:t xml:space="preserve"> </w:t>
      </w:r>
      <w:r w:rsidR="00832DDE" w:rsidRPr="004F7900">
        <w:rPr>
          <w:u w:val="single"/>
        </w:rPr>
        <w:br/>
      </w:r>
      <w:r w:rsidR="00832DDE" w:rsidRPr="004F7900">
        <w:t>-</w:t>
      </w:r>
      <w:r w:rsidR="00832DDE" w:rsidRPr="004F7900">
        <w:rPr>
          <w:u w:val="single"/>
        </w:rPr>
        <w:t>Les droits des personnes</w:t>
      </w:r>
      <w:r w:rsidR="00064B44">
        <w:t xml:space="preserve"> : </w:t>
      </w:r>
      <w:r w:rsidR="00F11F38">
        <w:t>Les personnes bénéficient de nombreux droit qui leurs permettent de la maîtrise de leurs données</w:t>
      </w:r>
    </w:p>
    <w:p w:rsidR="00017939" w:rsidRPr="00064B44" w:rsidRDefault="00017939" w:rsidP="004F436C">
      <w:bookmarkStart w:id="0" w:name="_GoBack"/>
      <w:bookmarkEnd w:id="0"/>
    </w:p>
    <w:sectPr w:rsidR="00017939" w:rsidRPr="00064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4E"/>
    <w:rsid w:val="00017939"/>
    <w:rsid w:val="00064B44"/>
    <w:rsid w:val="002E728D"/>
    <w:rsid w:val="003107B4"/>
    <w:rsid w:val="003415FD"/>
    <w:rsid w:val="004A394E"/>
    <w:rsid w:val="004F24C2"/>
    <w:rsid w:val="004F436C"/>
    <w:rsid w:val="004F7900"/>
    <w:rsid w:val="00832DDE"/>
    <w:rsid w:val="00847CCC"/>
    <w:rsid w:val="009943DA"/>
    <w:rsid w:val="00F1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07B0"/>
  <w15:chartTrackingRefBased/>
  <w15:docId w15:val="{6E004629-0C4E-42DB-A068-339A4214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12</cp:revision>
  <dcterms:created xsi:type="dcterms:W3CDTF">2022-09-07T10:15:00Z</dcterms:created>
  <dcterms:modified xsi:type="dcterms:W3CDTF">2022-09-13T08:31:00Z</dcterms:modified>
</cp:coreProperties>
</file>