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00C75" w14:textId="77777777" w:rsidR="004233DD" w:rsidRPr="00037950" w:rsidRDefault="004233DD">
      <w:pPr>
        <w:rPr>
          <w:rFonts w:ascii="Times New Roman" w:hAnsi="Times New Roman" w:cs="Times New Roman"/>
          <w:sz w:val="28"/>
          <w:szCs w:val="28"/>
        </w:rPr>
      </w:pPr>
      <w:r w:rsidRPr="00037950">
        <w:rPr>
          <w:rFonts w:ascii="Times New Roman" w:hAnsi="Times New Roman" w:cs="Times New Roman"/>
          <w:sz w:val="28"/>
          <w:szCs w:val="28"/>
        </w:rPr>
        <w:t xml:space="preserve">Le projet consiste à choisir un crypto-actif et d’essayer </w:t>
      </w:r>
      <w:r w:rsidR="00297FB5">
        <w:rPr>
          <w:rFonts w:ascii="Times New Roman" w:hAnsi="Times New Roman" w:cs="Times New Roman"/>
          <w:sz w:val="28"/>
          <w:szCs w:val="28"/>
        </w:rPr>
        <w:t xml:space="preserve">de voir </w:t>
      </w:r>
      <w:r w:rsidRPr="00037950">
        <w:rPr>
          <w:rFonts w:ascii="Times New Roman" w:hAnsi="Times New Roman" w:cs="Times New Roman"/>
          <w:sz w:val="28"/>
          <w:szCs w:val="28"/>
        </w:rPr>
        <w:t>s’il s’agit d’une bulle ou non. Pour cela, le projet sera décomposé en deux parties.</w:t>
      </w:r>
    </w:p>
    <w:p w14:paraId="391ADC04" w14:textId="77777777" w:rsidR="004233DD" w:rsidRDefault="004233DD">
      <w:pPr>
        <w:rPr>
          <w:rFonts w:ascii="Times New Roman" w:hAnsi="Times New Roman" w:cs="Times New Roman"/>
          <w:sz w:val="28"/>
          <w:szCs w:val="28"/>
        </w:rPr>
      </w:pPr>
      <w:r w:rsidRPr="00037950">
        <w:rPr>
          <w:rFonts w:ascii="Times New Roman" w:hAnsi="Times New Roman" w:cs="Times New Roman"/>
          <w:sz w:val="28"/>
          <w:szCs w:val="28"/>
        </w:rPr>
        <w:t>La première est un état de l’art succinct analysant la notion de bulle, ses caractéristiques, un rappel historique et les différentes méthodes utilisées.</w:t>
      </w:r>
      <w:r w:rsidRPr="00037950">
        <w:rPr>
          <w:rFonts w:ascii="Times New Roman" w:hAnsi="Times New Roman" w:cs="Times New Roman"/>
          <w:sz w:val="28"/>
          <w:szCs w:val="28"/>
        </w:rPr>
        <w:br/>
        <w:t>La seconde portera sur les aspects empiriques et se déclinera de la manière suivante :</w:t>
      </w:r>
    </w:p>
    <w:p w14:paraId="5677546D" w14:textId="77777777" w:rsidR="00297FB5" w:rsidRPr="00037950" w:rsidRDefault="00297FB5">
      <w:pPr>
        <w:rPr>
          <w:rFonts w:ascii="Times New Roman" w:hAnsi="Times New Roman" w:cs="Times New Roman"/>
          <w:sz w:val="28"/>
          <w:szCs w:val="28"/>
        </w:rPr>
      </w:pPr>
    </w:p>
    <w:p w14:paraId="3AEEC4AC" w14:textId="77777777" w:rsidR="00297FB5" w:rsidRDefault="004233DD" w:rsidP="00297FB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7950">
        <w:rPr>
          <w:rFonts w:ascii="Times New Roman" w:hAnsi="Times New Roman" w:cs="Times New Roman"/>
          <w:sz w:val="28"/>
          <w:szCs w:val="28"/>
        </w:rPr>
        <w:t>Analyse descriptive : analyse des données (moyenne, écart-type, coefficient de variation, analyse des queues des distribution</w:t>
      </w:r>
      <w:r w:rsidR="00297FB5">
        <w:rPr>
          <w:rFonts w:ascii="Times New Roman" w:hAnsi="Times New Roman" w:cs="Times New Roman"/>
          <w:sz w:val="28"/>
          <w:szCs w:val="28"/>
        </w:rPr>
        <w:t>, de la normalité de la série e, éventuellement analyse Garch</w:t>
      </w:r>
      <w:r w:rsidRPr="00037950">
        <w:rPr>
          <w:rFonts w:ascii="Times New Roman" w:hAnsi="Times New Roman" w:cs="Times New Roman"/>
          <w:sz w:val="28"/>
          <w:szCs w:val="28"/>
        </w:rPr>
        <w:t xml:space="preserve">…). </w:t>
      </w:r>
    </w:p>
    <w:p w14:paraId="74FBC39D" w14:textId="77777777" w:rsidR="00297FB5" w:rsidRDefault="004233DD" w:rsidP="00297FB5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297FB5">
        <w:rPr>
          <w:rFonts w:ascii="Times New Roman" w:hAnsi="Times New Roman" w:cs="Times New Roman"/>
          <w:sz w:val="28"/>
          <w:szCs w:val="28"/>
        </w:rPr>
        <w:t>Graphiques des évolutions, nuages de points etc.</w:t>
      </w:r>
      <w:r w:rsidR="00DD1B1E" w:rsidRPr="00297FB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8C42A9" w14:textId="77777777" w:rsidR="004233DD" w:rsidRDefault="00DD1B1E" w:rsidP="00297FB5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297FB5">
        <w:rPr>
          <w:rFonts w:ascii="Times New Roman" w:hAnsi="Times New Roman" w:cs="Times New Roman"/>
          <w:sz w:val="28"/>
          <w:szCs w:val="28"/>
        </w:rPr>
        <w:t>Justification de la période d’estimation</w:t>
      </w:r>
      <w:r w:rsidR="00297FB5">
        <w:rPr>
          <w:rFonts w:ascii="Times New Roman" w:hAnsi="Times New Roman" w:cs="Times New Roman"/>
          <w:sz w:val="28"/>
          <w:szCs w:val="28"/>
        </w:rPr>
        <w:t>….</w:t>
      </w:r>
    </w:p>
    <w:p w14:paraId="14E64B80" w14:textId="77777777" w:rsidR="00297FB5" w:rsidRPr="00297FB5" w:rsidRDefault="00297FB5" w:rsidP="00297FB5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61EB3BF3" w14:textId="77777777" w:rsidR="004233DD" w:rsidRPr="00037950" w:rsidRDefault="004233DD" w:rsidP="004233D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7950">
        <w:rPr>
          <w:rFonts w:ascii="Times New Roman" w:hAnsi="Times New Roman" w:cs="Times New Roman"/>
          <w:sz w:val="28"/>
          <w:szCs w:val="28"/>
        </w:rPr>
        <w:t xml:space="preserve"> Analyse </w:t>
      </w:r>
      <w:r w:rsidR="00037950" w:rsidRPr="00037950">
        <w:rPr>
          <w:rFonts w:ascii="Times New Roman" w:hAnsi="Times New Roman" w:cs="Times New Roman"/>
          <w:sz w:val="28"/>
          <w:szCs w:val="28"/>
        </w:rPr>
        <w:t>économétrique</w:t>
      </w:r>
    </w:p>
    <w:p w14:paraId="1867B9F0" w14:textId="77777777" w:rsidR="00DD1B1E" w:rsidRDefault="00037950" w:rsidP="00DD1B1E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Stationnarité, Causalité, cointégration, modèle VAR et VECM</w:t>
      </w:r>
    </w:p>
    <w:p w14:paraId="5E54EBCD" w14:textId="77777777" w:rsidR="00DD1B1E" w:rsidRPr="00DD1B1E" w:rsidRDefault="00DD1B1E" w:rsidP="00DD1B1E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1B1E">
        <w:rPr>
          <w:rFonts w:ascii="Times New Roman" w:hAnsi="Times New Roman" w:cs="Times New Roman"/>
          <w:sz w:val="28"/>
          <w:szCs w:val="28"/>
        </w:rPr>
        <w:t xml:space="preserve">Tests de racine unitaire exposive : </w:t>
      </w:r>
      <w:r w:rsidRPr="00297FB5">
        <w:rPr>
          <w:rFonts w:ascii="Times New Roman" w:hAnsi="Times New Roman" w:cs="Times New Roman"/>
          <w:sz w:val="32"/>
          <w:szCs w:val="32"/>
        </w:rPr>
        <w:t>Tests</w:t>
      </w:r>
      <w:r w:rsidRPr="00DD1B1E">
        <w:rPr>
          <w:rFonts w:ascii="Times New Roman" w:hAnsi="Times New Roman" w:cs="Times New Roman"/>
          <w:sz w:val="24"/>
          <w:szCs w:val="24"/>
        </w:rPr>
        <w:t xml:space="preserve"> </w:t>
      </w:r>
      <w:r w:rsidRPr="00DD1B1E">
        <w:rPr>
          <w:rStyle w:val="lev"/>
          <w:rFonts w:ascii="Times New Roman" w:hAnsi="Times New Roman" w:cs="Times New Roman"/>
          <w:b w:val="0"/>
          <w:sz w:val="24"/>
          <w:szCs w:val="24"/>
        </w:rPr>
        <w:t>SADF</w:t>
      </w:r>
      <w:r w:rsidRPr="00DD1B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D1B1E">
        <w:rPr>
          <w:rFonts w:ascii="Times New Roman" w:hAnsi="Times New Roman" w:cs="Times New Roman"/>
          <w:sz w:val="24"/>
          <w:szCs w:val="24"/>
        </w:rPr>
        <w:t xml:space="preserve">(Supremum ADF) et </w:t>
      </w:r>
      <w:r w:rsidRPr="00DD1B1E">
        <w:rPr>
          <w:rStyle w:val="lev"/>
          <w:rFonts w:ascii="Times New Roman" w:hAnsi="Times New Roman" w:cs="Times New Roman"/>
          <w:b w:val="0"/>
          <w:sz w:val="24"/>
          <w:szCs w:val="24"/>
        </w:rPr>
        <w:t>GSADF</w:t>
      </w:r>
      <w:r w:rsidRPr="00DD1B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D1B1E">
        <w:rPr>
          <w:rFonts w:ascii="Times New Roman" w:hAnsi="Times New Roman" w:cs="Times New Roman"/>
          <w:sz w:val="24"/>
          <w:szCs w:val="24"/>
        </w:rPr>
        <w:t>(Generalized SADF)</w:t>
      </w:r>
    </w:p>
    <w:p w14:paraId="7AE6F97A" w14:textId="77777777" w:rsidR="00037950" w:rsidRDefault="00037950" w:rsidP="00037950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Analyse non-paramétrique</w:t>
      </w:r>
    </w:p>
    <w:p w14:paraId="09FDADA4" w14:textId="77777777" w:rsidR="00037950" w:rsidRDefault="00037950" w:rsidP="00037950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Analyse bayésienne</w:t>
      </w:r>
    </w:p>
    <w:p w14:paraId="63FB2AD7" w14:textId="77777777" w:rsidR="00DD1B1E" w:rsidRDefault="00DD1B1E" w:rsidP="00DD1B1E">
      <w:pPr>
        <w:pStyle w:val="Paragraphedeliste"/>
        <w:ind w:left="1080"/>
        <w:rPr>
          <w:rFonts w:ascii="Times New Roman" w:hAnsi="Times New Roman" w:cs="Times New Roman"/>
          <w:sz w:val="28"/>
          <w:szCs w:val="28"/>
        </w:rPr>
      </w:pPr>
    </w:p>
    <w:p w14:paraId="35A77823" w14:textId="77777777" w:rsidR="00DD1B1E" w:rsidRDefault="00DD1B1E" w:rsidP="00DD1B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Il est à noter que les parties 2.3 et 2.4 ne sont pas obligatoires, ceux qui arrivent à les faire auront un bonus.</w:t>
      </w:r>
    </w:p>
    <w:p w14:paraId="74B89E1E" w14:textId="77777777" w:rsidR="00DD1B1E" w:rsidRDefault="00DD1B1E" w:rsidP="00DD1B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 note du CC compte pour 2/3, celle du projet 1/3.</w:t>
      </w:r>
    </w:p>
    <w:p w14:paraId="6996E912" w14:textId="77777777" w:rsidR="00DD1B1E" w:rsidRDefault="00DD1B1E" w:rsidP="00DD1B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Vous avez jusqu’au 6 mai 2025 pour rendre le projet.</w:t>
      </w:r>
    </w:p>
    <w:p w14:paraId="5D784143" w14:textId="77777777" w:rsidR="00297FB5" w:rsidRPr="00DD1B1E" w:rsidRDefault="00297FB5" w:rsidP="00DD1B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 courage !</w:t>
      </w:r>
    </w:p>
    <w:sectPr w:rsidR="00297FB5" w:rsidRPr="00DD1B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52CAA"/>
    <w:multiLevelType w:val="multilevel"/>
    <w:tmpl w:val="884C6C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166288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3DD"/>
    <w:rsid w:val="00037950"/>
    <w:rsid w:val="00297FB5"/>
    <w:rsid w:val="00377252"/>
    <w:rsid w:val="004233DD"/>
    <w:rsid w:val="00445213"/>
    <w:rsid w:val="00DD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45D0F"/>
  <w15:chartTrackingRefBased/>
  <w15:docId w15:val="{4C0C9E9A-D3EA-4E93-99EE-127236F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233DD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DD1B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UPPA</Company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 BOUOIYOUR</dc:creator>
  <cp:keywords/>
  <dc:description/>
  <cp:lastModifiedBy>Hammou El otmany</cp:lastModifiedBy>
  <cp:revision>2</cp:revision>
  <dcterms:created xsi:type="dcterms:W3CDTF">2026-04-20T20:29:00Z</dcterms:created>
  <dcterms:modified xsi:type="dcterms:W3CDTF">2026-04-20T20:29:00Z</dcterms:modified>
</cp:coreProperties>
</file>