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12568195"/>
        <w:docPartObj>
          <w:docPartGallery w:val="Cover Pages"/>
          <w:docPartUnique/>
        </w:docPartObj>
      </w:sdtPr>
      <w:sdtEndPr>
        <w:rPr>
          <w:b/>
          <w:color w:val="auto"/>
        </w:rPr>
      </w:sdtEndPr>
      <w:sdtContent>
        <w:p w:rsidR="00D348B1" w:rsidRDefault="00D348B1" w:rsidP="00D348B1">
          <w:pPr>
            <w:pStyle w:val="Sansinterligne"/>
            <w:spacing w:before="1540" w:after="240"/>
            <w:rPr>
              <w:color w:val="4472C4" w:themeColor="accent1"/>
            </w:rPr>
          </w:pPr>
          <w:r>
            <w:rPr>
              <w:noProof/>
            </w:rPr>
            <w:drawing>
              <wp:inline distT="0" distB="0" distL="0" distR="0" wp14:anchorId="2B663F4A">
                <wp:extent cx="5760720" cy="117535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5331" cy="1182418"/>
                        </a:xfrm>
                        <a:prstGeom prst="rect">
                          <a:avLst/>
                        </a:prstGeom>
                      </pic:spPr>
                    </pic:pic>
                  </a:graphicData>
                </a:graphic>
              </wp:inline>
            </w:drawing>
          </w:r>
          <w:r>
            <w:rPr>
              <w:noProof/>
            </w:rPr>
            <w:drawing>
              <wp:anchor distT="0" distB="0" distL="114300" distR="114300" simplePos="0" relativeHeight="251662336" behindDoc="1" locked="0" layoutInCell="1" allowOverlap="1" wp14:anchorId="49E837BB">
                <wp:simplePos x="0" y="0"/>
                <wp:positionH relativeFrom="margin">
                  <wp:posOffset>4565340</wp:posOffset>
                </wp:positionH>
                <wp:positionV relativeFrom="paragraph">
                  <wp:posOffset>325</wp:posOffset>
                </wp:positionV>
                <wp:extent cx="1212112" cy="1018815"/>
                <wp:effectExtent l="0" t="0" r="7620" b="0"/>
                <wp:wrapTight wrapText="bothSides">
                  <wp:wrapPolygon edited="0">
                    <wp:start x="0" y="0"/>
                    <wp:lineTo x="0" y="21007"/>
                    <wp:lineTo x="21396" y="21007"/>
                    <wp:lineTo x="2139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7998" cy="10237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1B5580A">
                <wp:simplePos x="0" y="0"/>
                <wp:positionH relativeFrom="column">
                  <wp:posOffset>-400123</wp:posOffset>
                </wp:positionH>
                <wp:positionV relativeFrom="paragraph">
                  <wp:posOffset>458</wp:posOffset>
                </wp:positionV>
                <wp:extent cx="2406650" cy="679450"/>
                <wp:effectExtent l="0" t="0" r="0" b="6350"/>
                <wp:wrapTight wrapText="bothSides">
                  <wp:wrapPolygon edited="0">
                    <wp:start x="0" y="0"/>
                    <wp:lineTo x="0" y="21196"/>
                    <wp:lineTo x="21372" y="21196"/>
                    <wp:lineTo x="213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6650" cy="679450"/>
                        </a:xfrm>
                        <a:prstGeom prst="rect">
                          <a:avLst/>
                        </a:prstGeom>
                      </pic:spPr>
                    </pic:pic>
                  </a:graphicData>
                </a:graphic>
              </wp:anchor>
            </w:drawing>
          </w:r>
          <w:r>
            <w:rPr>
              <w:color w:val="4472C4" w:themeColor="accent1"/>
            </w:rPr>
            <w:br/>
          </w:r>
          <w:r>
            <w:rPr>
              <w:color w:val="4472C4" w:themeColor="accent1"/>
            </w:rPr>
            <w:br/>
          </w:r>
          <w:r>
            <w:rPr>
              <w:color w:val="4472C4" w:themeColor="accent1"/>
            </w:rPr>
            <w:br/>
          </w:r>
        </w:p>
        <w:sdt>
          <w:sdtPr>
            <w:rPr>
              <w:rFonts w:asciiTheme="majorHAnsi" w:eastAsiaTheme="majorEastAsia" w:hAnsiTheme="majorHAnsi" w:cstheme="majorBidi"/>
              <w:caps/>
              <w:color w:val="4472C4" w:themeColor="accent1"/>
              <w:sz w:val="72"/>
              <w:szCs w:val="72"/>
            </w:rPr>
            <w:alias w:val="Titre"/>
            <w:tag w:val=""/>
            <w:id w:val="1735040861"/>
            <w:placeholder>
              <w:docPart w:val="531A72C1AD5C44E59FA3C6604770CF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4BF0" w:rsidRDefault="00D348B1" w:rsidP="00D348B1">
              <w:pPr>
                <w:pStyle w:val="Sansinterligne"/>
                <w:pBdr>
                  <w:top w:val="single" w:sz="6" w:space="1"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Notes d’avancement</w:t>
              </w:r>
            </w:p>
          </w:sdtContent>
        </w:sdt>
        <w:sdt>
          <w:sdtPr>
            <w:rPr>
              <w:color w:val="4472C4" w:themeColor="accent1"/>
              <w:sz w:val="28"/>
              <w:szCs w:val="28"/>
            </w:rPr>
            <w:alias w:val="Sous-titre"/>
            <w:tag w:val=""/>
            <w:id w:val="328029620"/>
            <w:placeholder>
              <w:docPart w:val="73884B1B63224F0DA7C8D9A4DB2FF885"/>
            </w:placeholder>
            <w:dataBinding w:prefixMappings="xmlns:ns0='http://purl.org/dc/elements/1.1/' xmlns:ns1='http://schemas.openxmlformats.org/package/2006/metadata/core-properties' " w:xpath="/ns1:coreProperties[1]/ns0:subject[1]" w:storeItemID="{6C3C8BC8-F283-45AE-878A-BAB7291924A1}"/>
            <w:text/>
          </w:sdtPr>
          <w:sdtEndPr/>
          <w:sdtContent>
            <w:p w:rsidR="004C4BF0" w:rsidRDefault="00D348B1">
              <w:pPr>
                <w:pStyle w:val="Sansinterligne"/>
                <w:jc w:val="center"/>
                <w:rPr>
                  <w:color w:val="4472C4" w:themeColor="accent1"/>
                  <w:sz w:val="28"/>
                  <w:szCs w:val="28"/>
                </w:rPr>
              </w:pPr>
              <w:r>
                <w:rPr>
                  <w:color w:val="4472C4" w:themeColor="accent1"/>
                  <w:sz w:val="28"/>
                  <w:szCs w:val="28"/>
                </w:rPr>
                <w:t>Groupe : 4AM_SID</w:t>
              </w:r>
            </w:p>
          </w:sdtContent>
        </w:sdt>
        <w:p w:rsidR="004C4BF0" w:rsidRDefault="004C4BF0">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971599963"/>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4C4BF0" w:rsidRDefault="00D348B1">
                                    <w:pPr>
                                      <w:pStyle w:val="Sansinterligne"/>
                                      <w:spacing w:after="40"/>
                                      <w:jc w:val="center"/>
                                      <w:rPr>
                                        <w:caps/>
                                        <w:color w:val="4472C4" w:themeColor="accent1"/>
                                        <w:sz w:val="28"/>
                                        <w:szCs w:val="28"/>
                                      </w:rPr>
                                    </w:pPr>
                                    <w:r>
                                      <w:rPr>
                                        <w:caps/>
                                        <w:color w:val="4472C4" w:themeColor="accent1"/>
                                        <w:sz w:val="28"/>
                                        <w:szCs w:val="28"/>
                                      </w:rPr>
                                      <w:t>Master 2 – Statistiques et informatique décisionnelle</w:t>
                                    </w:r>
                                  </w:p>
                                </w:sdtContent>
                              </w:sdt>
                              <w:p w:rsidR="004C4BF0" w:rsidRDefault="00D95114">
                                <w:pPr>
                                  <w:pStyle w:val="Sansinterligne"/>
                                  <w:jc w:val="center"/>
                                  <w:rPr>
                                    <w:color w:val="4472C4" w:themeColor="accent1"/>
                                  </w:rPr>
                                </w:pPr>
                                <w:sdt>
                                  <w:sdtPr>
                                    <w:rPr>
                                      <w:caps/>
                                      <w:color w:val="4472C4" w:themeColor="accent1"/>
                                    </w:rPr>
                                    <w:alias w:val="Société"/>
                                    <w:tag w:val=""/>
                                    <w:id w:val="359708309"/>
                                    <w:dataBinding w:prefixMappings="xmlns:ns0='http://schemas.openxmlformats.org/officeDocument/2006/extended-properties' " w:xpath="/ns0:Properties[1]/ns0:Company[1]" w:storeItemID="{6668398D-A668-4E3E-A5EB-62B293D839F1}"/>
                                    <w:text/>
                                  </w:sdtPr>
                                  <w:sdtEndPr/>
                                  <w:sdtContent>
                                    <w:r w:rsidR="00D348B1">
                                      <w:rPr>
                                        <w:caps/>
                                        <w:color w:val="4472C4" w:themeColor="accent1"/>
                                      </w:rPr>
                                      <w:t>Université Paul Sabatier</w:t>
                                    </w:r>
                                  </w:sdtContent>
                                </w:sdt>
                              </w:p>
                              <w:p w:rsidR="004C4BF0" w:rsidRDefault="00D95114">
                                <w:pPr>
                                  <w:pStyle w:val="Sansinterligne"/>
                                  <w:jc w:val="center"/>
                                  <w:rPr>
                                    <w:color w:val="4472C4" w:themeColor="accent1"/>
                                  </w:rPr>
                                </w:pPr>
                                <w:sdt>
                                  <w:sdtPr>
                                    <w:rPr>
                                      <w:color w:val="4472C4" w:themeColor="accent1"/>
                                    </w:rPr>
                                    <w:alias w:val="Adresse"/>
                                    <w:tag w:val=""/>
                                    <w:id w:val="-903219415"/>
                                    <w:dataBinding w:prefixMappings="xmlns:ns0='http://schemas.microsoft.com/office/2006/coverPageProps' " w:xpath="/ns0:CoverPageProperties[1]/ns0:CompanyAddress[1]" w:storeItemID="{55AF091B-3C7A-41E3-B477-F2FDAA23CFDA}"/>
                                    <w:text/>
                                  </w:sdtPr>
                                  <w:sdtEndPr/>
                                  <w:sdtContent>
                                    <w:r w:rsidR="00D348B1">
                                      <w:rPr>
                                        <w:color w:val="4472C4" w:themeColor="accent1"/>
                                      </w:rPr>
                                      <w:t>Version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971599963"/>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4C4BF0" w:rsidRDefault="00D348B1">
                              <w:pPr>
                                <w:pStyle w:val="Sansinterligne"/>
                                <w:spacing w:after="40"/>
                                <w:jc w:val="center"/>
                                <w:rPr>
                                  <w:caps/>
                                  <w:color w:val="4472C4" w:themeColor="accent1"/>
                                  <w:sz w:val="28"/>
                                  <w:szCs w:val="28"/>
                                </w:rPr>
                              </w:pPr>
                              <w:r>
                                <w:rPr>
                                  <w:caps/>
                                  <w:color w:val="4472C4" w:themeColor="accent1"/>
                                  <w:sz w:val="28"/>
                                  <w:szCs w:val="28"/>
                                </w:rPr>
                                <w:t>Master 2 – Statistiques et informatique décisionnelle</w:t>
                              </w:r>
                            </w:p>
                          </w:sdtContent>
                        </w:sdt>
                        <w:p w:rsidR="004C4BF0" w:rsidRDefault="00D95114">
                          <w:pPr>
                            <w:pStyle w:val="Sansinterligne"/>
                            <w:jc w:val="center"/>
                            <w:rPr>
                              <w:color w:val="4472C4" w:themeColor="accent1"/>
                            </w:rPr>
                          </w:pPr>
                          <w:sdt>
                            <w:sdtPr>
                              <w:rPr>
                                <w:caps/>
                                <w:color w:val="4472C4" w:themeColor="accent1"/>
                              </w:rPr>
                              <w:alias w:val="Société"/>
                              <w:tag w:val=""/>
                              <w:id w:val="359708309"/>
                              <w:dataBinding w:prefixMappings="xmlns:ns0='http://schemas.openxmlformats.org/officeDocument/2006/extended-properties' " w:xpath="/ns0:Properties[1]/ns0:Company[1]" w:storeItemID="{6668398D-A668-4E3E-A5EB-62B293D839F1}"/>
                              <w:text/>
                            </w:sdtPr>
                            <w:sdtEndPr/>
                            <w:sdtContent>
                              <w:r w:rsidR="00D348B1">
                                <w:rPr>
                                  <w:caps/>
                                  <w:color w:val="4472C4" w:themeColor="accent1"/>
                                </w:rPr>
                                <w:t>Université Paul Sabatier</w:t>
                              </w:r>
                            </w:sdtContent>
                          </w:sdt>
                        </w:p>
                        <w:p w:rsidR="004C4BF0" w:rsidRDefault="00D95114">
                          <w:pPr>
                            <w:pStyle w:val="Sansinterligne"/>
                            <w:jc w:val="center"/>
                            <w:rPr>
                              <w:color w:val="4472C4" w:themeColor="accent1"/>
                            </w:rPr>
                          </w:pPr>
                          <w:sdt>
                            <w:sdtPr>
                              <w:rPr>
                                <w:color w:val="4472C4" w:themeColor="accent1"/>
                              </w:rPr>
                              <w:alias w:val="Adresse"/>
                              <w:tag w:val=""/>
                              <w:id w:val="-903219415"/>
                              <w:dataBinding w:prefixMappings="xmlns:ns0='http://schemas.microsoft.com/office/2006/coverPageProps' " w:xpath="/ns0:CoverPageProperties[1]/ns0:CompanyAddress[1]" w:storeItemID="{55AF091B-3C7A-41E3-B477-F2FDAA23CFDA}"/>
                              <w:text/>
                            </w:sdtPr>
                            <w:sdtEndPr/>
                            <w:sdtContent>
                              <w:r w:rsidR="00D348B1">
                                <w:rPr>
                                  <w:color w:val="4472C4" w:themeColor="accent1"/>
                                </w:rPr>
                                <w:t>Version 1.0</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4BF0" w:rsidRDefault="004C4BF0">
          <w:pPr>
            <w:rPr>
              <w:b/>
            </w:rPr>
          </w:pPr>
          <w:r>
            <w:rPr>
              <w:b/>
            </w:rPr>
            <w:br w:type="page"/>
          </w:r>
        </w:p>
      </w:sdtContent>
    </w:sdt>
    <w:p w:rsidR="009B0546" w:rsidRDefault="009B0546" w:rsidP="009B0546">
      <w:pPr>
        <w:rPr>
          <w:b/>
        </w:rPr>
      </w:pPr>
    </w:p>
    <w:p w:rsidR="009B0546" w:rsidRPr="009B0546" w:rsidRDefault="009B0546" w:rsidP="009B0546">
      <w:pPr>
        <w:pStyle w:val="Paragraphedeliste"/>
        <w:numPr>
          <w:ilvl w:val="0"/>
          <w:numId w:val="1"/>
        </w:numPr>
        <w:rPr>
          <w:b/>
          <w:color w:val="4472C4" w:themeColor="accent1"/>
          <w:sz w:val="28"/>
          <w:u w:val="single"/>
        </w:rPr>
      </w:pPr>
      <w:r w:rsidRPr="009B0546">
        <w:rPr>
          <w:b/>
          <w:color w:val="4472C4" w:themeColor="accent1"/>
          <w:sz w:val="28"/>
          <w:u w:val="single"/>
        </w:rPr>
        <w:t>Introduction :</w:t>
      </w:r>
    </w:p>
    <w:p w:rsidR="009B0546" w:rsidRDefault="009B0546" w:rsidP="009B0546">
      <w:pPr>
        <w:rPr>
          <w:sz w:val="24"/>
        </w:rPr>
      </w:pPr>
    </w:p>
    <w:p w:rsidR="009B0546" w:rsidRDefault="00FB22FC" w:rsidP="00FB22FC">
      <w:pPr>
        <w:rPr>
          <w:sz w:val="24"/>
        </w:rPr>
      </w:pPr>
      <w:r w:rsidRPr="00FB22FC">
        <w:rPr>
          <w:sz w:val="24"/>
        </w:rPr>
        <w:t>Le présent document a pour</w:t>
      </w:r>
      <w:r>
        <w:rPr>
          <w:sz w:val="24"/>
        </w:rPr>
        <w:t xml:space="preserve"> objet de présenter l’état d’av</w:t>
      </w:r>
      <w:r w:rsidR="000B2D66">
        <w:rPr>
          <w:sz w:val="24"/>
        </w:rPr>
        <w:t xml:space="preserve">ancement du Challenge Big Data 2018 </w:t>
      </w:r>
      <w:r w:rsidR="000B2D66" w:rsidRPr="000B2D66">
        <w:rPr>
          <w:sz w:val="24"/>
        </w:rPr>
        <w:t>organisé pour les étudiants en Sciences des Données de niveau Master du site toulousai</w:t>
      </w:r>
      <w:r w:rsidR="000B2D66">
        <w:rPr>
          <w:sz w:val="24"/>
        </w:rPr>
        <w:t>n,</w:t>
      </w:r>
      <w:r w:rsidR="000B2D66" w:rsidRPr="000B2D66">
        <w:rPr>
          <w:sz w:val="24"/>
        </w:rPr>
        <w:t xml:space="preserve"> défi élargi cette année à Bordeaux et Rennes.</w:t>
      </w:r>
    </w:p>
    <w:p w:rsidR="000B2D66" w:rsidRDefault="000B2D66" w:rsidP="00FB22FC">
      <w:pPr>
        <w:rPr>
          <w:sz w:val="24"/>
        </w:rPr>
      </w:pPr>
      <w:r w:rsidRPr="000B2D66">
        <w:rPr>
          <w:sz w:val="24"/>
        </w:rPr>
        <w:t xml:space="preserve">Le nouveau défi, est le fruit d'une collaboration entre les enseignants / chercheurs du département GMM (INSAT) et des chercheurs de Météo-France. Il portera sur des prévisions de températures à court terme dans 7 villes de la métropole. </w:t>
      </w:r>
      <w:r>
        <w:rPr>
          <w:sz w:val="24"/>
        </w:rPr>
        <w:t xml:space="preserve">Ces </w:t>
      </w:r>
      <w:r w:rsidRPr="000B2D66">
        <w:rPr>
          <w:sz w:val="24"/>
        </w:rPr>
        <w:t xml:space="preserve">prévisions ont un impact direct sur celles des consommations électriques avec des conséquences économiques majeures pour ERDF. </w:t>
      </w:r>
    </w:p>
    <w:p w:rsidR="000B2D66" w:rsidRDefault="000B2D66" w:rsidP="00FB22FC">
      <w:pPr>
        <w:rPr>
          <w:sz w:val="24"/>
        </w:rPr>
      </w:pPr>
      <w:r w:rsidRPr="000B2D66">
        <w:rPr>
          <w:sz w:val="24"/>
        </w:rPr>
        <w:t>La compétition se déroulera du 5 octobre au 16 janvier 2018</w:t>
      </w:r>
      <w:r w:rsidR="00157BAE">
        <w:rPr>
          <w:sz w:val="24"/>
        </w:rPr>
        <w:t>.</w:t>
      </w:r>
    </w:p>
    <w:p w:rsidR="00157BAE" w:rsidRDefault="00157BAE" w:rsidP="00FB22FC">
      <w:pPr>
        <w:rPr>
          <w:sz w:val="24"/>
        </w:rPr>
      </w:pPr>
      <w:r>
        <w:rPr>
          <w:sz w:val="24"/>
        </w:rPr>
        <w:t>Présentation du jeu de données :</w:t>
      </w:r>
    </w:p>
    <w:p w:rsidR="00157BAE" w:rsidRDefault="00157BAE" w:rsidP="00FB22FC">
      <w:pPr>
        <w:rPr>
          <w:sz w:val="24"/>
        </w:rPr>
      </w:pPr>
      <w:r>
        <w:rPr>
          <w:sz w:val="24"/>
        </w:rPr>
        <w:t>Présentation des variables :</w:t>
      </w:r>
    </w:p>
    <w:p w:rsidR="00157BAE" w:rsidRDefault="00157BAE" w:rsidP="00FB22FC">
      <w:pPr>
        <w:rPr>
          <w:sz w:val="24"/>
        </w:rPr>
      </w:pPr>
    </w:p>
    <w:tbl>
      <w:tblPr>
        <w:tblStyle w:val="TableauGrille2-Accentuation1"/>
        <w:tblW w:w="0" w:type="auto"/>
        <w:tblLook w:val="04A0" w:firstRow="1" w:lastRow="0" w:firstColumn="1" w:lastColumn="0" w:noHBand="0" w:noVBand="1"/>
      </w:tblPr>
      <w:tblGrid>
        <w:gridCol w:w="2103"/>
        <w:gridCol w:w="6969"/>
      </w:tblGrid>
      <w:tr w:rsidR="00B87446" w:rsidRPr="00157BAE" w:rsidTr="00B87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87446" w:rsidRPr="00157BAE" w:rsidRDefault="00B87446" w:rsidP="00B87446">
            <w:pPr>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Variables</w:t>
            </w:r>
          </w:p>
        </w:tc>
        <w:tc>
          <w:tcPr>
            <w:tcW w:w="0" w:type="auto"/>
          </w:tcPr>
          <w:p w:rsidR="00B87446" w:rsidRPr="00157BAE" w:rsidRDefault="00B87446" w:rsidP="00B87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Description</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tH</w:t>
            </w:r>
            <w:proofErr w:type="gramEnd"/>
            <w:r w:rsidRPr="00157BAE">
              <w:rPr>
                <w:rFonts w:ascii="Times New Roman" w:eastAsia="Times New Roman" w:hAnsi="Times New Roman" w:cs="Times New Roman"/>
                <w:sz w:val="24"/>
                <w:szCs w:val="24"/>
                <w:lang w:eastAsia="fr-FR"/>
              </w:rPr>
              <w:t>2_obs</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Observation de la température à 2 mètres in situ- au point station (</w:t>
            </w:r>
            <w:r w:rsidR="00202E1C" w:rsidRPr="00157BAE">
              <w:rPr>
                <w:rFonts w:ascii="Times New Roman" w:eastAsia="Times New Roman" w:hAnsi="Times New Roman" w:cs="Times New Roman"/>
                <w:sz w:val="24"/>
                <w:szCs w:val="24"/>
                <w:lang w:eastAsia="fr-FR"/>
              </w:rPr>
              <w:t>prédicant</w:t>
            </w:r>
            <w:r w:rsidRPr="00157BAE">
              <w:rPr>
                <w:rFonts w:ascii="Times New Roman" w:eastAsia="Times New Roman" w:hAnsi="Times New Roman" w:cs="Times New Roman"/>
                <w:sz w:val="24"/>
                <w:szCs w:val="24"/>
                <w:lang w:eastAsia="fr-FR"/>
              </w:rPr>
              <w:t>)</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ech</w:t>
            </w:r>
            <w:proofErr w:type="gramEnd"/>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Echéance de validité</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capeinsSOL</w:t>
            </w:r>
            <w:proofErr w:type="gramEnd"/>
            <w:r w:rsidRPr="00157BAE">
              <w:rPr>
                <w:rFonts w:ascii="Times New Roman" w:eastAsia="Times New Roman" w:hAnsi="Times New Roman" w:cs="Times New Roman"/>
                <w:sz w:val="24"/>
                <w:szCs w:val="24"/>
                <w:lang w:eastAsia="fr-FR"/>
              </w:rPr>
              <w:t>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Energie potentielle convective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ciwcH</w:t>
            </w:r>
            <w:proofErr w:type="gramEnd"/>
            <w:r w:rsidRPr="00157BAE">
              <w:rPr>
                <w:rFonts w:ascii="Times New Roman" w:eastAsia="Times New Roman" w:hAnsi="Times New Roman" w:cs="Times New Roman"/>
                <w:sz w:val="24"/>
                <w:szCs w:val="24"/>
                <w:lang w:eastAsia="fr-FR"/>
              </w:rPr>
              <w:t>20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de glace nuageuse à 20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clwcH</w:t>
            </w:r>
            <w:proofErr w:type="gramEnd"/>
            <w:r w:rsidRPr="00157BAE">
              <w:rPr>
                <w:rFonts w:ascii="Times New Roman" w:eastAsia="Times New Roman" w:hAnsi="Times New Roman" w:cs="Times New Roman"/>
                <w:sz w:val="24"/>
                <w:szCs w:val="24"/>
                <w:lang w:eastAsia="fr-FR"/>
              </w:rPr>
              <w:t>20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d'eau nuageuse à 20 mètres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nH</w:t>
            </w:r>
            <w:proofErr w:type="gramEnd"/>
            <w:r w:rsidRPr="00157BAE">
              <w:rPr>
                <w:rFonts w:ascii="Times New Roman" w:eastAsia="Times New Roman" w:hAnsi="Times New Roman" w:cs="Times New Roman"/>
                <w:sz w:val="24"/>
                <w:szCs w:val="24"/>
                <w:lang w:eastAsia="fr-FR"/>
              </w:rPr>
              <w:t>20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nuageuse à 20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pMER</w:t>
            </w:r>
            <w:proofErr w:type="gramEnd"/>
            <w:r w:rsidRPr="00157BAE">
              <w:rPr>
                <w:rFonts w:ascii="Times New Roman" w:eastAsia="Times New Roman" w:hAnsi="Times New Roman" w:cs="Times New Roman"/>
                <w:sz w:val="24"/>
                <w:szCs w:val="24"/>
                <w:lang w:eastAsia="fr-FR"/>
              </w:rPr>
              <w:t>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Pression au niveau de la mer</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rr</w:t>
            </w:r>
            <w:proofErr w:type="gramEnd"/>
            <w:r w:rsidRPr="00157BAE">
              <w:rPr>
                <w:rFonts w:ascii="Times New Roman" w:eastAsia="Times New Roman" w:hAnsi="Times New Roman" w:cs="Times New Roman"/>
                <w:sz w:val="24"/>
                <w:szCs w:val="24"/>
                <w:lang w:eastAsia="fr-FR"/>
              </w:rPr>
              <w:t>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Précipitation horaire au niveau du sol</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rrH</w:t>
            </w:r>
            <w:proofErr w:type="gramEnd"/>
            <w:r w:rsidRPr="00157BAE">
              <w:rPr>
                <w:rFonts w:ascii="Times New Roman" w:eastAsia="Times New Roman" w:hAnsi="Times New Roman" w:cs="Times New Roman"/>
                <w:sz w:val="24"/>
                <w:szCs w:val="24"/>
                <w:lang w:eastAsia="fr-FR"/>
              </w:rPr>
              <w:t>20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Précipitation horaire à 20 mètres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tpwHPA</w:t>
            </w:r>
            <w:proofErr w:type="gramEnd"/>
            <w:r w:rsidRPr="00157BAE">
              <w:rPr>
                <w:rFonts w:ascii="Times New Roman" w:eastAsia="Times New Roman" w:hAnsi="Times New Roman" w:cs="Times New Roman"/>
                <w:sz w:val="24"/>
                <w:szCs w:val="24"/>
                <w:lang w:eastAsia="fr-FR"/>
              </w:rPr>
              <w:t>850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Température potentielle au niveau 850 hPa</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ux</w:t>
            </w:r>
            <w:proofErr w:type="gramEnd"/>
            <w:r w:rsidRPr="00157BAE">
              <w:rPr>
                <w:rFonts w:ascii="Times New Roman" w:eastAsia="Times New Roman" w:hAnsi="Times New Roman" w:cs="Times New Roman"/>
                <w:sz w:val="24"/>
                <w:szCs w:val="24"/>
                <w:lang w:eastAsia="fr-FR"/>
              </w:rPr>
              <w:t>1H10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Rafale 1 minute du vent à 10 mètres composante zonale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vapcSOL</w:t>
            </w:r>
            <w:proofErr w:type="gramEnd"/>
            <w:r w:rsidRPr="00157BAE">
              <w:rPr>
                <w:rFonts w:ascii="Times New Roman" w:eastAsia="Times New Roman" w:hAnsi="Times New Roman" w:cs="Times New Roman"/>
                <w:sz w:val="24"/>
                <w:szCs w:val="24"/>
                <w:lang w:eastAsia="fr-FR"/>
              </w:rPr>
              <w:t>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Colonne de vapeur d'eau</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vx</w:t>
            </w:r>
            <w:proofErr w:type="gramEnd"/>
            <w:r w:rsidRPr="00157BAE">
              <w:rPr>
                <w:rFonts w:ascii="Times New Roman" w:eastAsia="Times New Roman" w:hAnsi="Times New Roman" w:cs="Times New Roman"/>
                <w:sz w:val="24"/>
                <w:szCs w:val="24"/>
                <w:lang w:eastAsia="fr-FR"/>
              </w:rPr>
              <w:t>1H10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Rafale 1 minute du vent à 10 mètres composante verticale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ddH</w:t>
            </w:r>
            <w:proofErr w:type="gramEnd"/>
            <w:r w:rsidRPr="00157BAE">
              <w:rPr>
                <w:rFonts w:ascii="Times New Roman" w:eastAsia="Times New Roman" w:hAnsi="Times New Roman" w:cs="Times New Roman"/>
                <w:sz w:val="24"/>
                <w:szCs w:val="24"/>
                <w:lang w:eastAsia="fr-FR"/>
              </w:rPr>
              <w:t>10_rose4</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Direction du vent à 10 mètres en rose4</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ffH</w:t>
            </w:r>
            <w:proofErr w:type="gramEnd"/>
            <w:r w:rsidRPr="00157BAE">
              <w:rPr>
                <w:rFonts w:ascii="Times New Roman" w:eastAsia="Times New Roman" w:hAnsi="Times New Roman" w:cs="Times New Roman"/>
                <w:sz w:val="24"/>
                <w:szCs w:val="24"/>
                <w:lang w:eastAsia="fr-FR"/>
              </w:rPr>
              <w:t>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Force du vent à 10 mètres en m/s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flir</w:t>
            </w:r>
            <w:proofErr w:type="gramEnd"/>
            <w:r w:rsidRPr="00157BAE">
              <w:rPr>
                <w:rFonts w:ascii="Times New Roman" w:eastAsia="Times New Roman" w:hAnsi="Times New Roman" w:cs="Times New Roman"/>
                <w:sz w:val="24"/>
                <w:szCs w:val="24"/>
                <w:lang w:eastAsia="fr-FR"/>
              </w:rPr>
              <w:t>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Flux Infra-rouge en J/m2 </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fllat</w:t>
            </w:r>
            <w:proofErr w:type="gramEnd"/>
            <w:r w:rsidRPr="00157BAE">
              <w:rPr>
                <w:rFonts w:ascii="Times New Roman" w:eastAsia="Times New Roman" w:hAnsi="Times New Roman" w:cs="Times New Roman"/>
                <w:sz w:val="24"/>
                <w:szCs w:val="24"/>
                <w:lang w:eastAsia="fr-FR"/>
              </w:rPr>
              <w:t>1SOL0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Flux de chaleur latente en J/m2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flsen</w:t>
            </w:r>
            <w:proofErr w:type="gramEnd"/>
            <w:r w:rsidRPr="00157BAE">
              <w:rPr>
                <w:rFonts w:ascii="Times New Roman" w:eastAsia="Times New Roman" w:hAnsi="Times New Roman" w:cs="Times New Roman"/>
                <w:sz w:val="24"/>
                <w:szCs w:val="24"/>
                <w:lang w:eastAsia="fr-FR"/>
              </w:rPr>
              <w:t>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Flux de chaleur sensible en J/m2</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flvis</w:t>
            </w:r>
            <w:proofErr w:type="gramEnd"/>
            <w:r w:rsidRPr="00157BAE">
              <w:rPr>
                <w:rFonts w:ascii="Times New Roman" w:eastAsia="Times New Roman" w:hAnsi="Times New Roman" w:cs="Times New Roman"/>
                <w:sz w:val="24"/>
                <w:szCs w:val="24"/>
                <w:lang w:eastAsia="fr-FR"/>
              </w:rPr>
              <w:t>1SOL0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Flux visible en J/m2</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hcoulimSOL</w:t>
            </w:r>
            <w:proofErr w:type="gramEnd"/>
            <w:r w:rsidRPr="00157BAE">
              <w:rPr>
                <w:rFonts w:ascii="Times New Roman" w:eastAsia="Times New Roman" w:hAnsi="Times New Roman" w:cs="Times New Roman"/>
                <w:sz w:val="24"/>
                <w:szCs w:val="24"/>
                <w:lang w:eastAsia="fr-FR"/>
              </w:rPr>
              <w:t>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Hauteur de la couche limite en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huH</w:t>
            </w:r>
            <w:proofErr w:type="gramEnd"/>
            <w:r w:rsidRPr="00157BAE">
              <w:rPr>
                <w:rFonts w:ascii="Times New Roman" w:eastAsia="Times New Roman" w:hAnsi="Times New Roman" w:cs="Times New Roman"/>
                <w:sz w:val="24"/>
                <w:szCs w:val="24"/>
                <w:lang w:eastAsia="fr-FR"/>
              </w:rPr>
              <w:t>2</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Humidité 2mètres en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iwcSOL</w:t>
            </w:r>
            <w:proofErr w:type="gramEnd"/>
            <w:r w:rsidRPr="00157BAE">
              <w:rPr>
                <w:rFonts w:ascii="Times New Roman" w:eastAsia="Times New Roman" w:hAnsi="Times New Roman" w:cs="Times New Roman"/>
                <w:sz w:val="24"/>
                <w:szCs w:val="24"/>
                <w:lang w:eastAsia="fr-FR"/>
              </w:rPr>
              <w:t>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Réservoir neige kg/m2 (équivalent en eau liquide des chutes de neige)</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nbSOL</w:t>
            </w:r>
            <w:proofErr w:type="gramEnd"/>
            <w:r w:rsidRPr="00157BAE">
              <w:rPr>
                <w:rFonts w:ascii="Times New Roman" w:eastAsia="Times New Roman" w:hAnsi="Times New Roman" w:cs="Times New Roman"/>
                <w:sz w:val="24"/>
                <w:szCs w:val="24"/>
                <w:lang w:eastAsia="fr-FR"/>
              </w:rPr>
              <w:t>0_HMoy</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Nébulosité basse (moyenne sur les 6 points de grille autour de la station) (fraction en octat du ciel occulté)</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lastRenderedPageBreak/>
              <w:t>ntSOL</w:t>
            </w:r>
            <w:proofErr w:type="gramEnd"/>
            <w:r w:rsidRPr="00157BAE">
              <w:rPr>
                <w:rFonts w:ascii="Times New Roman" w:eastAsia="Times New Roman" w:hAnsi="Times New Roman" w:cs="Times New Roman"/>
                <w:sz w:val="24"/>
                <w:szCs w:val="24"/>
                <w:lang w:eastAsia="fr-FR"/>
              </w:rPr>
              <w:t>0_HMoy</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Nébulosité totale (moyenne sur les 6 points de grille autour de la station)</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tH</w:t>
            </w:r>
            <w:proofErr w:type="gramEnd"/>
            <w:r w:rsidRPr="00157BAE">
              <w:rPr>
                <w:rFonts w:ascii="Times New Roman" w:eastAsia="Times New Roman" w:hAnsi="Times New Roman" w:cs="Times New Roman"/>
                <w:sz w:val="24"/>
                <w:szCs w:val="24"/>
                <w:lang w:eastAsia="fr-FR"/>
              </w:rPr>
              <w:t>2</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Température à 2 mètres du modèle AROME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tH</w:t>
            </w:r>
            <w:proofErr w:type="gramEnd"/>
            <w:r w:rsidRPr="00157BAE">
              <w:rPr>
                <w:rFonts w:ascii="Times New Roman" w:eastAsia="Times New Roman" w:hAnsi="Times New Roman" w:cs="Times New Roman"/>
                <w:sz w:val="24"/>
                <w:szCs w:val="24"/>
                <w:lang w:eastAsia="fr-FR"/>
              </w:rPr>
              <w:t>2_VGrad_2.100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Gradient vertical de température entre 2 mètres et 100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tH</w:t>
            </w:r>
            <w:proofErr w:type="gramEnd"/>
            <w:r w:rsidRPr="00157BAE">
              <w:rPr>
                <w:rFonts w:ascii="Times New Roman" w:eastAsia="Times New Roman" w:hAnsi="Times New Roman" w:cs="Times New Roman"/>
                <w:sz w:val="24"/>
                <w:szCs w:val="24"/>
                <w:lang w:eastAsia="fr-FR"/>
              </w:rPr>
              <w:t>2_XGrad</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Gradient zonal de température à 2 mètres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tH</w:t>
            </w:r>
            <w:proofErr w:type="gramEnd"/>
            <w:r w:rsidRPr="00157BAE">
              <w:rPr>
                <w:rFonts w:ascii="Times New Roman" w:eastAsia="Times New Roman" w:hAnsi="Times New Roman" w:cs="Times New Roman"/>
                <w:sz w:val="24"/>
                <w:szCs w:val="24"/>
                <w:lang w:eastAsia="fr-FR"/>
              </w:rPr>
              <w:t>2_YGrad</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Gradient méridien de température à 2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proofErr w:type="gramStart"/>
            <w:r w:rsidRPr="00157BAE">
              <w:rPr>
                <w:rFonts w:ascii="Times New Roman" w:eastAsia="Times New Roman" w:hAnsi="Times New Roman" w:cs="Times New Roman"/>
                <w:sz w:val="24"/>
                <w:szCs w:val="24"/>
                <w:lang w:eastAsia="fr-FR"/>
              </w:rPr>
              <w:t>mois</w:t>
            </w:r>
            <w:proofErr w:type="gramEnd"/>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Le mois</w:t>
            </w:r>
          </w:p>
        </w:tc>
      </w:tr>
    </w:tbl>
    <w:p w:rsidR="000B2D66" w:rsidRDefault="000B2D66" w:rsidP="00FB22FC">
      <w:pPr>
        <w:rPr>
          <w:sz w:val="24"/>
        </w:rPr>
      </w:pPr>
    </w:p>
    <w:p w:rsidR="00F9651F" w:rsidRDefault="00F9651F" w:rsidP="00FB22FC">
      <w:pPr>
        <w:rPr>
          <w:sz w:val="24"/>
        </w:rPr>
      </w:pPr>
    </w:p>
    <w:p w:rsidR="00F9651F" w:rsidRDefault="00F9651F" w:rsidP="00FB22FC">
      <w:pPr>
        <w:rPr>
          <w:sz w:val="24"/>
        </w:rPr>
      </w:pPr>
      <w:r>
        <w:rPr>
          <w:sz w:val="24"/>
        </w:rPr>
        <w:t xml:space="preserve">A méditer : </w:t>
      </w:r>
      <w:r>
        <w:rPr>
          <w:sz w:val="24"/>
        </w:rPr>
        <w:br/>
      </w:r>
    </w:p>
    <w:p w:rsidR="00F9651F" w:rsidRDefault="00F9651F" w:rsidP="00FB22FC">
      <w:pPr>
        <w:rPr>
          <w:sz w:val="24"/>
        </w:rPr>
      </w:pPr>
      <w:r>
        <w:rPr>
          <w:sz w:val="24"/>
        </w:rPr>
        <w:t>Comment gérer les périodes manquantes ?</w:t>
      </w:r>
      <w:r w:rsidR="00B30626">
        <w:rPr>
          <w:sz w:val="24"/>
        </w:rPr>
        <w:t xml:space="preserve"> </w:t>
      </w:r>
    </w:p>
    <w:p w:rsidR="00F9651F" w:rsidRDefault="00F9651F" w:rsidP="00FB22FC">
      <w:pPr>
        <w:rPr>
          <w:sz w:val="24"/>
        </w:rPr>
      </w:pPr>
    </w:p>
    <w:p w:rsidR="00597D42" w:rsidRDefault="00597D42" w:rsidP="00FB22FC">
      <w:pPr>
        <w:rPr>
          <w:sz w:val="24"/>
        </w:rPr>
      </w:pPr>
      <w:r>
        <w:rPr>
          <w:sz w:val="24"/>
        </w:rPr>
        <w:br w:type="page"/>
      </w:r>
    </w:p>
    <w:p w:rsidR="00597D42" w:rsidRDefault="00125CCB" w:rsidP="00597D42">
      <w:pPr>
        <w:pStyle w:val="Paragraphedeliste"/>
        <w:numPr>
          <w:ilvl w:val="0"/>
          <w:numId w:val="1"/>
        </w:numPr>
        <w:rPr>
          <w:b/>
          <w:color w:val="4472C4" w:themeColor="accent1"/>
          <w:sz w:val="28"/>
          <w:u w:val="single"/>
        </w:rPr>
      </w:pPr>
      <w:r w:rsidRPr="00125CCB">
        <w:rPr>
          <w:b/>
          <w:color w:val="4472C4" w:themeColor="accent1"/>
          <w:sz w:val="28"/>
          <w:u w:val="single"/>
        </w:rPr>
        <w:lastRenderedPageBreak/>
        <w:t>Journal de bord</w:t>
      </w:r>
    </w:p>
    <w:p w:rsidR="00E95E73" w:rsidRPr="00E95E73" w:rsidRDefault="00E95E73" w:rsidP="00E95E73">
      <w:pPr>
        <w:rPr>
          <w:b/>
          <w:color w:val="4472C4" w:themeColor="accent1"/>
          <w:sz w:val="28"/>
          <w:u w:val="single"/>
        </w:rPr>
      </w:pPr>
    </w:p>
    <w:p w:rsidR="00E95E73" w:rsidRDefault="00E95E73" w:rsidP="00E95E73">
      <w:pPr>
        <w:pStyle w:val="Paragraphedeliste"/>
        <w:numPr>
          <w:ilvl w:val="1"/>
          <w:numId w:val="1"/>
        </w:numPr>
        <w:rPr>
          <w:b/>
          <w:color w:val="4472C4" w:themeColor="accent1"/>
          <w:sz w:val="28"/>
          <w:u w:val="single"/>
        </w:rPr>
      </w:pPr>
      <w:r>
        <w:rPr>
          <w:b/>
          <w:color w:val="4472C4" w:themeColor="accent1"/>
          <w:sz w:val="28"/>
          <w:u w:val="single"/>
        </w:rPr>
        <w:t>Etape 1 – Pre</w:t>
      </w:r>
      <w:r w:rsidR="00A27A22">
        <w:rPr>
          <w:b/>
          <w:color w:val="4472C4" w:themeColor="accent1"/>
          <w:sz w:val="28"/>
          <w:u w:val="single"/>
        </w:rPr>
        <w:t>-</w:t>
      </w:r>
      <w:r w:rsidRPr="00A27A22">
        <w:rPr>
          <w:b/>
          <w:color w:val="4472C4" w:themeColor="accent1"/>
          <w:sz w:val="28"/>
          <w:u w:val="single"/>
          <w:lang w:val="en-GB"/>
        </w:rPr>
        <w:t>Processing</w:t>
      </w:r>
      <w:r>
        <w:rPr>
          <w:b/>
          <w:color w:val="4472C4" w:themeColor="accent1"/>
          <w:sz w:val="28"/>
          <w:u w:val="single"/>
        </w:rPr>
        <w:t> : 13/10 - ?</w:t>
      </w:r>
    </w:p>
    <w:p w:rsidR="00E95E73" w:rsidRDefault="00E95E73" w:rsidP="00E95E73">
      <w:pPr>
        <w:rPr>
          <w:b/>
          <w:color w:val="4472C4" w:themeColor="accent1"/>
          <w:sz w:val="28"/>
          <w:u w:val="single"/>
        </w:rPr>
      </w:pPr>
    </w:p>
    <w:p w:rsidR="00E91A39" w:rsidRDefault="003459A8" w:rsidP="003459A8">
      <w:pPr>
        <w:rPr>
          <w:sz w:val="24"/>
        </w:rPr>
      </w:pPr>
      <w:r>
        <w:rPr>
          <w:sz w:val="24"/>
        </w:rPr>
        <w:t xml:space="preserve">La première étape consiste à </w:t>
      </w:r>
      <w:r w:rsidR="00E91A39">
        <w:rPr>
          <w:sz w:val="24"/>
        </w:rPr>
        <w:t>préparer</w:t>
      </w:r>
      <w:r>
        <w:rPr>
          <w:sz w:val="24"/>
        </w:rPr>
        <w:t xml:space="preserve"> nos données pour pouvoir leur appliquer nos algorithmes.</w:t>
      </w:r>
      <w:r w:rsidR="00E91A39">
        <w:rPr>
          <w:sz w:val="24"/>
        </w:rPr>
        <w:t xml:space="preserve"> On parle alors de nettoyage de données en plusieurs sous-étapes :</w:t>
      </w:r>
    </w:p>
    <w:p w:rsidR="00E91A39" w:rsidRDefault="00E91A39" w:rsidP="00E91A39">
      <w:pPr>
        <w:pStyle w:val="Paragraphedeliste"/>
        <w:numPr>
          <w:ilvl w:val="0"/>
          <w:numId w:val="3"/>
        </w:numPr>
        <w:rPr>
          <w:sz w:val="24"/>
        </w:rPr>
      </w:pPr>
      <w:r>
        <w:rPr>
          <w:sz w:val="24"/>
        </w:rPr>
        <w:t>Fixer les problèmes de formats :</w:t>
      </w:r>
    </w:p>
    <w:p w:rsidR="009C6816" w:rsidRDefault="009C6816" w:rsidP="009C6816">
      <w:pPr>
        <w:pStyle w:val="Paragraphedeliste"/>
        <w:ind w:left="1068"/>
        <w:rPr>
          <w:sz w:val="24"/>
        </w:rPr>
      </w:pPr>
    </w:p>
    <w:p w:rsidR="009C6816" w:rsidRDefault="00E91A39" w:rsidP="00E91A39">
      <w:pPr>
        <w:pStyle w:val="Paragraphedeliste"/>
        <w:numPr>
          <w:ilvl w:val="0"/>
          <w:numId w:val="4"/>
        </w:numPr>
        <w:rPr>
          <w:sz w:val="24"/>
        </w:rPr>
      </w:pPr>
      <w:r w:rsidRPr="009C6816">
        <w:rPr>
          <w:sz w:val="24"/>
        </w:rPr>
        <w:t xml:space="preserve">Lorsqu’on import avec la librairie Pandas le jeu de données, on observe que les valeurs ont un séparateur décimal différent. Par exemple la variable « tH2 » a une virgule comme séparateur décimal alors que la variable « ddH10_rose4 » a un point comme séparateur décimal. </w:t>
      </w:r>
      <w:r w:rsidR="009C6816">
        <w:rPr>
          <w:sz w:val="24"/>
        </w:rPr>
        <w:br/>
      </w:r>
    </w:p>
    <w:p w:rsidR="00E91A39" w:rsidRPr="009C6816" w:rsidRDefault="00E91A39" w:rsidP="009C6816">
      <w:pPr>
        <w:pStyle w:val="Paragraphedeliste"/>
        <w:ind w:left="1068"/>
        <w:rPr>
          <w:sz w:val="24"/>
        </w:rPr>
      </w:pPr>
      <w:r w:rsidRPr="009C6816">
        <w:rPr>
          <w:sz w:val="24"/>
        </w:rPr>
        <w:t xml:space="preserve">Le nettoyage ici consistera </w:t>
      </w:r>
      <w:r w:rsidR="009C6816" w:rsidRPr="009C6816">
        <w:rPr>
          <w:sz w:val="24"/>
        </w:rPr>
        <w:t>à corriger cela de façon à ce que toutes nos variables soient reconnus comme « Float »</w:t>
      </w:r>
    </w:p>
    <w:p w:rsidR="009C6816" w:rsidRDefault="009C6816" w:rsidP="009C6816">
      <w:pPr>
        <w:pStyle w:val="Paragraphedeliste"/>
        <w:ind w:left="1068"/>
        <w:rPr>
          <w:sz w:val="24"/>
        </w:rPr>
      </w:pPr>
    </w:p>
    <w:p w:rsidR="00810BAB" w:rsidRPr="009C6816" w:rsidRDefault="00810BAB" w:rsidP="009C6816">
      <w:pPr>
        <w:pStyle w:val="Paragraphedeliste"/>
        <w:numPr>
          <w:ilvl w:val="0"/>
          <w:numId w:val="4"/>
        </w:numPr>
        <w:rPr>
          <w:sz w:val="24"/>
        </w:rPr>
      </w:pPr>
      <w:r w:rsidRPr="009C6816">
        <w:rPr>
          <w:sz w:val="24"/>
        </w:rPr>
        <w:t>La colonne « date »</w:t>
      </w:r>
      <w:r w:rsidR="00D22A31" w:rsidRPr="009C6816">
        <w:rPr>
          <w:sz w:val="24"/>
        </w:rPr>
        <w:t xml:space="preserve"> représente la date au format </w:t>
      </w:r>
      <w:r w:rsidRPr="009C6816">
        <w:rPr>
          <w:sz w:val="24"/>
        </w:rPr>
        <w:t>JJ/MM/AAAA, or ce format n’est pas exploitable. Pour le gérer, deux solutions s’offre à nous :</w:t>
      </w:r>
    </w:p>
    <w:p w:rsidR="009C6816" w:rsidRDefault="009C6816" w:rsidP="009C6816">
      <w:pPr>
        <w:pStyle w:val="Paragraphedeliste"/>
        <w:ind w:left="1776"/>
        <w:rPr>
          <w:sz w:val="24"/>
        </w:rPr>
      </w:pPr>
    </w:p>
    <w:p w:rsidR="00810BAB" w:rsidRDefault="00810BAB" w:rsidP="00810BAB">
      <w:pPr>
        <w:pStyle w:val="Paragraphedeliste"/>
        <w:numPr>
          <w:ilvl w:val="0"/>
          <w:numId w:val="2"/>
        </w:numPr>
        <w:rPr>
          <w:sz w:val="24"/>
        </w:rPr>
      </w:pPr>
      <w:r>
        <w:rPr>
          <w:sz w:val="24"/>
        </w:rPr>
        <w:t>L’utilisation de variables ordinales</w:t>
      </w:r>
      <w:r w:rsidR="00C5348E">
        <w:rPr>
          <w:sz w:val="24"/>
        </w:rPr>
        <w:t>,</w:t>
      </w:r>
    </w:p>
    <w:p w:rsidR="009C6816" w:rsidRDefault="009C6816" w:rsidP="009C6816">
      <w:pPr>
        <w:pStyle w:val="Paragraphedeliste"/>
        <w:ind w:left="1776"/>
        <w:rPr>
          <w:sz w:val="24"/>
        </w:rPr>
      </w:pPr>
    </w:p>
    <w:p w:rsidR="009C6816" w:rsidRDefault="00810BAB" w:rsidP="009C6816">
      <w:pPr>
        <w:pStyle w:val="Paragraphedeliste"/>
        <w:numPr>
          <w:ilvl w:val="0"/>
          <w:numId w:val="2"/>
        </w:numPr>
        <w:rPr>
          <w:sz w:val="24"/>
        </w:rPr>
      </w:pPr>
      <w:r>
        <w:rPr>
          <w:sz w:val="24"/>
        </w:rPr>
        <w:t>L’utilisation du Timestamp format pour la création de nouvelles colonnes comme : le jour, le mois, l’année, la semaine de l’</w:t>
      </w:r>
      <w:r w:rsidR="00C5348E">
        <w:rPr>
          <w:sz w:val="24"/>
        </w:rPr>
        <w:t>année, le jour</w:t>
      </w:r>
      <w:r>
        <w:rPr>
          <w:sz w:val="24"/>
        </w:rPr>
        <w:t xml:space="preserve"> de l’année…</w:t>
      </w:r>
    </w:p>
    <w:p w:rsidR="009C6816" w:rsidRPr="009C6816" w:rsidRDefault="009C6816" w:rsidP="009C6816">
      <w:pPr>
        <w:pStyle w:val="Paragraphedeliste"/>
        <w:rPr>
          <w:sz w:val="24"/>
        </w:rPr>
      </w:pPr>
    </w:p>
    <w:p w:rsidR="00B677DF" w:rsidRDefault="00C5348E" w:rsidP="00A02FEA">
      <w:pPr>
        <w:pStyle w:val="Paragraphedeliste"/>
        <w:ind w:left="1068"/>
        <w:rPr>
          <w:sz w:val="24"/>
        </w:rPr>
      </w:pPr>
      <w:r w:rsidRPr="009C6816">
        <w:rPr>
          <w:sz w:val="24"/>
        </w:rPr>
        <w:t>Les deux solutions vont être mis en place dans notre fichier, mais une seule sera utilisé dans le modèle. L’idée derrière est</w:t>
      </w:r>
      <w:r w:rsidR="00810ECF">
        <w:rPr>
          <w:sz w:val="24"/>
        </w:rPr>
        <w:t xml:space="preserve"> de pouvoir dire laquelle est la</w:t>
      </w:r>
      <w:r w:rsidRPr="009C6816">
        <w:rPr>
          <w:sz w:val="24"/>
        </w:rPr>
        <w:t xml:space="preserve"> mieux. </w:t>
      </w:r>
    </w:p>
    <w:p w:rsidR="00A02FEA" w:rsidRDefault="00A02FEA" w:rsidP="00A02FEA">
      <w:pPr>
        <w:pStyle w:val="Paragraphedeliste"/>
        <w:ind w:left="1068"/>
        <w:rPr>
          <w:sz w:val="24"/>
        </w:rPr>
      </w:pPr>
    </w:p>
    <w:p w:rsidR="00AD40F0" w:rsidRPr="00431361" w:rsidRDefault="003459A8" w:rsidP="003459A8">
      <w:pPr>
        <w:pStyle w:val="Paragraphedeliste"/>
        <w:numPr>
          <w:ilvl w:val="0"/>
          <w:numId w:val="3"/>
        </w:numPr>
        <w:rPr>
          <w:sz w:val="24"/>
        </w:rPr>
      </w:pPr>
      <w:r w:rsidRPr="00B677DF">
        <w:rPr>
          <w:sz w:val="24"/>
        </w:rPr>
        <w:t>Gestion des données manquantes</w:t>
      </w:r>
      <w:r w:rsidR="00B30626" w:rsidRPr="00B677DF">
        <w:rPr>
          <w:sz w:val="24"/>
        </w:rPr>
        <w:t> :</w:t>
      </w:r>
    </w:p>
    <w:p w:rsidR="007973A0" w:rsidRDefault="00431361" w:rsidP="007973A0">
      <w:r>
        <w:t>I</w:t>
      </w:r>
      <w:r>
        <w:t xml:space="preserve">l est fréquent que certaines valeurs soient manquantes dans les jeux de données. Cela signifie généralement qu'une information n'a tout simplement pas été recueillie. </w:t>
      </w:r>
    </w:p>
    <w:p w:rsidR="002C60A2" w:rsidRDefault="00431361" w:rsidP="002C60A2">
      <w:pPr>
        <w:pStyle w:val="Paragraphedeliste"/>
        <w:numPr>
          <w:ilvl w:val="0"/>
          <w:numId w:val="4"/>
        </w:numPr>
        <w:rPr>
          <w:sz w:val="24"/>
        </w:rPr>
      </w:pPr>
      <w:r w:rsidRPr="00A02FEA">
        <w:rPr>
          <w:sz w:val="24"/>
        </w:rPr>
        <w:t>Quand on regarde le 1</w:t>
      </w:r>
      <w:r w:rsidRPr="00A02FEA">
        <w:rPr>
          <w:sz w:val="24"/>
          <w:vertAlign w:val="superscript"/>
        </w:rPr>
        <w:t>er</w:t>
      </w:r>
      <w:r w:rsidRPr="00A02FEA">
        <w:rPr>
          <w:sz w:val="24"/>
        </w:rPr>
        <w:t xml:space="preserve"> jeu de données on se rend compte que plusieurs informations manquent</w:t>
      </w:r>
      <w:r w:rsidR="007973A0" w:rsidRPr="00A02FEA">
        <w:rPr>
          <w:sz w:val="24"/>
        </w:rPr>
        <w:t xml:space="preserve"> et que plusieurs colonnes sont concernées (dans ce premier cas on ne parle pas des périodes manquantes mais uniquement des valeurs enregistrées manquantes). Il existe plusieurs options pour gérer les données manquantes mais celle qui aura le plus de sens po</w:t>
      </w:r>
      <w:r w:rsidR="00A02FEA" w:rsidRPr="00A02FEA">
        <w:rPr>
          <w:sz w:val="24"/>
        </w:rPr>
        <w:t>ur notre modèle sera de les remplacer par la moyenne de la colonne</w:t>
      </w:r>
      <w:r w:rsidR="007973A0" w:rsidRPr="00A02FEA">
        <w:rPr>
          <w:sz w:val="24"/>
        </w:rPr>
        <w:t>.</w:t>
      </w:r>
      <w:r w:rsidR="00A02FEA">
        <w:rPr>
          <w:sz w:val="24"/>
        </w:rPr>
        <w:t xml:space="preserve"> De plus, sachant qu’on parle ici de mesure sur des lieux différents et que la notion de date est très importante, on ne prendra pas toute la colonne pour calculer sa moyenne mais uniquement les données relatives à un code INSEE et a un mois donné.</w:t>
      </w:r>
      <w:r w:rsidR="007973A0" w:rsidRPr="00A02FEA">
        <w:rPr>
          <w:sz w:val="24"/>
        </w:rPr>
        <w:t xml:space="preserve"> Prenons l’exemple de la </w:t>
      </w:r>
      <w:r w:rsidR="007973A0" w:rsidRPr="00A02FEA">
        <w:rPr>
          <w:sz w:val="24"/>
        </w:rPr>
        <w:lastRenderedPageBreak/>
        <w:t>variable « tH2 » qui corresponds à la température à 2 mètres du modèle AROME</w:t>
      </w:r>
      <w:r w:rsidR="00A02FEA">
        <w:rPr>
          <w:sz w:val="24"/>
        </w:rPr>
        <w:t xml:space="preserve">, pour remplacer la valeur manquante du 15/01/2015 de la station </w:t>
      </w:r>
      <w:r w:rsidR="004913DC">
        <w:rPr>
          <w:sz w:val="24"/>
        </w:rPr>
        <w:t>de Nice on commencera par filtrer les données en ne sélectionnant que le mois de Janvier ainsi que le code INSEE pour la station de Nice, il ne restera qu’à calculer la moyenne de « tH2 » de remplir les données manquantes avec cette valeur. Pour faire cela, c’est la fonction « groupby » et « transform » que nous avons utilisé.</w:t>
      </w:r>
    </w:p>
    <w:p w:rsidR="002C60A2" w:rsidRPr="002C60A2" w:rsidRDefault="002C60A2" w:rsidP="002C60A2">
      <w:pPr>
        <w:rPr>
          <w:sz w:val="24"/>
        </w:rPr>
      </w:pPr>
      <w:bookmarkStart w:id="0" w:name="_GoBack"/>
      <w:bookmarkEnd w:id="0"/>
    </w:p>
    <w:p w:rsidR="004913DC" w:rsidRDefault="004913DC" w:rsidP="005D74E1">
      <w:pPr>
        <w:pStyle w:val="Paragraphedeliste"/>
        <w:numPr>
          <w:ilvl w:val="0"/>
          <w:numId w:val="4"/>
        </w:numPr>
        <w:rPr>
          <w:sz w:val="24"/>
        </w:rPr>
      </w:pPr>
    </w:p>
    <w:p w:rsidR="004913DC" w:rsidRPr="004913DC" w:rsidRDefault="004913DC" w:rsidP="004913DC">
      <w:pPr>
        <w:rPr>
          <w:sz w:val="24"/>
        </w:rPr>
      </w:pPr>
    </w:p>
    <w:p w:rsidR="004913DC" w:rsidRPr="004913DC" w:rsidRDefault="004913DC" w:rsidP="004913DC">
      <w:pPr>
        <w:rPr>
          <w:sz w:val="24"/>
        </w:rPr>
      </w:pPr>
    </w:p>
    <w:sectPr w:rsidR="004913DC" w:rsidRPr="004913DC" w:rsidSect="004C4BF0">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114" w:rsidRDefault="00D95114" w:rsidP="009B0546">
      <w:pPr>
        <w:spacing w:after="0" w:line="240" w:lineRule="auto"/>
      </w:pPr>
      <w:r>
        <w:separator/>
      </w:r>
    </w:p>
  </w:endnote>
  <w:endnote w:type="continuationSeparator" w:id="0">
    <w:p w:rsidR="00D95114" w:rsidRDefault="00D95114" w:rsidP="009B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114" w:rsidRDefault="00D95114" w:rsidP="009B0546">
      <w:pPr>
        <w:spacing w:after="0" w:line="240" w:lineRule="auto"/>
      </w:pPr>
      <w:r>
        <w:separator/>
      </w:r>
    </w:p>
  </w:footnote>
  <w:footnote w:type="continuationSeparator" w:id="0">
    <w:p w:rsidR="00D95114" w:rsidRDefault="00D95114" w:rsidP="009B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546" w:rsidRDefault="009B0546">
    <w:pPr>
      <w:pStyle w:val="En-tte"/>
    </w:pPr>
    <w:r>
      <w:t>Groupe 5</w:t>
    </w:r>
    <w:r>
      <w:tab/>
    </w:r>
    <w:r>
      <w:tab/>
      <w:t>4AM_SID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BBA"/>
    <w:multiLevelType w:val="hybridMultilevel"/>
    <w:tmpl w:val="56E8977E"/>
    <w:lvl w:ilvl="0" w:tplc="D332D4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4D143D01"/>
    <w:multiLevelType w:val="hybridMultilevel"/>
    <w:tmpl w:val="7AB4B81C"/>
    <w:lvl w:ilvl="0" w:tplc="69D8F026">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4F3745EF"/>
    <w:multiLevelType w:val="hybridMultilevel"/>
    <w:tmpl w:val="FC90EE96"/>
    <w:lvl w:ilvl="0" w:tplc="D22EDC88">
      <w:start w:val="1"/>
      <w:numFmt w:val="bullet"/>
      <w:lvlText w:val=""/>
      <w:lvlJc w:val="left"/>
      <w:pPr>
        <w:ind w:left="1068" w:hanging="360"/>
      </w:pPr>
      <w:rPr>
        <w:rFonts w:ascii="Wingdings" w:hAnsi="Wingdings" w:hint="default"/>
        <w:color w:val="4472C4" w:themeColor="accent1"/>
        <w:u w:color="FFFFFF" w:themeColor="background1"/>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90D184C"/>
    <w:multiLevelType w:val="hybridMultilevel"/>
    <w:tmpl w:val="065C78C2"/>
    <w:lvl w:ilvl="0" w:tplc="E30E34E2">
      <w:start w:val="1"/>
      <w:numFmt w:val="upperRoman"/>
      <w:lvlText w:val="%1-"/>
      <w:lvlJc w:val="left"/>
      <w:pPr>
        <w:ind w:left="1080" w:hanging="720"/>
      </w:pPr>
      <w:rPr>
        <w:rFonts w:hint="default"/>
      </w:rPr>
    </w:lvl>
    <w:lvl w:ilvl="1" w:tplc="B08A1A5E">
      <w:start w:val="1"/>
      <w:numFmt w:val="upperLetter"/>
      <w:lvlText w:val="%2 - "/>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37"/>
    <w:rsid w:val="000B2D66"/>
    <w:rsid w:val="00125CCB"/>
    <w:rsid w:val="00157BAE"/>
    <w:rsid w:val="00202E1C"/>
    <w:rsid w:val="00296D37"/>
    <w:rsid w:val="002C60A2"/>
    <w:rsid w:val="003459A8"/>
    <w:rsid w:val="0042670D"/>
    <w:rsid w:val="00431361"/>
    <w:rsid w:val="0044003A"/>
    <w:rsid w:val="004913DC"/>
    <w:rsid w:val="004C4BF0"/>
    <w:rsid w:val="00597D42"/>
    <w:rsid w:val="00636692"/>
    <w:rsid w:val="006E3CB8"/>
    <w:rsid w:val="007322AC"/>
    <w:rsid w:val="007973A0"/>
    <w:rsid w:val="007D4FF0"/>
    <w:rsid w:val="00810BAB"/>
    <w:rsid w:val="00810ECF"/>
    <w:rsid w:val="00974620"/>
    <w:rsid w:val="009B0546"/>
    <w:rsid w:val="009C6816"/>
    <w:rsid w:val="00A02FEA"/>
    <w:rsid w:val="00A27A22"/>
    <w:rsid w:val="00AD40F0"/>
    <w:rsid w:val="00B30626"/>
    <w:rsid w:val="00B347A7"/>
    <w:rsid w:val="00B677DF"/>
    <w:rsid w:val="00B87446"/>
    <w:rsid w:val="00C5348E"/>
    <w:rsid w:val="00C82C19"/>
    <w:rsid w:val="00D22A31"/>
    <w:rsid w:val="00D348B1"/>
    <w:rsid w:val="00D95114"/>
    <w:rsid w:val="00D95CB0"/>
    <w:rsid w:val="00E91A39"/>
    <w:rsid w:val="00E95E73"/>
    <w:rsid w:val="00F9651F"/>
    <w:rsid w:val="00FB22FC"/>
    <w:rsid w:val="00FB3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B68"/>
  <w15:chartTrackingRefBased/>
  <w15:docId w15:val="{A1CE9735-F86F-4CA2-A57B-DD8B2714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546"/>
    <w:pPr>
      <w:tabs>
        <w:tab w:val="center" w:pos="4536"/>
        <w:tab w:val="right" w:pos="9072"/>
      </w:tabs>
      <w:spacing w:after="0" w:line="240" w:lineRule="auto"/>
    </w:pPr>
  </w:style>
  <w:style w:type="character" w:customStyle="1" w:styleId="En-tteCar">
    <w:name w:val="En-tête Car"/>
    <w:basedOn w:val="Policepardfaut"/>
    <w:link w:val="En-tte"/>
    <w:uiPriority w:val="99"/>
    <w:rsid w:val="009B0546"/>
  </w:style>
  <w:style w:type="paragraph" w:styleId="Pieddepage">
    <w:name w:val="footer"/>
    <w:basedOn w:val="Normal"/>
    <w:link w:val="PieddepageCar"/>
    <w:uiPriority w:val="99"/>
    <w:unhideWhenUsed/>
    <w:rsid w:val="009B05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546"/>
  </w:style>
  <w:style w:type="paragraph" w:styleId="Paragraphedeliste">
    <w:name w:val="List Paragraph"/>
    <w:basedOn w:val="Normal"/>
    <w:uiPriority w:val="34"/>
    <w:qFormat/>
    <w:rsid w:val="009B0546"/>
    <w:pPr>
      <w:ind w:left="720"/>
      <w:contextualSpacing/>
    </w:pPr>
  </w:style>
  <w:style w:type="paragraph" w:styleId="Sansinterligne">
    <w:name w:val="No Spacing"/>
    <w:link w:val="SansinterligneCar"/>
    <w:uiPriority w:val="1"/>
    <w:qFormat/>
    <w:rsid w:val="004C4B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4BF0"/>
    <w:rPr>
      <w:rFonts w:eastAsiaTheme="minorEastAsia"/>
      <w:lang w:eastAsia="fr-FR"/>
    </w:rPr>
  </w:style>
  <w:style w:type="table" w:styleId="Grilledutableau">
    <w:name w:val="Table Grid"/>
    <w:basedOn w:val="TableauNormal"/>
    <w:uiPriority w:val="39"/>
    <w:rsid w:val="001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57B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6Couleur-Accentuation1">
    <w:name w:val="Grid Table 6 Colorful Accent 1"/>
    <w:basedOn w:val="TableauNormal"/>
    <w:uiPriority w:val="51"/>
    <w:rsid w:val="00157BA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5">
    <w:name w:val="Grid Table 2 Accent 5"/>
    <w:basedOn w:val="TableauNormal"/>
    <w:uiPriority w:val="47"/>
    <w:rsid w:val="00B874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1">
    <w:name w:val="Grid Table 2 Accent 1"/>
    <w:basedOn w:val="TableauNormal"/>
    <w:uiPriority w:val="47"/>
    <w:rsid w:val="00B8744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8426">
      <w:bodyDiv w:val="1"/>
      <w:marLeft w:val="0"/>
      <w:marRight w:val="0"/>
      <w:marTop w:val="0"/>
      <w:marBottom w:val="0"/>
      <w:divBdr>
        <w:top w:val="none" w:sz="0" w:space="0" w:color="auto"/>
        <w:left w:val="none" w:sz="0" w:space="0" w:color="auto"/>
        <w:bottom w:val="none" w:sz="0" w:space="0" w:color="auto"/>
        <w:right w:val="none" w:sz="0" w:space="0" w:color="auto"/>
      </w:divBdr>
    </w:div>
    <w:div w:id="1635207951">
      <w:bodyDiv w:val="1"/>
      <w:marLeft w:val="0"/>
      <w:marRight w:val="0"/>
      <w:marTop w:val="0"/>
      <w:marBottom w:val="0"/>
      <w:divBdr>
        <w:top w:val="none" w:sz="0" w:space="0" w:color="auto"/>
        <w:left w:val="none" w:sz="0" w:space="0" w:color="auto"/>
        <w:bottom w:val="none" w:sz="0" w:space="0" w:color="auto"/>
        <w:right w:val="none" w:sz="0" w:space="0" w:color="auto"/>
      </w:divBdr>
      <w:divsChild>
        <w:div w:id="326252931">
          <w:marLeft w:val="0"/>
          <w:marRight w:val="0"/>
          <w:marTop w:val="0"/>
          <w:marBottom w:val="0"/>
          <w:divBdr>
            <w:top w:val="none" w:sz="0" w:space="0" w:color="auto"/>
            <w:left w:val="none" w:sz="0" w:space="0" w:color="auto"/>
            <w:bottom w:val="none" w:sz="0" w:space="0" w:color="auto"/>
            <w:right w:val="none" w:sz="0" w:space="0" w:color="auto"/>
          </w:divBdr>
        </w:div>
        <w:div w:id="2049327996">
          <w:marLeft w:val="0"/>
          <w:marRight w:val="0"/>
          <w:marTop w:val="0"/>
          <w:marBottom w:val="0"/>
          <w:divBdr>
            <w:top w:val="none" w:sz="0" w:space="0" w:color="auto"/>
            <w:left w:val="none" w:sz="0" w:space="0" w:color="auto"/>
            <w:bottom w:val="none" w:sz="0" w:space="0" w:color="auto"/>
            <w:right w:val="none" w:sz="0" w:space="0" w:color="auto"/>
          </w:divBdr>
        </w:div>
        <w:div w:id="3678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1A72C1AD5C44E59FA3C6604770CF2C"/>
        <w:category>
          <w:name w:val="Général"/>
          <w:gallery w:val="placeholder"/>
        </w:category>
        <w:types>
          <w:type w:val="bbPlcHdr"/>
        </w:types>
        <w:behaviors>
          <w:behavior w:val="content"/>
        </w:behaviors>
        <w:guid w:val="{1B8706C5-2DEB-4B73-A2B3-C514E699D936}"/>
      </w:docPartPr>
      <w:docPartBody>
        <w:p w:rsidR="004072FC" w:rsidRDefault="005A66AA" w:rsidP="005A66AA">
          <w:pPr>
            <w:pStyle w:val="531A72C1AD5C44E59FA3C6604770CF2C"/>
          </w:pPr>
          <w:r>
            <w:rPr>
              <w:rFonts w:asciiTheme="majorHAnsi" w:eastAsiaTheme="majorEastAsia" w:hAnsiTheme="majorHAnsi" w:cstheme="majorBidi"/>
              <w:caps/>
              <w:color w:val="4472C4" w:themeColor="accent1"/>
              <w:sz w:val="80"/>
              <w:szCs w:val="80"/>
            </w:rPr>
            <w:t>[Titre du document]</w:t>
          </w:r>
        </w:p>
      </w:docPartBody>
    </w:docPart>
    <w:docPart>
      <w:docPartPr>
        <w:name w:val="73884B1B63224F0DA7C8D9A4DB2FF885"/>
        <w:category>
          <w:name w:val="Général"/>
          <w:gallery w:val="placeholder"/>
        </w:category>
        <w:types>
          <w:type w:val="bbPlcHdr"/>
        </w:types>
        <w:behaviors>
          <w:behavior w:val="content"/>
        </w:behaviors>
        <w:guid w:val="{0B7B4B8E-2C6F-4EB7-9B17-83F262249FAF}"/>
      </w:docPartPr>
      <w:docPartBody>
        <w:p w:rsidR="004072FC" w:rsidRDefault="005A66AA" w:rsidP="005A66AA">
          <w:pPr>
            <w:pStyle w:val="73884B1B63224F0DA7C8D9A4DB2FF88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AA"/>
    <w:rsid w:val="004072FC"/>
    <w:rsid w:val="005A66AA"/>
    <w:rsid w:val="005C7259"/>
    <w:rsid w:val="008E27F4"/>
    <w:rsid w:val="00A14AAB"/>
    <w:rsid w:val="00E77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1A72C1AD5C44E59FA3C6604770CF2C">
    <w:name w:val="531A72C1AD5C44E59FA3C6604770CF2C"/>
    <w:rsid w:val="005A66AA"/>
  </w:style>
  <w:style w:type="paragraph" w:customStyle="1" w:styleId="73884B1B63224F0DA7C8D9A4DB2FF885">
    <w:name w:val="73884B1B63224F0DA7C8D9A4DB2FF885"/>
    <w:rsid w:val="005A6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Master 2 – Statistiques et informatique décisionnelle</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3FCF1-64F5-4D31-827D-B05720F8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750</Words>
  <Characters>4129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Notes d’avancement</vt:lpstr>
    </vt:vector>
  </TitlesOfParts>
  <Company>Université Paul Sabatier</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d’avancement</dc:title>
  <dc:subject>Groupe : 4AM_SID</dc:subject>
  <dc:creator>Amira AYADI</dc:creator>
  <cp:keywords/>
  <dc:description/>
  <cp:lastModifiedBy>Amira AYADI</cp:lastModifiedBy>
  <cp:revision>20</cp:revision>
  <dcterms:created xsi:type="dcterms:W3CDTF">2017-10-13T10:57:00Z</dcterms:created>
  <dcterms:modified xsi:type="dcterms:W3CDTF">2017-10-16T14:06:00Z</dcterms:modified>
</cp:coreProperties>
</file>