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BD3F3D" wp14:paraId="3EE541BE" wp14:textId="11FDF3DA">
      <w:pPr>
        <w:pStyle w:val="Normal"/>
        <w:spacing w:after="0" w:afterAutospacing="off"/>
      </w:pPr>
      <w:r w:rsidR="1BC289E7">
        <w:drawing>
          <wp:anchor xmlns:wp14="http://schemas.microsoft.com/office/word/2010/wordprocessingDrawing" distT="0" distB="0" distL="114300" distR="114300" simplePos="0" relativeHeight="251658240" behindDoc="0" locked="0" layoutInCell="1" allowOverlap="1" wp14:anchorId="79ED017A" wp14:editId="70CF3FA7">
            <wp:simplePos x="0" y="0"/>
            <wp:positionH relativeFrom="column">
              <wp:posOffset>4848225</wp:posOffset>
            </wp:positionH>
            <wp:positionV relativeFrom="paragraph">
              <wp:posOffset>2524125</wp:posOffset>
            </wp:positionV>
            <wp:extent cx="971550" cy="914400"/>
            <wp:effectExtent l="0" t="0" r="0" b="0"/>
            <wp:wrapNone/>
            <wp:docPr id="482725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725855" name="Picture 482725855"/>
                    <pic:cNvPicPr/>
                  </pic:nvPicPr>
                  <pic:blipFill>
                    <a:blip xmlns:r="http://schemas.openxmlformats.org/officeDocument/2006/relationships" r:embed="rId82971129">
                      <a:extLst>
                        <a:ext uri="{28A0092B-C50C-407E-A947-70E740481C1C}">
                          <a14:useLocalDpi xmlns:a14="http://schemas.microsoft.com/office/drawing/2010/main"/>
                        </a:ext>
                      </a:extLst>
                    </a:blip>
                    <a:stretch>
                      <a:fillRect/>
                    </a:stretch>
                  </pic:blipFill>
                  <pic:spPr>
                    <a:xfrm>
                      <a:off x="0" y="0"/>
                      <a:ext cx="971550" cy="914400"/>
                    </a:xfrm>
                    <a:prstGeom prst="rect">
                      <a:avLst/>
                    </a:prstGeom>
                  </pic:spPr>
                </pic:pic>
              </a:graphicData>
            </a:graphic>
            <wp14:sizeRelH relativeFrom="page">
              <wp14:pctWidth>0</wp14:pctWidth>
            </wp14:sizeRelH>
            <wp14:sizeRelV relativeFrom="page">
              <wp14:pctHeight>0</wp14:pctHeight>
            </wp14:sizeRelV>
          </wp:anchor>
        </w:drawing>
      </w:r>
      <w:r w:rsidR="1BC289E7">
        <w:drawing>
          <wp:inline xmlns:wp14="http://schemas.microsoft.com/office/word/2010/wordprocessingDrawing" wp14:editId="74E83D46" wp14:anchorId="2F5BCABF">
            <wp:extent cx="5943600" cy="2409825"/>
            <wp:effectExtent l="0" t="0" r="0" b="0"/>
            <wp:docPr id="147958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82756" name="Picture 1479582756"/>
                    <pic:cNvPicPr/>
                  </pic:nvPicPr>
                  <pic:blipFill>
                    <a:blip xmlns:r="http://schemas.openxmlformats.org/officeDocument/2006/relationships" r:embed="rId1217873771">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r w:rsidRPr="4A6DB5DD" w:rsidR="1BC289E7">
        <w:rPr>
          <w:rFonts w:ascii="Calibri" w:hAnsi="Calibri" w:eastAsia="Calibri" w:cs="Calibri"/>
          <w:b w:val="1"/>
          <w:bCs w:val="1"/>
          <w:i w:val="0"/>
          <w:iCs w:val="0"/>
          <w:caps w:val="0"/>
          <w:smallCaps w:val="0"/>
          <w:noProof w:val="0"/>
          <w:color w:val="0070C0"/>
          <w:sz w:val="24"/>
          <w:szCs w:val="24"/>
          <w:lang w:val="en-US"/>
        </w:rPr>
        <w:t xml:space="preserve">2026 </w:t>
      </w:r>
      <w:r w:rsidRPr="4A6DB5DD" w:rsidR="1BC289E7">
        <w:rPr>
          <w:rFonts w:ascii="Calibri" w:hAnsi="Calibri" w:eastAsia="Calibri" w:cs="Calibri"/>
          <w:b w:val="1"/>
          <w:bCs w:val="1"/>
          <w:i w:val="0"/>
          <w:iCs w:val="0"/>
          <w:caps w:val="0"/>
          <w:smallCaps w:val="0"/>
          <w:noProof w:val="0"/>
          <w:color w:val="0070C0"/>
          <w:sz w:val="24"/>
          <w:szCs w:val="24"/>
          <w:lang w:val="en-US"/>
        </w:rPr>
        <w:t>Betclic</w:t>
      </w:r>
      <w:r w:rsidRPr="4A6DB5DD" w:rsidR="1BC289E7">
        <w:rPr>
          <w:rFonts w:ascii="Calibri" w:hAnsi="Calibri" w:eastAsia="Calibri" w:cs="Calibri"/>
          <w:b w:val="1"/>
          <w:bCs w:val="1"/>
          <w:i w:val="0"/>
          <w:iCs w:val="0"/>
          <w:caps w:val="0"/>
          <w:smallCaps w:val="0"/>
          <w:noProof w:val="0"/>
          <w:color w:val="0070C0"/>
          <w:sz w:val="24"/>
          <w:szCs w:val="24"/>
          <w:lang w:val="en-US"/>
        </w:rPr>
        <w:t xml:space="preserve"> Elite</w:t>
      </w:r>
      <w:r w:rsidRPr="4A6DB5DD" w:rsidR="0620AE6D">
        <w:rPr>
          <w:rFonts w:ascii="Calibri" w:hAnsi="Calibri" w:eastAsia="Calibri" w:cs="Calibri"/>
          <w:b w:val="1"/>
          <w:bCs w:val="1"/>
          <w:i w:val="0"/>
          <w:iCs w:val="0"/>
          <w:caps w:val="0"/>
          <w:smallCaps w:val="0"/>
          <w:noProof w:val="0"/>
          <w:color w:val="0070C0"/>
          <w:sz w:val="24"/>
          <w:szCs w:val="24"/>
          <w:lang w:val="en-US"/>
        </w:rPr>
        <w:t xml:space="preserve"> (LNB)</w:t>
      </w:r>
      <w:r w:rsidRPr="4A6DB5DD" w:rsidR="1BC289E7">
        <w:rPr>
          <w:rFonts w:ascii="Calibri" w:hAnsi="Calibri" w:eastAsia="Calibri" w:cs="Calibri"/>
          <w:b w:val="1"/>
          <w:bCs w:val="1"/>
          <w:i w:val="0"/>
          <w:iCs w:val="0"/>
          <w:caps w:val="0"/>
          <w:smallCaps w:val="0"/>
          <w:noProof w:val="0"/>
          <w:color w:val="0070C0"/>
          <w:sz w:val="24"/>
          <w:szCs w:val="24"/>
          <w:lang w:val="en-US"/>
        </w:rPr>
        <w:t xml:space="preserve"> </w:t>
      </w:r>
      <w:r w:rsidRPr="4A6DB5DD" w:rsidR="1BC289E7">
        <w:rPr>
          <w:rFonts w:ascii="Calibri" w:hAnsi="Calibri" w:eastAsia="Calibri" w:cs="Calibri"/>
          <w:b w:val="1"/>
          <w:bCs w:val="1"/>
          <w:i w:val="0"/>
          <w:iCs w:val="0"/>
          <w:caps w:val="0"/>
          <w:smallCaps w:val="0"/>
          <w:noProof w:val="0"/>
          <w:color w:val="0070C0"/>
          <w:sz w:val="24"/>
          <w:szCs w:val="24"/>
          <w:lang w:val="en-US"/>
        </w:rPr>
        <w:t>predictions based on</w:t>
      </w:r>
      <w:r w:rsidRPr="4A6DB5DD" w:rsidR="4CFCE4D2">
        <w:rPr>
          <w:rFonts w:ascii="Calibri" w:hAnsi="Calibri" w:eastAsia="Calibri" w:cs="Calibri"/>
          <w:b w:val="1"/>
          <w:bCs w:val="1"/>
          <w:i w:val="0"/>
          <w:iCs w:val="0"/>
          <w:caps w:val="0"/>
          <w:smallCaps w:val="0"/>
          <w:noProof w:val="0"/>
          <w:color w:val="0070C0"/>
          <w:sz w:val="24"/>
          <w:szCs w:val="24"/>
          <w:lang w:val="en-US"/>
        </w:rPr>
        <w:t xml:space="preserve"> </w:t>
      </w:r>
    </w:p>
    <w:p xmlns:wp14="http://schemas.microsoft.com/office/word/2010/wordml" w:rsidP="5EBD3F3D" wp14:paraId="40286480" wp14:textId="518A9B02">
      <w:pPr>
        <w:pStyle w:val="Normal"/>
        <w:spacing w:after="120" w:afterAutospacing="off"/>
      </w:pPr>
      <w:r w:rsidRPr="5EBD3F3D" w:rsidR="1BC289E7">
        <w:rPr>
          <w:rFonts w:ascii="Calibri" w:hAnsi="Calibri" w:eastAsia="Calibri" w:cs="Calibri"/>
          <w:b w:val="1"/>
          <w:bCs w:val="1"/>
          <w:i w:val="0"/>
          <w:iCs w:val="0"/>
          <w:caps w:val="0"/>
          <w:smallCaps w:val="0"/>
          <w:noProof w:val="0"/>
          <w:color w:val="0070C0"/>
          <w:sz w:val="24"/>
          <w:szCs w:val="24"/>
          <w:lang w:val="en-US"/>
        </w:rPr>
        <w:t>Statistical Analytics Models</w:t>
      </w:r>
    </w:p>
    <w:p xmlns:wp14="http://schemas.microsoft.com/office/word/2010/wordml" w:rsidP="5EBD3F3D" wp14:paraId="561FCA07" wp14:textId="2A3851CC">
      <w:pPr>
        <w:spacing w:after="120"/>
        <w:rPr>
          <w:rFonts w:ascii="Calibri" w:hAnsi="Calibri" w:eastAsia="Calibri" w:cs="Calibri"/>
          <w:b w:val="0"/>
          <w:bCs w:val="0"/>
          <w:i w:val="0"/>
          <w:iCs w:val="0"/>
          <w:caps w:val="0"/>
          <w:smallCaps w:val="0"/>
          <w:noProof w:val="0"/>
          <w:color w:val="000000" w:themeColor="text1" w:themeTint="FF" w:themeShade="FF"/>
          <w:sz w:val="20"/>
          <w:szCs w:val="20"/>
          <w:lang w:val="fr-FR"/>
        </w:rPr>
      </w:pPr>
      <w:r w:rsidRPr="5EBD3F3D" w:rsidR="1BC289E7">
        <w:rPr>
          <w:rFonts w:ascii="Calibri" w:hAnsi="Calibri" w:eastAsia="Calibri" w:cs="Calibri"/>
          <w:b w:val="0"/>
          <w:bCs w:val="0"/>
          <w:i w:val="0"/>
          <w:iCs w:val="0"/>
          <w:caps w:val="0"/>
          <w:smallCaps w:val="0"/>
          <w:noProof w:val="0"/>
          <w:color w:val="000000" w:themeColor="text1" w:themeTint="FF" w:themeShade="FF"/>
          <w:sz w:val="20"/>
          <w:szCs w:val="20"/>
          <w:lang w:val="en-US"/>
        </w:rPr>
        <w:t>AUEB &amp; ENSAI Research Group</w:t>
      </w:r>
    </w:p>
    <w:p xmlns:wp14="http://schemas.microsoft.com/office/word/2010/wordml" w:rsidP="5EBD3F3D" wp14:paraId="1D8AC9EE" wp14:textId="23B217F7">
      <w:pPr>
        <w:spacing w:after="120" w:line="288" w:lineRule="auto"/>
        <w:rPr>
          <w:rFonts w:ascii="Calibri" w:hAnsi="Calibri" w:eastAsia="Calibri" w:cs="Calibri"/>
          <w:b w:val="0"/>
          <w:bCs w:val="0"/>
          <w:i w:val="0"/>
          <w:iCs w:val="0"/>
          <w:caps w:val="0"/>
          <w:smallCaps w:val="0"/>
          <w:noProof w:val="0"/>
          <w:color w:val="000000" w:themeColor="text1" w:themeTint="FF" w:themeShade="FF"/>
          <w:sz w:val="20"/>
          <w:szCs w:val="20"/>
          <w:lang w:val="fr-FR"/>
        </w:rPr>
      </w:pPr>
      <w:r w:rsidRPr="5EBD3F3D" w:rsidR="1BC289E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Athens University of Economics and Business and ENSAI University of Rennes </w:t>
      </w:r>
    </w:p>
    <w:p xmlns:wp14="http://schemas.microsoft.com/office/word/2010/wordml" w:rsidP="5EBD3F3D" wp14:paraId="5216292E" wp14:textId="00DFE9BC">
      <w:pPr>
        <w:spacing w:after="120" w:line="288" w:lineRule="auto"/>
        <w:jc w:val="both"/>
        <w:rPr>
          <w:rFonts w:ascii="Calibri" w:hAnsi="Calibri" w:eastAsia="Calibri" w:cs="Calibri"/>
          <w:b w:val="0"/>
          <w:bCs w:val="0"/>
          <w:i w:val="0"/>
          <w:iCs w:val="0"/>
          <w:caps w:val="0"/>
          <w:smallCaps w:val="0"/>
          <w:noProof w:val="0"/>
          <w:color w:val="000000" w:themeColor="text1" w:themeTint="FF" w:themeShade="FF"/>
          <w:sz w:val="16"/>
          <w:szCs w:val="16"/>
          <w:lang w:val="fr-FR"/>
        </w:rPr>
      </w:pP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This article was edited and co-authored by</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 xml:space="preserve"> Ioannis Ntzoufras</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xml:space="preserve">, Professor of Statistics at AUEB, </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Argyro Damoulaki</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xml:space="preserve">, PhD Candidate in the same department and </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Antoine Rustenholz</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who is doing an internship in the same department and comes from the University École Nationale de la Statistique et de l’Analyse de l’Information in Rennes (France).</w:t>
      </w:r>
    </w:p>
    <w:p xmlns:wp14="http://schemas.microsoft.com/office/word/2010/wordml" w:rsidP="5EBD3F3D" wp14:paraId="63D76420" wp14:textId="0D683E45">
      <w:pPr>
        <w:spacing w:before="120" w:after="120" w:line="288"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4A6DB5DD" w:rsidR="1BC289E7">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3E768DA7" w:rsidP="4A6DB5DD" w:rsidRDefault="3E768DA7" w14:paraId="40653B0F" w14:textId="60C85DEF">
      <w:pPr>
        <w:spacing w:after="120" w:afterAutospacing="off" w:line="288" w:lineRule="auto"/>
        <w:jc w:val="both"/>
        <w:rPr>
          <w:rFonts w:ascii="Calibri" w:hAnsi="Calibri" w:eastAsia="Calibri" w:cs="Calibri"/>
          <w:noProof w:val="0"/>
          <w:sz w:val="20"/>
          <w:szCs w:val="20"/>
          <w:lang w:val="en-US"/>
        </w:rPr>
      </w:pPr>
      <w:r w:rsidRPr="2C1BC2EE" w:rsidR="3902DE60">
        <w:rPr>
          <w:rFonts w:ascii="Calibri" w:hAnsi="Calibri" w:eastAsia="Calibri" w:cs="Calibri"/>
          <w:b w:val="0"/>
          <w:bCs w:val="0"/>
          <w:i w:val="0"/>
          <w:iCs w:val="0"/>
          <w:caps w:val="0"/>
          <w:smallCaps w:val="0"/>
          <w:noProof w:val="0"/>
          <w:color w:val="000000" w:themeColor="text1" w:themeTint="FF" w:themeShade="FF"/>
          <w:sz w:val="20"/>
          <w:szCs w:val="20"/>
          <w:lang w:val="en-US"/>
        </w:rPr>
        <w:t>The time has come for the two best French basketball teams of the 2025-26 season to battle for the title in a best-of-5 series. On the one hand, Paris Basketball dominated the regular season in terms of points scored. On the other hand, AS Monaco finished the season with the best sporting record (23 wins compared to 22 for Paris). However, a financial sanction imposed by the LNB resulted in a deduction of one win for Monaco. As a result, Paris secured first place in the official administrative standings and earned home-court advantage for the finals. The two teams have already faced each</w:t>
      </w:r>
      <w:r w:rsidRPr="2C1BC2EE" w:rsidR="54CCE221">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other</w:t>
      </w:r>
      <w:r w:rsidRPr="2C1BC2EE" w:rsidR="3902DE6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 the finals over the past two years, with each team winning one title.</w:t>
      </w:r>
    </w:p>
    <w:p xmlns:wp14="http://schemas.microsoft.com/office/word/2010/wordml" w:rsidP="04551A7F" wp14:paraId="22595846" wp14:textId="092809FD">
      <w:pPr>
        <w:spacing w:before="120" w:after="120" w:line="288" w:lineRule="auto"/>
        <w:jc w:val="both"/>
        <w:rPr>
          <w:rFonts w:ascii="Aptos" w:hAnsi="Aptos" w:eastAsia="Aptos" w:cs="Aptos"/>
          <w:noProof w:val="0"/>
          <w:sz w:val="24"/>
          <w:szCs w:val="24"/>
          <w:lang w:val="fr-FR"/>
        </w:rPr>
      </w:pPr>
      <w:r w:rsidRPr="4A6DB5DD" w:rsidR="7666C20C">
        <w:rPr>
          <w:rFonts w:ascii="Calibri" w:hAnsi="Calibri" w:eastAsia="Calibri" w:cs="Calibri"/>
          <w:b w:val="1"/>
          <w:bCs w:val="1"/>
          <w:i w:val="0"/>
          <w:iCs w:val="0"/>
          <w:caps w:val="0"/>
          <w:smallCaps w:val="0"/>
          <w:noProof w:val="0"/>
          <w:color w:val="C00000"/>
          <w:sz w:val="22"/>
          <w:szCs w:val="22"/>
          <w:lang w:val="en-US"/>
        </w:rPr>
        <w:t>Reminder for friends of Statistics</w:t>
      </w:r>
    </w:p>
    <w:p xmlns:wp14="http://schemas.microsoft.com/office/word/2010/wordml" w:rsidP="2C1BC2EE" wp14:paraId="532B1A78" wp14:textId="582E3A87">
      <w:pPr>
        <w:spacing w:before="120" w:beforeAutospacing="off" w:after="120" w:afterAutospacing="off" w:line="288" w:lineRule="auto"/>
        <w:jc w:val="both"/>
        <w:rPr>
          <w:rFonts w:ascii="Calibri" w:hAnsi="Calibri" w:eastAsia="Calibri" w:cs="Calibri"/>
          <w:noProof w:val="0"/>
          <w:sz w:val="20"/>
          <w:szCs w:val="20"/>
          <w:lang w:val="en-US"/>
        </w:rPr>
      </w:pPr>
      <w:r w:rsidRPr="2C1BC2EE" w:rsidR="5EC5D965">
        <w:rPr>
          <w:rFonts w:ascii="Calibri" w:hAnsi="Calibri" w:eastAsia="Calibri" w:cs="Calibri"/>
          <w:b w:val="0"/>
          <w:bCs w:val="0"/>
          <w:i w:val="0"/>
          <w:iCs w:val="0"/>
          <w:caps w:val="0"/>
          <w:smallCaps w:val="0"/>
          <w:noProof w:val="0"/>
          <w:color w:val="000000" w:themeColor="text1" w:themeTint="FF" w:themeShade="FF"/>
          <w:sz w:val="20"/>
          <w:szCs w:val="20"/>
          <w:lang w:val="en-US"/>
        </w:rPr>
        <w:t>The predictions in this article are based on a simple statistical approach (Vanilla Model), which relies exclusively on the resu</w:t>
      </w:r>
      <w:r w:rsidRPr="2C1BC2EE" w:rsidR="5EC5D965">
        <w:rPr>
          <w:rFonts w:ascii="Calibri" w:hAnsi="Calibri" w:eastAsia="Calibri" w:cs="Calibri"/>
          <w:b w:val="0"/>
          <w:bCs w:val="0"/>
          <w:i w:val="0"/>
          <w:iCs w:val="0"/>
          <w:caps w:val="0"/>
          <w:smallCaps w:val="0"/>
          <w:noProof w:val="0"/>
          <w:color w:val="000000" w:themeColor="text1" w:themeTint="FF" w:themeShade="FF"/>
          <w:sz w:val="20"/>
          <w:szCs w:val="20"/>
          <w:lang w:val="en-US"/>
        </w:rPr>
        <w:t>lts of co</w:t>
      </w:r>
      <w:r w:rsidRPr="2C1BC2EE" w:rsidR="5EC5D96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mpetition matches to estimate team performance. The model does not use external information, such as betting company odds or rankings, but only team identity and historical performance, including results from the </w:t>
      </w:r>
      <w:r w:rsidRPr="2C1BC2EE" w:rsidR="5EC5D965">
        <w:rPr>
          <w:rFonts w:ascii="Calibri" w:hAnsi="Calibri" w:eastAsia="Calibri" w:cs="Calibri"/>
          <w:b w:val="0"/>
          <w:bCs w:val="0"/>
          <w:i w:val="0"/>
          <w:iCs w:val="0"/>
          <w:caps w:val="0"/>
          <w:smallCaps w:val="0"/>
          <w:noProof w:val="0"/>
          <w:color w:val="000000" w:themeColor="text1" w:themeTint="FF" w:themeShade="FF"/>
          <w:sz w:val="20"/>
          <w:szCs w:val="20"/>
          <w:lang w:val="en-US"/>
        </w:rPr>
        <w:t>previous</w:t>
      </w:r>
      <w:r w:rsidRPr="2C1BC2EE" w:rsidR="5EC5D96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season - given that the team roster did not change radically, especially among the finalists. The chances of winning are derived through statistical modelling and repeated simulations of the matches. While no model can predict the outcome of a match with certainty, this approach provides an objective assessment of each team’s odds based on the available data.</w:t>
      </w:r>
    </w:p>
    <w:p xmlns:wp14="http://schemas.microsoft.com/office/word/2010/wordml" w:rsidP="4A6DB5DD" wp14:paraId="495C71A5" wp14:textId="568314D8">
      <w:pPr>
        <w:spacing w:before="120" w:beforeAutospacing="off" w:after="120" w:afterAutospacing="off" w:line="288" w:lineRule="auto"/>
        <w:jc w:val="both"/>
        <w:rPr>
          <w:rFonts w:ascii="Calibri" w:hAnsi="Calibri" w:eastAsia="Calibri" w:cs="Calibri"/>
          <w:noProof w:val="0"/>
          <w:sz w:val="20"/>
          <w:szCs w:val="20"/>
          <w:lang w:val="en-US"/>
        </w:rPr>
      </w:pPr>
      <w:r w:rsidRPr="2C1BC2EE" w:rsidR="37DF3BD6">
        <w:rPr>
          <w:rFonts w:ascii="Calibri" w:hAnsi="Calibri" w:eastAsia="Calibri" w:cs="Calibri"/>
          <w:b w:val="0"/>
          <w:bCs w:val="0"/>
          <w:i w:val="0"/>
          <w:iCs w:val="0"/>
          <w:caps w:val="0"/>
          <w:smallCaps w:val="0"/>
          <w:noProof w:val="0"/>
          <w:color w:val="000000" w:themeColor="text1" w:themeTint="FF" w:themeShade="FF"/>
          <w:sz w:val="20"/>
          <w:szCs w:val="20"/>
          <w:lang w:val="en-US"/>
        </w:rPr>
        <w:t>The model used in the following analysis has been trained on 2024-25 and 2025-26 seasons to provide more reliable estimates.</w:t>
      </w:r>
    </w:p>
    <w:p xmlns:wp14="http://schemas.microsoft.com/office/word/2010/wordml" w:rsidP="4A6DB5DD" wp14:paraId="0F3AFC9D" wp14:textId="29704DBF">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35A7A4F8" wp14:textId="0BD103C2">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12838F8C" wp14:textId="163A5AC7">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590A28D0" wp14:textId="645FA383">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69DBE791" wp14:textId="2C8B0EDA">
      <w:pPr>
        <w:pStyle w:val="Normal"/>
        <w:spacing w:before="120" w:beforeAutospacing="off" w:after="120" w:afterAutospacing="off" w:line="288" w:lineRule="auto"/>
        <w:jc w:val="both"/>
        <w:rPr>
          <w:rFonts w:ascii="Aptos" w:hAnsi="Aptos" w:eastAsia="Aptos" w:cs="Aptos"/>
          <w:noProof w:val="0"/>
          <w:sz w:val="24"/>
          <w:szCs w:val="24"/>
          <w:lang w:val="fr-FR"/>
        </w:rPr>
      </w:pPr>
      <w:r w:rsidRPr="2C1BC2EE" w:rsidR="5EEA06ED">
        <w:rPr>
          <w:rFonts w:ascii="Calibri" w:hAnsi="Calibri" w:eastAsia="Calibri" w:cs="Calibri"/>
          <w:b w:val="1"/>
          <w:bCs w:val="1"/>
          <w:i w:val="0"/>
          <w:iCs w:val="0"/>
          <w:caps w:val="0"/>
          <w:smallCaps w:val="0"/>
          <w:noProof w:val="0"/>
          <w:color w:val="C00000"/>
          <w:sz w:val="22"/>
          <w:szCs w:val="22"/>
          <w:lang w:val="en-US"/>
        </w:rPr>
        <w:t>P</w:t>
      </w:r>
      <w:r w:rsidRPr="2C1BC2EE" w:rsidR="037F473D">
        <w:rPr>
          <w:rFonts w:ascii="Calibri" w:hAnsi="Calibri" w:eastAsia="Calibri" w:cs="Calibri"/>
          <w:b w:val="1"/>
          <w:bCs w:val="1"/>
          <w:i w:val="0"/>
          <w:iCs w:val="0"/>
          <w:caps w:val="0"/>
          <w:smallCaps w:val="0"/>
          <w:noProof w:val="0"/>
          <w:color w:val="C00000"/>
          <w:sz w:val="22"/>
          <w:szCs w:val="22"/>
          <w:lang w:val="en-US"/>
        </w:rPr>
        <w:t>redictions for the Finals</w:t>
      </w:r>
    </w:p>
    <w:p w:rsidR="72E6CC00" w:rsidP="2C1BC2EE" w:rsidRDefault="72E6CC00" w14:paraId="44568588" w14:textId="13CD0F0F">
      <w:pPr>
        <w:pStyle w:val="Normal"/>
        <w:spacing w:before="0" w:beforeAutospacing="off" w:after="120" w:afterAutospacing="off" w:line="288" w:lineRule="auto"/>
        <w:jc w:val="both"/>
        <w:rPr>
          <w:rFonts w:ascii="Calibri" w:hAnsi="Calibri" w:eastAsia="Calibri" w:cs="Calibri"/>
          <w:b w:val="0"/>
          <w:bCs w:val="0"/>
          <w:i w:val="0"/>
          <w:iCs w:val="0"/>
          <w:caps w:val="0"/>
          <w:smallCaps w:val="0"/>
          <w:noProof w:val="0"/>
          <w:color w:val="auto"/>
          <w:sz w:val="20"/>
          <w:szCs w:val="20"/>
          <w:lang w:val="en-US"/>
        </w:rPr>
      </w:pPr>
      <w:r w:rsidRPr="2C1BC2EE" w:rsidR="72E6CC00">
        <w:rPr>
          <w:rFonts w:ascii="Calibri" w:hAnsi="Calibri" w:eastAsia="Calibri" w:cs="Calibri"/>
          <w:b w:val="0"/>
          <w:bCs w:val="0"/>
          <w:i w:val="0"/>
          <w:iCs w:val="0"/>
          <w:caps w:val="0"/>
          <w:smallCaps w:val="0"/>
          <w:noProof w:val="0"/>
          <w:color w:val="auto"/>
          <w:sz w:val="20"/>
          <w:szCs w:val="20"/>
          <w:lang w:val="en-US"/>
        </w:rPr>
        <w:t xml:space="preserve">According to our model’s estimates, Paris Basketball </w:t>
      </w:r>
      <w:r w:rsidRPr="2C1BC2EE" w:rsidR="6A2C89D3">
        <w:rPr>
          <w:rFonts w:ascii="Calibri" w:hAnsi="Calibri" w:eastAsia="Calibri" w:cs="Calibri"/>
          <w:b w:val="0"/>
          <w:bCs w:val="0"/>
          <w:i w:val="0"/>
          <w:iCs w:val="0"/>
          <w:caps w:val="0"/>
          <w:smallCaps w:val="0"/>
          <w:noProof w:val="0"/>
          <w:color w:val="auto"/>
          <w:sz w:val="20"/>
          <w:szCs w:val="20"/>
          <w:lang w:val="en-US"/>
        </w:rPr>
        <w:t>i</w:t>
      </w:r>
      <w:r w:rsidRPr="2C1BC2EE" w:rsidR="72E6CC00">
        <w:rPr>
          <w:rFonts w:ascii="Calibri" w:hAnsi="Calibri" w:eastAsia="Calibri" w:cs="Calibri"/>
          <w:b w:val="0"/>
          <w:bCs w:val="0"/>
          <w:i w:val="0"/>
          <w:iCs w:val="0"/>
          <w:caps w:val="0"/>
          <w:smallCaps w:val="0"/>
          <w:noProof w:val="0"/>
          <w:color w:val="auto"/>
          <w:sz w:val="20"/>
          <w:szCs w:val="20"/>
          <w:lang w:val="en-US"/>
        </w:rPr>
        <w:t xml:space="preserve">s more likely to </w:t>
      </w:r>
      <w:r w:rsidRPr="2C1BC2EE" w:rsidR="776D2B0A">
        <w:rPr>
          <w:rFonts w:ascii="Calibri" w:hAnsi="Calibri" w:eastAsia="Calibri" w:cs="Calibri"/>
          <w:b w:val="0"/>
          <w:bCs w:val="0"/>
          <w:i w:val="0"/>
          <w:iCs w:val="0"/>
          <w:caps w:val="0"/>
          <w:smallCaps w:val="0"/>
          <w:noProof w:val="0"/>
          <w:color w:val="auto"/>
          <w:sz w:val="20"/>
          <w:szCs w:val="20"/>
          <w:lang w:val="en-US"/>
        </w:rPr>
        <w:t>win th</w:t>
      </w:r>
      <w:r w:rsidRPr="2C1BC2EE" w:rsidR="3A9AFBE6">
        <w:rPr>
          <w:rFonts w:ascii="Calibri" w:hAnsi="Calibri" w:eastAsia="Calibri" w:cs="Calibri"/>
          <w:b w:val="0"/>
          <w:bCs w:val="0"/>
          <w:i w:val="0"/>
          <w:iCs w:val="0"/>
          <w:caps w:val="0"/>
          <w:smallCaps w:val="0"/>
          <w:noProof w:val="0"/>
          <w:color w:val="auto"/>
          <w:sz w:val="20"/>
          <w:szCs w:val="20"/>
          <w:lang w:val="en-US"/>
        </w:rPr>
        <w:t>e</w:t>
      </w:r>
      <w:r w:rsidRPr="2C1BC2EE" w:rsidR="776D2B0A">
        <w:rPr>
          <w:rFonts w:ascii="Calibri" w:hAnsi="Calibri" w:eastAsia="Calibri" w:cs="Calibri"/>
          <w:b w:val="0"/>
          <w:bCs w:val="0"/>
          <w:i w:val="0"/>
          <w:iCs w:val="0"/>
          <w:caps w:val="0"/>
          <w:smallCaps w:val="0"/>
          <w:noProof w:val="0"/>
          <w:color w:val="auto"/>
          <w:sz w:val="20"/>
          <w:szCs w:val="20"/>
          <w:lang w:val="en-US"/>
        </w:rPr>
        <w:t xml:space="preserve"> 2026 </w:t>
      </w:r>
      <w:r w:rsidRPr="2C1BC2EE" w:rsidR="776D2B0A">
        <w:rPr>
          <w:rFonts w:ascii="Calibri" w:hAnsi="Calibri" w:eastAsia="Calibri" w:cs="Calibri"/>
          <w:b w:val="0"/>
          <w:bCs w:val="0"/>
          <w:i w:val="0"/>
          <w:iCs w:val="0"/>
          <w:caps w:val="0"/>
          <w:smallCaps w:val="0"/>
          <w:noProof w:val="0"/>
          <w:color w:val="auto"/>
          <w:sz w:val="20"/>
          <w:szCs w:val="20"/>
          <w:lang w:val="en-US"/>
        </w:rPr>
        <w:t>Betclic</w:t>
      </w:r>
      <w:r w:rsidRPr="2C1BC2EE" w:rsidR="776D2B0A">
        <w:rPr>
          <w:rFonts w:ascii="Calibri" w:hAnsi="Calibri" w:eastAsia="Calibri" w:cs="Calibri"/>
          <w:b w:val="0"/>
          <w:bCs w:val="0"/>
          <w:i w:val="0"/>
          <w:iCs w:val="0"/>
          <w:caps w:val="0"/>
          <w:smallCaps w:val="0"/>
          <w:noProof w:val="0"/>
          <w:color w:val="auto"/>
          <w:sz w:val="20"/>
          <w:szCs w:val="20"/>
          <w:lang w:val="en-US"/>
        </w:rPr>
        <w:t xml:space="preserve"> Elite </w:t>
      </w:r>
      <w:r w:rsidRPr="2C1BC2EE" w:rsidR="0025ACEF">
        <w:rPr>
          <w:rFonts w:ascii="Calibri" w:hAnsi="Calibri" w:eastAsia="Calibri" w:cs="Calibri"/>
          <w:b w:val="0"/>
          <w:bCs w:val="0"/>
          <w:i w:val="0"/>
          <w:iCs w:val="0"/>
          <w:caps w:val="0"/>
          <w:smallCaps w:val="0"/>
          <w:noProof w:val="0"/>
          <w:color w:val="auto"/>
          <w:sz w:val="20"/>
          <w:szCs w:val="20"/>
          <w:lang w:val="en-US"/>
        </w:rPr>
        <w:t>F</w:t>
      </w:r>
      <w:r w:rsidRPr="2C1BC2EE" w:rsidR="776D2B0A">
        <w:rPr>
          <w:rFonts w:ascii="Calibri" w:hAnsi="Calibri" w:eastAsia="Calibri" w:cs="Calibri"/>
          <w:b w:val="0"/>
          <w:bCs w:val="0"/>
          <w:i w:val="0"/>
          <w:iCs w:val="0"/>
          <w:caps w:val="0"/>
          <w:smallCaps w:val="0"/>
          <w:noProof w:val="0"/>
          <w:color w:val="auto"/>
          <w:sz w:val="20"/>
          <w:szCs w:val="20"/>
          <w:lang w:val="en-US"/>
        </w:rPr>
        <w:t>inal</w:t>
      </w:r>
      <w:r w:rsidRPr="2C1BC2EE" w:rsidR="491DCECE">
        <w:rPr>
          <w:rFonts w:ascii="Calibri" w:hAnsi="Calibri" w:eastAsia="Calibri" w:cs="Calibri"/>
          <w:b w:val="0"/>
          <w:bCs w:val="0"/>
          <w:i w:val="0"/>
          <w:iCs w:val="0"/>
          <w:caps w:val="0"/>
          <w:smallCaps w:val="0"/>
          <w:noProof w:val="0"/>
          <w:color w:val="auto"/>
          <w:sz w:val="20"/>
          <w:szCs w:val="20"/>
          <w:lang w:val="en-US"/>
        </w:rPr>
        <w:t>s</w:t>
      </w:r>
      <w:r w:rsidRPr="2C1BC2EE" w:rsidR="776D2B0A">
        <w:rPr>
          <w:rFonts w:ascii="Calibri" w:hAnsi="Calibri" w:eastAsia="Calibri" w:cs="Calibri"/>
          <w:b w:val="0"/>
          <w:bCs w:val="0"/>
          <w:i w:val="0"/>
          <w:iCs w:val="0"/>
          <w:caps w:val="0"/>
          <w:smallCaps w:val="0"/>
          <w:noProof w:val="0"/>
          <w:color w:val="auto"/>
          <w:sz w:val="20"/>
          <w:szCs w:val="20"/>
          <w:lang w:val="en-US"/>
        </w:rPr>
        <w:t xml:space="preserve"> against AS Monaco. </w:t>
      </w:r>
      <w:r w:rsidRPr="2C1BC2EE" w:rsidR="131DADB1">
        <w:rPr>
          <w:rFonts w:ascii="Calibri" w:hAnsi="Calibri" w:eastAsia="Calibri" w:cs="Calibri"/>
          <w:noProof w:val="0"/>
          <w:sz w:val="20"/>
          <w:szCs w:val="20"/>
          <w:lang w:val="en-US"/>
        </w:rPr>
        <w:t xml:space="preserve">The model gives Paris a 67.1% chance of winning the title. </w:t>
      </w:r>
    </w:p>
    <w:p w:rsidR="55684886" w:rsidP="2C1BC2EE" w:rsidRDefault="55684886" w14:paraId="1A1C5CFD" w14:textId="32EFA7DE">
      <w:pPr>
        <w:pStyle w:val="Normal"/>
        <w:suppressLineNumbers w:val="0"/>
        <w:bidi w:val="0"/>
        <w:spacing w:before="0" w:beforeAutospacing="off" w:after="0" w:afterAutospacing="off" w:line="279" w:lineRule="auto"/>
        <w:ind w:left="0" w:right="0"/>
        <w:jc w:val="center"/>
        <w:rPr>
          <w:rFonts w:ascii="Calibri" w:hAnsi="Calibri" w:eastAsia="Calibri" w:cs="Calibri"/>
          <w:noProof w:val="0"/>
          <w:sz w:val="20"/>
          <w:szCs w:val="20"/>
          <w:lang w:val="en-US"/>
        </w:rPr>
      </w:pPr>
      <w:r w:rsidRPr="2C1BC2EE"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Table 1: </w:t>
      </w:r>
      <w:r w:rsidRPr="2C1BC2EE" w:rsidR="17568CFD">
        <w:rPr>
          <w:rFonts w:ascii="Calibri" w:hAnsi="Calibri" w:eastAsia="Calibri" w:cs="Calibri"/>
          <w:b w:val="0"/>
          <w:bCs w:val="0"/>
          <w:i w:val="1"/>
          <w:iCs w:val="1"/>
          <w:caps w:val="0"/>
          <w:smallCaps w:val="0"/>
          <w:noProof w:val="0"/>
          <w:color w:val="808080" w:themeColor="background1" w:themeTint="FF" w:themeShade="80"/>
          <w:sz w:val="16"/>
          <w:szCs w:val="16"/>
          <w:lang w:val="en-US"/>
        </w:rPr>
        <w:t>Odds</w:t>
      </w:r>
      <w:r w:rsidRPr="2C1BC2EE"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w:t>
      </w:r>
      <w:r w:rsidRPr="2C1BC2EE" w:rsidR="1A21219C">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of </w:t>
      </w:r>
      <w:r w:rsidRPr="2C1BC2EE"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the outcome</w:t>
      </w:r>
      <w:r w:rsidRPr="2C1BC2EE"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of the matches of the 2026 </w:t>
      </w:r>
      <w:r w:rsidRPr="2C1BC2EE"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Betclic</w:t>
      </w:r>
      <w:r w:rsidRPr="2C1BC2EE"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Elite </w:t>
      </w:r>
      <w:r w:rsidRPr="2C1BC2EE" w:rsidR="1F10FF9F">
        <w:rPr>
          <w:rFonts w:ascii="Calibri" w:hAnsi="Calibri" w:eastAsia="Calibri" w:cs="Calibri"/>
          <w:b w:val="0"/>
          <w:bCs w:val="0"/>
          <w:i w:val="1"/>
          <w:iCs w:val="1"/>
          <w:caps w:val="0"/>
          <w:smallCaps w:val="0"/>
          <w:noProof w:val="0"/>
          <w:color w:val="808080" w:themeColor="background1" w:themeTint="FF" w:themeShade="80"/>
          <w:sz w:val="16"/>
          <w:szCs w:val="16"/>
          <w:lang w:val="en-US"/>
        </w:rPr>
        <w:t>F</w:t>
      </w:r>
      <w:r w:rsidRPr="2C1BC2EE"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inal</w:t>
      </w:r>
      <w:r w:rsidRPr="2C1BC2EE" w:rsidR="4AA16C88">
        <w:rPr>
          <w:rFonts w:ascii="Calibri" w:hAnsi="Calibri" w:eastAsia="Calibri" w:cs="Calibri"/>
          <w:b w:val="0"/>
          <w:bCs w:val="0"/>
          <w:i w:val="1"/>
          <w:iCs w:val="1"/>
          <w:caps w:val="0"/>
          <w:smallCaps w:val="0"/>
          <w:noProof w:val="0"/>
          <w:color w:val="808080" w:themeColor="background1" w:themeTint="FF" w:themeShade="80"/>
          <w:sz w:val="16"/>
          <w:szCs w:val="16"/>
          <w:lang w:val="en-US"/>
        </w:rPr>
        <w:t>s</w:t>
      </w:r>
      <w:r w:rsidRPr="2C1BC2EE"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780"/>
        <w:gridCol w:w="1605"/>
        <w:gridCol w:w="1020"/>
        <w:gridCol w:w="840"/>
        <w:gridCol w:w="1575"/>
        <w:gridCol w:w="1305"/>
      </w:tblGrid>
      <w:tr w:rsidR="2C1BC2EE" w:rsidTr="2C1BC2EE" w14:paraId="7AED8D20">
        <w:trPr>
          <w:trHeight w:val="285"/>
        </w:trPr>
        <w:tc>
          <w:tcPr>
            <w:tcW w:w="780" w:type="dxa"/>
            <w:vMerge w:val="restart"/>
            <w:tcMar>
              <w:left w:w="105" w:type="dxa"/>
              <w:right w:w="105" w:type="dxa"/>
            </w:tcMar>
            <w:vAlign w:val="center"/>
          </w:tcPr>
          <w:p w:rsidR="2C1BC2EE" w:rsidP="2C1BC2EE" w:rsidRDefault="2C1BC2EE" w14:paraId="76A5B4AF" w14:textId="6B2CFE50">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Game</w:t>
            </w:r>
          </w:p>
        </w:tc>
        <w:tc>
          <w:tcPr>
            <w:tcW w:w="1605" w:type="dxa"/>
            <w:vMerge w:val="restart"/>
            <w:tcMar>
              <w:left w:w="105" w:type="dxa"/>
              <w:right w:w="105" w:type="dxa"/>
            </w:tcMar>
            <w:vAlign w:val="center"/>
          </w:tcPr>
          <w:p w:rsidR="2C1BC2EE" w:rsidP="2C1BC2EE" w:rsidRDefault="2C1BC2EE" w14:paraId="19F3BB50" w14:textId="235AD7B6">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Home team</w:t>
            </w:r>
          </w:p>
        </w:tc>
        <w:tc>
          <w:tcPr>
            <w:tcW w:w="1860" w:type="dxa"/>
            <w:gridSpan w:val="2"/>
            <w:tcMar>
              <w:left w:w="105" w:type="dxa"/>
              <w:right w:w="105" w:type="dxa"/>
            </w:tcMar>
            <w:vAlign w:val="center"/>
          </w:tcPr>
          <w:p w:rsidR="2C1BC2EE" w:rsidP="2C1BC2EE" w:rsidRDefault="2C1BC2EE" w14:paraId="094D0C3A" w14:textId="4A31195A">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Odds</w:t>
            </w:r>
          </w:p>
        </w:tc>
        <w:tc>
          <w:tcPr>
            <w:tcW w:w="1575" w:type="dxa"/>
            <w:vMerge w:val="restart"/>
            <w:tcMar>
              <w:left w:w="105" w:type="dxa"/>
              <w:right w:w="105" w:type="dxa"/>
            </w:tcMar>
            <w:vAlign w:val="center"/>
          </w:tcPr>
          <w:p w:rsidR="2C1BC2EE" w:rsidP="2C1BC2EE" w:rsidRDefault="2C1BC2EE" w14:paraId="14C5EC7A" w14:textId="4F720AF9">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Prevailing</w:t>
            </w:r>
          </w:p>
          <w:p w:rsidR="2C1BC2EE" w:rsidP="2C1BC2EE" w:rsidRDefault="2C1BC2EE" w14:paraId="51AC08D4" w14:textId="1FDD338B">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score difference (probability)</w:t>
            </w:r>
          </w:p>
        </w:tc>
        <w:tc>
          <w:tcPr>
            <w:tcW w:w="1305" w:type="dxa"/>
            <w:vMerge w:val="restart"/>
            <w:tcMar>
              <w:left w:w="105" w:type="dxa"/>
              <w:right w:w="105" w:type="dxa"/>
            </w:tcMar>
            <w:vAlign w:val="center"/>
          </w:tcPr>
          <w:p w:rsidR="2C1BC2EE" w:rsidP="2C1BC2EE" w:rsidRDefault="2C1BC2EE" w14:paraId="130104A7" w14:textId="0C95D86B">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Probability for the game to be played</w:t>
            </w:r>
          </w:p>
        </w:tc>
      </w:tr>
      <w:tr w:rsidR="2C1BC2EE" w:rsidTr="2C1BC2EE" w14:paraId="33C6EEE7">
        <w:trPr>
          <w:trHeight w:val="285"/>
        </w:trPr>
        <w:tc>
          <w:tcPr>
            <w:tcW w:w="780" w:type="dxa"/>
            <w:vMerge/>
            <w:tcBorders>
              <w:top w:sz="0"/>
              <w:left w:sz="0"/>
              <w:bottom w:sz="0"/>
              <w:right w:sz="0"/>
            </w:tcBorders>
            <w:tcMar/>
            <w:vAlign w:val="center"/>
          </w:tcPr>
          <w:p w14:paraId="24502FCA"/>
        </w:tc>
        <w:tc>
          <w:tcPr>
            <w:tcW w:w="1605" w:type="dxa"/>
            <w:vMerge/>
            <w:tcBorders>
              <w:top w:sz="0"/>
              <w:left w:sz="0"/>
              <w:bottom w:sz="0"/>
              <w:right w:sz="0"/>
            </w:tcBorders>
            <w:tcMar/>
            <w:vAlign w:val="center"/>
          </w:tcPr>
          <w:p w14:paraId="573A914A"/>
        </w:tc>
        <w:tc>
          <w:tcPr>
            <w:tcW w:w="1020" w:type="dxa"/>
            <w:tcMar>
              <w:left w:w="105" w:type="dxa"/>
              <w:right w:w="105" w:type="dxa"/>
            </w:tcMar>
            <w:vAlign w:val="center"/>
          </w:tcPr>
          <w:p w:rsidR="2C1BC2EE" w:rsidP="2C1BC2EE" w:rsidRDefault="2C1BC2EE" w14:paraId="38812CB0" w14:textId="0F109699">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 xml:space="preserve">Victory </w:t>
            </w:r>
          </w:p>
          <w:p w:rsidR="2C1BC2EE" w:rsidP="2C1BC2EE" w:rsidRDefault="2C1BC2EE" w14:paraId="3F9C34D5" w14:textId="397560A1">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Home</w:t>
            </w:r>
          </w:p>
        </w:tc>
        <w:tc>
          <w:tcPr>
            <w:tcW w:w="840" w:type="dxa"/>
            <w:tcMar>
              <w:left w:w="105" w:type="dxa"/>
              <w:right w:w="105" w:type="dxa"/>
            </w:tcMar>
            <w:vAlign w:val="center"/>
          </w:tcPr>
          <w:p w:rsidR="2C1BC2EE" w:rsidP="2C1BC2EE" w:rsidRDefault="2C1BC2EE" w14:paraId="63DAC7A0" w14:textId="584C8416">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Victory Away</w:t>
            </w:r>
          </w:p>
        </w:tc>
        <w:tc>
          <w:tcPr>
            <w:tcW w:w="1575" w:type="dxa"/>
            <w:vMerge/>
            <w:tcBorders>
              <w:top w:sz="0"/>
              <w:left w:sz="0"/>
              <w:bottom w:sz="0"/>
              <w:right w:sz="0"/>
            </w:tcBorders>
            <w:tcMar/>
            <w:vAlign w:val="center"/>
          </w:tcPr>
          <w:p w14:paraId="0F5977CE"/>
        </w:tc>
        <w:tc>
          <w:tcPr>
            <w:tcW w:w="1305" w:type="dxa"/>
            <w:vMerge/>
            <w:tcBorders>
              <w:top w:sz="0"/>
              <w:left w:sz="0"/>
              <w:bottom w:sz="0"/>
              <w:right w:sz="0"/>
            </w:tcBorders>
            <w:tcMar/>
            <w:vAlign w:val="center"/>
          </w:tcPr>
          <w:p w14:paraId="617672CD"/>
        </w:tc>
      </w:tr>
      <w:tr w:rsidR="2C1BC2EE" w:rsidTr="2C1BC2EE" w14:paraId="2FDF5522">
        <w:trPr>
          <w:trHeight w:val="285"/>
        </w:trPr>
        <w:tc>
          <w:tcPr>
            <w:tcW w:w="780" w:type="dxa"/>
            <w:tcMar>
              <w:left w:w="105" w:type="dxa"/>
              <w:right w:w="105" w:type="dxa"/>
            </w:tcMar>
            <w:vAlign w:val="center"/>
          </w:tcPr>
          <w:p w:rsidR="2C1BC2EE" w:rsidP="2C1BC2EE" w:rsidRDefault="2C1BC2EE" w14:paraId="28BFB80B" w14:textId="1C60A397">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1</w:t>
            </w:r>
          </w:p>
        </w:tc>
        <w:tc>
          <w:tcPr>
            <w:tcW w:w="1605" w:type="dxa"/>
            <w:tcMar>
              <w:left w:w="105" w:type="dxa"/>
              <w:right w:w="105" w:type="dxa"/>
            </w:tcMar>
            <w:vAlign w:val="center"/>
          </w:tcPr>
          <w:p w:rsidR="46CA8A85" w:rsidP="2C1BC2EE" w:rsidRDefault="46CA8A85" w14:paraId="21F3E53B" w14:textId="31E6D440">
            <w:pPr>
              <w:pStyle w:val="Normal"/>
              <w:suppressLineNumbers w:val="0"/>
              <w:bidi w:val="0"/>
              <w:spacing w:before="0" w:beforeAutospacing="off" w:after="0" w:afterAutospacing="off" w:line="240" w:lineRule="auto"/>
              <w:ind w:left="0" w:right="0"/>
              <w:jc w:val="center"/>
            </w:pPr>
            <w:r w:rsidRPr="2C1BC2EE" w:rsidR="46CA8A85">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020" w:type="dxa"/>
            <w:tcMar>
              <w:left w:w="105" w:type="dxa"/>
              <w:right w:w="105" w:type="dxa"/>
            </w:tcMar>
            <w:vAlign w:val="center"/>
          </w:tcPr>
          <w:p w:rsidR="2C1BC2EE" w:rsidP="2C1BC2EE" w:rsidRDefault="2C1BC2EE" w14:paraId="6F6ED2B1" w14:textId="6ED52DAB">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69B613AB">
              <w:rPr>
                <w:rFonts w:ascii="Calibri" w:hAnsi="Calibri" w:eastAsia="Calibri" w:cs="Calibri"/>
                <w:b w:val="0"/>
                <w:bCs w:val="0"/>
                <w:i w:val="0"/>
                <w:iCs w:val="0"/>
                <w:caps w:val="0"/>
                <w:smallCaps w:val="0"/>
                <w:color w:val="000000" w:themeColor="text1" w:themeTint="FF" w:themeShade="FF"/>
                <w:sz w:val="20"/>
                <w:szCs w:val="20"/>
                <w:lang w:val="en-US"/>
              </w:rPr>
              <w:t>683</w:t>
            </w:r>
          </w:p>
        </w:tc>
        <w:tc>
          <w:tcPr>
            <w:tcW w:w="840" w:type="dxa"/>
            <w:tcMar>
              <w:left w:w="105" w:type="dxa"/>
              <w:right w:w="105" w:type="dxa"/>
            </w:tcMar>
            <w:vAlign w:val="center"/>
          </w:tcPr>
          <w:p w:rsidR="2C1BC2EE" w:rsidP="2C1BC2EE" w:rsidRDefault="2C1BC2EE" w14:paraId="695FA874" w14:textId="793BB256">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04CF90E2">
              <w:rPr>
                <w:rFonts w:ascii="Calibri" w:hAnsi="Calibri" w:eastAsia="Calibri" w:cs="Calibri"/>
                <w:b w:val="0"/>
                <w:bCs w:val="0"/>
                <w:i w:val="0"/>
                <w:iCs w:val="0"/>
                <w:caps w:val="0"/>
                <w:smallCaps w:val="0"/>
                <w:color w:val="000000" w:themeColor="text1" w:themeTint="FF" w:themeShade="FF"/>
                <w:sz w:val="20"/>
                <w:szCs w:val="20"/>
                <w:lang w:val="en-US"/>
              </w:rPr>
              <w:t>317</w:t>
            </w:r>
          </w:p>
        </w:tc>
        <w:tc>
          <w:tcPr>
            <w:tcW w:w="1575" w:type="dxa"/>
            <w:tcMar>
              <w:left w:w="105" w:type="dxa"/>
              <w:right w:w="105" w:type="dxa"/>
            </w:tcMar>
            <w:vAlign w:val="center"/>
          </w:tcPr>
          <w:p w:rsidR="2C1BC2EE" w:rsidP="2C1BC2EE" w:rsidRDefault="2C1BC2EE" w14:paraId="3E7326C7" w14:textId="37FAA583">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w:t>
            </w:r>
            <w:r w:rsidRPr="2C1BC2EE" w:rsidR="344D65D7">
              <w:rPr>
                <w:rFonts w:ascii="Calibri" w:hAnsi="Calibri" w:eastAsia="Calibri" w:cs="Calibri"/>
                <w:b w:val="0"/>
                <w:bCs w:val="0"/>
                <w:i w:val="0"/>
                <w:iCs w:val="0"/>
                <w:caps w:val="0"/>
                <w:smallCaps w:val="0"/>
                <w:color w:val="000000" w:themeColor="text1" w:themeTint="FF" w:themeShade="FF"/>
                <w:sz w:val="20"/>
                <w:szCs w:val="20"/>
                <w:lang w:val="en-US"/>
              </w:rPr>
              <w:t>6</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 xml:space="preserve"> (0.03</w:t>
            </w:r>
            <w:r w:rsidRPr="2C1BC2EE" w:rsidR="4988533D">
              <w:rPr>
                <w:rFonts w:ascii="Calibri" w:hAnsi="Calibri" w:eastAsia="Calibri" w:cs="Calibri"/>
                <w:b w:val="0"/>
                <w:bCs w:val="0"/>
                <w:i w:val="0"/>
                <w:iCs w:val="0"/>
                <w:caps w:val="0"/>
                <w:smallCaps w:val="0"/>
                <w:color w:val="000000" w:themeColor="text1" w:themeTint="FF" w:themeShade="FF"/>
                <w:sz w:val="20"/>
                <w:szCs w:val="20"/>
                <w:lang w:val="en-US"/>
              </w:rPr>
              <w:t>1</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2C1BC2EE" w:rsidP="2C1BC2EE" w:rsidRDefault="2C1BC2EE" w14:paraId="4BE4A025" w14:textId="127C922D">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1.000</w:t>
            </w:r>
          </w:p>
        </w:tc>
      </w:tr>
      <w:tr w:rsidR="2C1BC2EE" w:rsidTr="2C1BC2EE" w14:paraId="16EDB84B">
        <w:trPr>
          <w:trHeight w:val="285"/>
        </w:trPr>
        <w:tc>
          <w:tcPr>
            <w:tcW w:w="780" w:type="dxa"/>
            <w:tcMar>
              <w:left w:w="105" w:type="dxa"/>
              <w:right w:w="105" w:type="dxa"/>
            </w:tcMar>
            <w:vAlign w:val="center"/>
          </w:tcPr>
          <w:p w:rsidR="2C1BC2EE" w:rsidP="2C1BC2EE" w:rsidRDefault="2C1BC2EE" w14:paraId="29A58709" w14:textId="12FF2D36">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2</w:t>
            </w:r>
          </w:p>
        </w:tc>
        <w:tc>
          <w:tcPr>
            <w:tcW w:w="1605" w:type="dxa"/>
            <w:tcMar>
              <w:left w:w="105" w:type="dxa"/>
              <w:right w:w="105" w:type="dxa"/>
            </w:tcMar>
            <w:vAlign w:val="center"/>
          </w:tcPr>
          <w:p w:rsidR="1584B2F0" w:rsidP="2C1BC2EE" w:rsidRDefault="1584B2F0" w14:paraId="0215CB17" w14:textId="75EF877E">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2C1BC2EE" w:rsidR="1584B2F0">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020" w:type="dxa"/>
            <w:tcMar>
              <w:left w:w="105" w:type="dxa"/>
              <w:right w:w="105" w:type="dxa"/>
            </w:tcMar>
            <w:vAlign w:val="center"/>
          </w:tcPr>
          <w:p w:rsidR="2C1BC2EE" w:rsidP="2C1BC2EE" w:rsidRDefault="2C1BC2EE" w14:paraId="660E8E85" w14:textId="19AF121A">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4041A6A8">
              <w:rPr>
                <w:rFonts w:ascii="Calibri" w:hAnsi="Calibri" w:eastAsia="Calibri" w:cs="Calibri"/>
                <w:b w:val="0"/>
                <w:bCs w:val="0"/>
                <w:i w:val="0"/>
                <w:iCs w:val="0"/>
                <w:caps w:val="0"/>
                <w:smallCaps w:val="0"/>
                <w:color w:val="000000" w:themeColor="text1" w:themeTint="FF" w:themeShade="FF"/>
                <w:sz w:val="20"/>
                <w:szCs w:val="20"/>
                <w:lang w:val="en-US"/>
              </w:rPr>
              <w:t>666</w:t>
            </w:r>
          </w:p>
        </w:tc>
        <w:tc>
          <w:tcPr>
            <w:tcW w:w="840" w:type="dxa"/>
            <w:tcMar>
              <w:left w:w="105" w:type="dxa"/>
              <w:right w:w="105" w:type="dxa"/>
            </w:tcMar>
            <w:vAlign w:val="center"/>
          </w:tcPr>
          <w:p w:rsidR="2C1BC2EE" w:rsidP="2C1BC2EE" w:rsidRDefault="2C1BC2EE" w14:paraId="0FAA52B0" w14:textId="70AE60B3">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21C98667">
              <w:rPr>
                <w:rFonts w:ascii="Calibri" w:hAnsi="Calibri" w:eastAsia="Calibri" w:cs="Calibri"/>
                <w:b w:val="0"/>
                <w:bCs w:val="0"/>
                <w:i w:val="0"/>
                <w:iCs w:val="0"/>
                <w:caps w:val="0"/>
                <w:smallCaps w:val="0"/>
                <w:color w:val="000000" w:themeColor="text1" w:themeTint="FF" w:themeShade="FF"/>
                <w:sz w:val="20"/>
                <w:szCs w:val="20"/>
                <w:lang w:val="en-US"/>
              </w:rPr>
              <w:t>334</w:t>
            </w:r>
          </w:p>
        </w:tc>
        <w:tc>
          <w:tcPr>
            <w:tcW w:w="1575" w:type="dxa"/>
            <w:tcMar>
              <w:left w:w="105" w:type="dxa"/>
              <w:right w:w="105" w:type="dxa"/>
            </w:tcMar>
            <w:vAlign w:val="center"/>
          </w:tcPr>
          <w:p w:rsidR="21C98667" w:rsidP="2C1BC2EE" w:rsidRDefault="21C98667" w14:paraId="421E2B19" w14:textId="4932626B">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1C98667">
              <w:rPr>
                <w:rFonts w:ascii="Calibri" w:hAnsi="Calibri" w:eastAsia="Calibri" w:cs="Calibri"/>
                <w:b w:val="0"/>
                <w:bCs w:val="0"/>
                <w:i w:val="0"/>
                <w:iCs w:val="0"/>
                <w:caps w:val="0"/>
                <w:smallCaps w:val="0"/>
                <w:color w:val="000000" w:themeColor="text1" w:themeTint="FF" w:themeShade="FF"/>
                <w:sz w:val="20"/>
                <w:szCs w:val="20"/>
                <w:lang w:val="en-US"/>
              </w:rPr>
              <w:t>+6</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2C1BC2EE" w:rsidR="483DCBFD">
              <w:rPr>
                <w:rFonts w:ascii="Calibri" w:hAnsi="Calibri" w:eastAsia="Calibri" w:cs="Calibri"/>
                <w:b w:val="0"/>
                <w:bCs w:val="0"/>
                <w:i w:val="0"/>
                <w:iCs w:val="0"/>
                <w:caps w:val="0"/>
                <w:smallCaps w:val="0"/>
                <w:color w:val="000000" w:themeColor="text1" w:themeTint="FF" w:themeShade="FF"/>
                <w:sz w:val="20"/>
                <w:szCs w:val="20"/>
                <w:lang w:val="en-US"/>
              </w:rPr>
              <w:t>29</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2C1BC2EE" w:rsidP="2C1BC2EE" w:rsidRDefault="2C1BC2EE" w14:paraId="5F1BB074" w14:textId="509527F5">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1.000</w:t>
            </w:r>
          </w:p>
        </w:tc>
      </w:tr>
      <w:tr w:rsidR="2C1BC2EE" w:rsidTr="2C1BC2EE" w14:paraId="417E0837">
        <w:trPr>
          <w:trHeight w:val="285"/>
        </w:trPr>
        <w:tc>
          <w:tcPr>
            <w:tcW w:w="780" w:type="dxa"/>
            <w:tcMar>
              <w:left w:w="105" w:type="dxa"/>
              <w:right w:w="105" w:type="dxa"/>
            </w:tcMar>
            <w:vAlign w:val="center"/>
          </w:tcPr>
          <w:p w:rsidR="2C1BC2EE" w:rsidP="2C1BC2EE" w:rsidRDefault="2C1BC2EE" w14:paraId="22F44AED" w14:textId="2FE8824B">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3</w:t>
            </w:r>
          </w:p>
        </w:tc>
        <w:tc>
          <w:tcPr>
            <w:tcW w:w="1605" w:type="dxa"/>
            <w:tcMar>
              <w:left w:w="105" w:type="dxa"/>
              <w:right w:w="105" w:type="dxa"/>
            </w:tcMar>
            <w:vAlign w:val="center"/>
          </w:tcPr>
          <w:p w:rsidR="334664C7" w:rsidP="2C1BC2EE" w:rsidRDefault="334664C7" w14:paraId="77472159" w14:textId="372726B1">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2C1BC2EE" w:rsidR="334664C7">
              <w:rPr>
                <w:rFonts w:ascii="Calibri" w:hAnsi="Calibri" w:eastAsia="Calibri" w:cs="Calibri"/>
                <w:b w:val="0"/>
                <w:bCs w:val="0"/>
                <w:i w:val="0"/>
                <w:iCs w:val="0"/>
                <w:caps w:val="0"/>
                <w:smallCaps w:val="0"/>
                <w:color w:val="000000" w:themeColor="text1" w:themeTint="FF" w:themeShade="FF"/>
                <w:sz w:val="20"/>
                <w:szCs w:val="20"/>
                <w:lang w:val="en-US"/>
              </w:rPr>
              <w:t>AS Monaco</w:t>
            </w:r>
          </w:p>
        </w:tc>
        <w:tc>
          <w:tcPr>
            <w:tcW w:w="1020" w:type="dxa"/>
            <w:tcMar>
              <w:left w:w="105" w:type="dxa"/>
              <w:right w:w="105" w:type="dxa"/>
            </w:tcMar>
            <w:vAlign w:val="center"/>
          </w:tcPr>
          <w:p w:rsidR="2C1BC2EE" w:rsidP="2C1BC2EE" w:rsidRDefault="2C1BC2EE" w14:paraId="50E38893" w14:textId="722D97D9">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04B0F721">
              <w:rPr>
                <w:rFonts w:ascii="Calibri" w:hAnsi="Calibri" w:eastAsia="Calibri" w:cs="Calibri"/>
                <w:b w:val="0"/>
                <w:bCs w:val="0"/>
                <w:i w:val="0"/>
                <w:iCs w:val="0"/>
                <w:caps w:val="0"/>
                <w:smallCaps w:val="0"/>
                <w:color w:val="000000" w:themeColor="text1" w:themeTint="FF" w:themeShade="FF"/>
                <w:sz w:val="20"/>
                <w:szCs w:val="20"/>
                <w:lang w:val="en-US"/>
              </w:rPr>
              <w:t>533</w:t>
            </w:r>
          </w:p>
        </w:tc>
        <w:tc>
          <w:tcPr>
            <w:tcW w:w="840" w:type="dxa"/>
            <w:tcMar>
              <w:left w:w="105" w:type="dxa"/>
              <w:right w:w="105" w:type="dxa"/>
            </w:tcMar>
            <w:vAlign w:val="center"/>
          </w:tcPr>
          <w:p w:rsidR="2C1BC2EE" w:rsidP="2C1BC2EE" w:rsidRDefault="2C1BC2EE" w14:paraId="047CCDFB" w14:textId="3FC01080">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0.4</w:t>
            </w:r>
            <w:r w:rsidRPr="2C1BC2EE" w:rsidR="090D298A">
              <w:rPr>
                <w:rFonts w:ascii="Calibri" w:hAnsi="Calibri" w:eastAsia="Calibri" w:cs="Calibri"/>
                <w:b w:val="0"/>
                <w:bCs w:val="0"/>
                <w:i w:val="0"/>
                <w:iCs w:val="0"/>
                <w:caps w:val="0"/>
                <w:smallCaps w:val="0"/>
                <w:color w:val="000000" w:themeColor="text1" w:themeTint="FF" w:themeShade="FF"/>
                <w:sz w:val="20"/>
                <w:szCs w:val="20"/>
                <w:lang w:val="en-US"/>
              </w:rPr>
              <w:t>67</w:t>
            </w:r>
          </w:p>
        </w:tc>
        <w:tc>
          <w:tcPr>
            <w:tcW w:w="1575" w:type="dxa"/>
            <w:tcMar>
              <w:left w:w="105" w:type="dxa"/>
              <w:right w:w="105" w:type="dxa"/>
            </w:tcMar>
            <w:vAlign w:val="center"/>
          </w:tcPr>
          <w:p w:rsidR="2C1BC2EE" w:rsidP="2C1BC2EE" w:rsidRDefault="2C1BC2EE" w14:paraId="233B2016" w14:textId="5AA30D46">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w:t>
            </w:r>
            <w:r w:rsidRPr="2C1BC2EE" w:rsidR="1C7CA776">
              <w:rPr>
                <w:rFonts w:ascii="Calibri" w:hAnsi="Calibri" w:eastAsia="Calibri" w:cs="Calibri"/>
                <w:b w:val="0"/>
                <w:bCs w:val="0"/>
                <w:i w:val="0"/>
                <w:iCs w:val="0"/>
                <w:caps w:val="0"/>
                <w:smallCaps w:val="0"/>
                <w:color w:val="000000" w:themeColor="text1" w:themeTint="FF" w:themeShade="FF"/>
                <w:sz w:val="20"/>
                <w:szCs w:val="20"/>
                <w:lang w:val="en-US"/>
              </w:rPr>
              <w:t>1</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2C1BC2EE" w:rsidR="669952FD">
              <w:rPr>
                <w:rFonts w:ascii="Calibri" w:hAnsi="Calibri" w:eastAsia="Calibri" w:cs="Calibri"/>
                <w:b w:val="0"/>
                <w:bCs w:val="0"/>
                <w:i w:val="0"/>
                <w:iCs w:val="0"/>
                <w:caps w:val="0"/>
                <w:smallCaps w:val="0"/>
                <w:color w:val="000000" w:themeColor="text1" w:themeTint="FF" w:themeShade="FF"/>
                <w:sz w:val="20"/>
                <w:szCs w:val="20"/>
                <w:lang w:val="en-US"/>
              </w:rPr>
              <w:t>29</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2C1BC2EE" w:rsidP="2C1BC2EE" w:rsidRDefault="2C1BC2EE" w14:paraId="3A25A10B" w14:textId="3F117A00">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1.000</w:t>
            </w:r>
          </w:p>
        </w:tc>
      </w:tr>
      <w:tr w:rsidR="2C1BC2EE" w:rsidTr="2C1BC2EE" w14:paraId="7CDE0465">
        <w:trPr>
          <w:trHeight w:val="285"/>
        </w:trPr>
        <w:tc>
          <w:tcPr>
            <w:tcW w:w="780" w:type="dxa"/>
            <w:tcMar>
              <w:left w:w="105" w:type="dxa"/>
              <w:right w:w="105" w:type="dxa"/>
            </w:tcMar>
            <w:vAlign w:val="center"/>
          </w:tcPr>
          <w:p w:rsidR="2C1BC2EE" w:rsidP="2C1BC2EE" w:rsidRDefault="2C1BC2EE" w14:paraId="04E98A2B" w14:textId="119D5B5F">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4</w:t>
            </w:r>
          </w:p>
        </w:tc>
        <w:tc>
          <w:tcPr>
            <w:tcW w:w="1605" w:type="dxa"/>
            <w:tcMar>
              <w:left w:w="105" w:type="dxa"/>
              <w:right w:w="105" w:type="dxa"/>
            </w:tcMar>
            <w:vAlign w:val="center"/>
          </w:tcPr>
          <w:p w:rsidR="15F269B6" w:rsidP="2C1BC2EE" w:rsidRDefault="15F269B6" w14:paraId="0B827A37" w14:textId="22EDDC04">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2C1BC2EE" w:rsidR="15F269B6">
              <w:rPr>
                <w:rFonts w:ascii="Calibri" w:hAnsi="Calibri" w:eastAsia="Calibri" w:cs="Calibri"/>
                <w:b w:val="0"/>
                <w:bCs w:val="0"/>
                <w:i w:val="0"/>
                <w:iCs w:val="0"/>
                <w:caps w:val="0"/>
                <w:smallCaps w:val="0"/>
                <w:color w:val="000000" w:themeColor="text1" w:themeTint="FF" w:themeShade="FF"/>
                <w:sz w:val="20"/>
                <w:szCs w:val="20"/>
                <w:lang w:val="en-US"/>
              </w:rPr>
              <w:t>AS Monaco</w:t>
            </w:r>
          </w:p>
        </w:tc>
        <w:tc>
          <w:tcPr>
            <w:tcW w:w="1020" w:type="dxa"/>
            <w:tcMar>
              <w:left w:w="105" w:type="dxa"/>
              <w:right w:w="105" w:type="dxa"/>
            </w:tcMar>
            <w:vAlign w:val="center"/>
          </w:tcPr>
          <w:p w:rsidR="2C1BC2EE" w:rsidP="2C1BC2EE" w:rsidRDefault="2C1BC2EE" w14:paraId="1961F99D" w14:textId="1F9E919E">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60DEFBAF">
              <w:rPr>
                <w:rFonts w:ascii="Calibri" w:hAnsi="Calibri" w:eastAsia="Calibri" w:cs="Calibri"/>
                <w:b w:val="0"/>
                <w:bCs w:val="0"/>
                <w:i w:val="0"/>
                <w:iCs w:val="0"/>
                <w:caps w:val="0"/>
                <w:smallCaps w:val="0"/>
                <w:color w:val="000000" w:themeColor="text1" w:themeTint="FF" w:themeShade="FF"/>
                <w:sz w:val="20"/>
                <w:szCs w:val="20"/>
                <w:lang w:val="en-US"/>
              </w:rPr>
              <w:t>535</w:t>
            </w:r>
          </w:p>
        </w:tc>
        <w:tc>
          <w:tcPr>
            <w:tcW w:w="840" w:type="dxa"/>
            <w:tcMar>
              <w:left w:w="105" w:type="dxa"/>
              <w:right w:w="105" w:type="dxa"/>
            </w:tcMar>
            <w:vAlign w:val="center"/>
          </w:tcPr>
          <w:p w:rsidR="2C1BC2EE" w:rsidP="2C1BC2EE" w:rsidRDefault="2C1BC2EE" w14:paraId="307E046C" w14:textId="5E3B4EED">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338AC54F">
              <w:rPr>
                <w:rFonts w:ascii="Calibri" w:hAnsi="Calibri" w:eastAsia="Calibri" w:cs="Calibri"/>
                <w:b w:val="0"/>
                <w:bCs w:val="0"/>
                <w:i w:val="0"/>
                <w:iCs w:val="0"/>
                <w:caps w:val="0"/>
                <w:smallCaps w:val="0"/>
                <w:color w:val="000000" w:themeColor="text1" w:themeTint="FF" w:themeShade="FF"/>
                <w:sz w:val="20"/>
                <w:szCs w:val="20"/>
                <w:lang w:val="en-US"/>
              </w:rPr>
              <w:t>465</w:t>
            </w:r>
          </w:p>
        </w:tc>
        <w:tc>
          <w:tcPr>
            <w:tcW w:w="1575" w:type="dxa"/>
            <w:tcMar>
              <w:left w:w="105" w:type="dxa"/>
              <w:right w:w="105" w:type="dxa"/>
            </w:tcMar>
            <w:vAlign w:val="center"/>
          </w:tcPr>
          <w:p w:rsidR="338AC54F" w:rsidP="2C1BC2EE" w:rsidRDefault="338AC54F" w14:paraId="047381EA" w14:textId="0702FC11">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338AC54F">
              <w:rPr>
                <w:rFonts w:ascii="Calibri" w:hAnsi="Calibri" w:eastAsia="Calibri" w:cs="Calibri"/>
                <w:b w:val="0"/>
                <w:bCs w:val="0"/>
                <w:i w:val="0"/>
                <w:iCs w:val="0"/>
                <w:caps w:val="0"/>
                <w:smallCaps w:val="0"/>
                <w:color w:val="000000" w:themeColor="text1" w:themeTint="FF" w:themeShade="FF"/>
                <w:sz w:val="20"/>
                <w:szCs w:val="20"/>
                <w:lang w:val="en-US"/>
              </w:rPr>
              <w:t>+1</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2C1BC2EE" w:rsidR="2D721BEF">
              <w:rPr>
                <w:rFonts w:ascii="Calibri" w:hAnsi="Calibri" w:eastAsia="Calibri" w:cs="Calibri"/>
                <w:b w:val="0"/>
                <w:bCs w:val="0"/>
                <w:i w:val="0"/>
                <w:iCs w:val="0"/>
                <w:caps w:val="0"/>
                <w:smallCaps w:val="0"/>
                <w:color w:val="000000" w:themeColor="text1" w:themeTint="FF" w:themeShade="FF"/>
                <w:sz w:val="20"/>
                <w:szCs w:val="20"/>
                <w:lang w:val="en-US"/>
              </w:rPr>
              <w:t>28</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2C1BC2EE" w:rsidP="2C1BC2EE" w:rsidRDefault="2C1BC2EE" w14:paraId="050DF237" w14:textId="785D5E3C">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0.72</w:t>
            </w:r>
            <w:r w:rsidRPr="2C1BC2EE" w:rsidR="2765EE73">
              <w:rPr>
                <w:rFonts w:ascii="Calibri" w:hAnsi="Calibri" w:eastAsia="Calibri" w:cs="Calibri"/>
                <w:b w:val="0"/>
                <w:bCs w:val="0"/>
                <w:i w:val="0"/>
                <w:iCs w:val="0"/>
                <w:caps w:val="0"/>
                <w:smallCaps w:val="0"/>
                <w:color w:val="000000" w:themeColor="text1" w:themeTint="FF" w:themeShade="FF"/>
                <w:sz w:val="20"/>
                <w:szCs w:val="20"/>
                <w:lang w:val="en-US"/>
              </w:rPr>
              <w:t>2</w:t>
            </w:r>
          </w:p>
        </w:tc>
      </w:tr>
      <w:tr w:rsidR="2C1BC2EE" w:rsidTr="2C1BC2EE" w14:paraId="5408CED3">
        <w:trPr>
          <w:trHeight w:val="285"/>
        </w:trPr>
        <w:tc>
          <w:tcPr>
            <w:tcW w:w="780" w:type="dxa"/>
            <w:tcMar>
              <w:left w:w="105" w:type="dxa"/>
              <w:right w:w="105" w:type="dxa"/>
            </w:tcMar>
            <w:vAlign w:val="center"/>
          </w:tcPr>
          <w:p w:rsidR="2C1BC2EE" w:rsidP="2C1BC2EE" w:rsidRDefault="2C1BC2EE" w14:paraId="72543027" w14:textId="4BBD9A1F">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5</w:t>
            </w:r>
          </w:p>
        </w:tc>
        <w:tc>
          <w:tcPr>
            <w:tcW w:w="1605" w:type="dxa"/>
            <w:tcMar>
              <w:left w:w="105" w:type="dxa"/>
              <w:right w:w="105" w:type="dxa"/>
            </w:tcMar>
            <w:vAlign w:val="center"/>
          </w:tcPr>
          <w:p w:rsidR="3B4C75B7" w:rsidP="2C1BC2EE" w:rsidRDefault="3B4C75B7" w14:paraId="351672F7" w14:textId="78357062">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2C1BC2EE" w:rsidR="3B4C75B7">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020" w:type="dxa"/>
            <w:tcMar>
              <w:left w:w="105" w:type="dxa"/>
              <w:right w:w="105" w:type="dxa"/>
            </w:tcMar>
            <w:vAlign w:val="center"/>
          </w:tcPr>
          <w:p w:rsidR="2C1BC2EE" w:rsidP="2C1BC2EE" w:rsidRDefault="2C1BC2EE" w14:paraId="2F59B438" w14:textId="07AD757B">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2E209C76">
              <w:rPr>
                <w:rFonts w:ascii="Calibri" w:hAnsi="Calibri" w:eastAsia="Calibri" w:cs="Calibri"/>
                <w:b w:val="0"/>
                <w:bCs w:val="0"/>
                <w:i w:val="0"/>
                <w:iCs w:val="0"/>
                <w:caps w:val="0"/>
                <w:smallCaps w:val="0"/>
                <w:color w:val="000000" w:themeColor="text1" w:themeTint="FF" w:themeShade="FF"/>
                <w:sz w:val="20"/>
                <w:szCs w:val="20"/>
                <w:lang w:val="en-US"/>
              </w:rPr>
              <w:t>675</w:t>
            </w:r>
          </w:p>
        </w:tc>
        <w:tc>
          <w:tcPr>
            <w:tcW w:w="840" w:type="dxa"/>
            <w:tcMar>
              <w:left w:w="105" w:type="dxa"/>
              <w:right w:w="105" w:type="dxa"/>
            </w:tcMar>
            <w:vAlign w:val="center"/>
          </w:tcPr>
          <w:p w:rsidR="2C1BC2EE" w:rsidP="2C1BC2EE" w:rsidRDefault="2C1BC2EE" w14:paraId="0E4926A1" w14:textId="2350A4AC">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w:t>
            </w:r>
            <w:r w:rsidRPr="2C1BC2EE" w:rsidR="4149B0FC">
              <w:rPr>
                <w:rFonts w:ascii="Calibri" w:hAnsi="Calibri" w:eastAsia="Calibri" w:cs="Calibri"/>
                <w:b w:val="0"/>
                <w:bCs w:val="0"/>
                <w:i w:val="0"/>
                <w:iCs w:val="0"/>
                <w:caps w:val="0"/>
                <w:smallCaps w:val="0"/>
                <w:color w:val="000000" w:themeColor="text1" w:themeTint="FF" w:themeShade="FF"/>
                <w:sz w:val="20"/>
                <w:szCs w:val="20"/>
                <w:lang w:val="en-US"/>
              </w:rPr>
              <w:t>325</w:t>
            </w:r>
          </w:p>
        </w:tc>
        <w:tc>
          <w:tcPr>
            <w:tcW w:w="1575" w:type="dxa"/>
            <w:tcMar>
              <w:left w:w="105" w:type="dxa"/>
              <w:right w:w="105" w:type="dxa"/>
            </w:tcMar>
            <w:vAlign w:val="center"/>
          </w:tcPr>
          <w:p w:rsidR="2C1BC2EE" w:rsidP="2C1BC2EE" w:rsidRDefault="2C1BC2EE" w14:paraId="2D2A4B67" w14:textId="586E40BC">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w:t>
            </w:r>
            <w:r w:rsidRPr="2C1BC2EE" w:rsidR="4451E585">
              <w:rPr>
                <w:rFonts w:ascii="Calibri" w:hAnsi="Calibri" w:eastAsia="Calibri" w:cs="Calibri"/>
                <w:b w:val="0"/>
                <w:bCs w:val="0"/>
                <w:i w:val="0"/>
                <w:iCs w:val="0"/>
                <w:caps w:val="0"/>
                <w:smallCaps w:val="0"/>
                <w:color w:val="000000" w:themeColor="text1" w:themeTint="FF" w:themeShade="FF"/>
                <w:sz w:val="20"/>
                <w:szCs w:val="20"/>
                <w:lang w:val="en-US"/>
              </w:rPr>
              <w:t>6</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 xml:space="preserve"> (0.036)</w:t>
            </w:r>
          </w:p>
        </w:tc>
        <w:tc>
          <w:tcPr>
            <w:tcW w:w="1305" w:type="dxa"/>
            <w:tcMar>
              <w:left w:w="105" w:type="dxa"/>
              <w:right w:w="105" w:type="dxa"/>
            </w:tcMar>
            <w:vAlign w:val="center"/>
          </w:tcPr>
          <w:p w:rsidR="2C1BC2EE" w:rsidP="2C1BC2EE" w:rsidRDefault="2C1BC2EE" w14:paraId="67D685E1" w14:textId="755E0DF5">
            <w:pPr>
              <w:jc w:val="center"/>
              <w:rPr>
                <w:rFonts w:ascii="Calibri" w:hAnsi="Calibri" w:eastAsia="Calibri" w:cs="Calibri"/>
                <w:b w:val="0"/>
                <w:bCs w:val="0"/>
                <w:i w:val="0"/>
                <w:iCs w:val="0"/>
                <w:caps w:val="0"/>
                <w:smallCaps w:val="0"/>
                <w:color w:val="000000" w:themeColor="text1" w:themeTint="FF" w:themeShade="FF"/>
                <w:sz w:val="20"/>
                <w:szCs w:val="20"/>
              </w:rPr>
            </w:pP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0.3</w:t>
            </w:r>
            <w:r w:rsidRPr="2C1BC2EE" w:rsidR="5D97856D">
              <w:rPr>
                <w:rFonts w:ascii="Calibri" w:hAnsi="Calibri" w:eastAsia="Calibri" w:cs="Calibri"/>
                <w:b w:val="0"/>
                <w:bCs w:val="0"/>
                <w:i w:val="0"/>
                <w:iCs w:val="0"/>
                <w:caps w:val="0"/>
                <w:smallCaps w:val="0"/>
                <w:color w:val="000000" w:themeColor="text1" w:themeTint="FF" w:themeShade="FF"/>
                <w:sz w:val="20"/>
                <w:szCs w:val="20"/>
                <w:lang w:val="en-US"/>
              </w:rPr>
              <w:t>6</w:t>
            </w:r>
            <w:r w:rsidRPr="2C1BC2EE" w:rsidR="2C1BC2EE">
              <w:rPr>
                <w:rFonts w:ascii="Calibri" w:hAnsi="Calibri" w:eastAsia="Calibri" w:cs="Calibri"/>
                <w:b w:val="0"/>
                <w:bCs w:val="0"/>
                <w:i w:val="0"/>
                <w:iCs w:val="0"/>
                <w:caps w:val="0"/>
                <w:smallCaps w:val="0"/>
                <w:color w:val="000000" w:themeColor="text1" w:themeTint="FF" w:themeShade="FF"/>
                <w:sz w:val="20"/>
                <w:szCs w:val="20"/>
                <w:lang w:val="en-US"/>
              </w:rPr>
              <w:t>8</w:t>
            </w:r>
          </w:p>
        </w:tc>
      </w:tr>
    </w:tbl>
    <w:p w:rsidR="43152A3F" w:rsidP="2C1BC2EE" w:rsidRDefault="43152A3F" w14:paraId="79EB9330" w14:textId="1C146FE5">
      <w:pPr>
        <w:pStyle w:val="Normal"/>
        <w:spacing w:before="120" w:beforeAutospacing="off" w:after="120" w:afterAutospacing="off" w:line="288" w:lineRule="auto"/>
        <w:jc w:val="both"/>
        <w:rPr>
          <w:rFonts w:ascii="Calibri" w:hAnsi="Calibri" w:eastAsia="Calibri" w:cs="Calibri"/>
          <w:b w:val="0"/>
          <w:bCs w:val="0"/>
          <w:i w:val="0"/>
          <w:iCs w:val="0"/>
          <w:caps w:val="0"/>
          <w:smallCaps w:val="0"/>
          <w:noProof w:val="0"/>
          <w:color w:val="auto"/>
          <w:sz w:val="20"/>
          <w:szCs w:val="20"/>
          <w:lang w:val="en-US"/>
        </w:rPr>
      </w:pPr>
      <w:r w:rsidRPr="2C1BC2EE" w:rsidR="43152A3F">
        <w:rPr>
          <w:rFonts w:ascii="Calibri" w:hAnsi="Calibri" w:eastAsia="Calibri" w:cs="Calibri"/>
          <w:b w:val="0"/>
          <w:bCs w:val="0"/>
          <w:i w:val="0"/>
          <w:iCs w:val="0"/>
          <w:caps w:val="0"/>
          <w:smallCaps w:val="0"/>
          <w:noProof w:val="0"/>
          <w:color w:val="auto"/>
          <w:sz w:val="20"/>
          <w:szCs w:val="20"/>
          <w:lang w:val="en-US"/>
        </w:rPr>
        <w:t>To be more precise, here are the odds of the different possible scenarios of th</w:t>
      </w:r>
      <w:r w:rsidRPr="2C1BC2EE" w:rsidR="5EBF3215">
        <w:rPr>
          <w:rFonts w:ascii="Calibri" w:hAnsi="Calibri" w:eastAsia="Calibri" w:cs="Calibri"/>
          <w:b w:val="0"/>
          <w:bCs w:val="0"/>
          <w:i w:val="0"/>
          <w:iCs w:val="0"/>
          <w:caps w:val="0"/>
          <w:smallCaps w:val="0"/>
          <w:noProof w:val="0"/>
          <w:color w:val="auto"/>
          <w:sz w:val="20"/>
          <w:szCs w:val="20"/>
          <w:lang w:val="en-US"/>
        </w:rPr>
        <w:t>e</w:t>
      </w:r>
      <w:r w:rsidRPr="2C1BC2EE" w:rsidR="43152A3F">
        <w:rPr>
          <w:rFonts w:ascii="Calibri" w:hAnsi="Calibri" w:eastAsia="Calibri" w:cs="Calibri"/>
          <w:b w:val="0"/>
          <w:bCs w:val="0"/>
          <w:i w:val="0"/>
          <w:iCs w:val="0"/>
          <w:caps w:val="0"/>
          <w:smallCaps w:val="0"/>
          <w:noProof w:val="0"/>
          <w:color w:val="auto"/>
          <w:sz w:val="20"/>
          <w:szCs w:val="20"/>
          <w:lang w:val="en-US"/>
        </w:rPr>
        <w:t xml:space="preserve"> final series. The </w:t>
      </w:r>
      <w:r w:rsidRPr="2C1BC2EE" w:rsidR="43152A3F">
        <w:rPr>
          <w:rFonts w:ascii="Calibri" w:hAnsi="Calibri" w:eastAsia="Calibri" w:cs="Calibri"/>
          <w:b w:val="0"/>
          <w:bCs w:val="0"/>
          <w:i w:val="0"/>
          <w:iCs w:val="0"/>
          <w:caps w:val="0"/>
          <w:smallCaps w:val="0"/>
          <w:noProof w:val="0"/>
          <w:color w:val="auto"/>
          <w:sz w:val="20"/>
          <w:szCs w:val="20"/>
          <w:lang w:val="en-US"/>
        </w:rPr>
        <w:t>most likely outcome</w:t>
      </w:r>
      <w:r w:rsidRPr="2C1BC2EE" w:rsidR="43152A3F">
        <w:rPr>
          <w:rFonts w:ascii="Calibri" w:hAnsi="Calibri" w:eastAsia="Calibri" w:cs="Calibri"/>
          <w:b w:val="0"/>
          <w:bCs w:val="0"/>
          <w:i w:val="0"/>
          <w:iCs w:val="0"/>
          <w:caps w:val="0"/>
          <w:smallCaps w:val="0"/>
          <w:noProof w:val="0"/>
          <w:color w:val="auto"/>
          <w:sz w:val="20"/>
          <w:szCs w:val="20"/>
          <w:lang w:val="en-US"/>
        </w:rPr>
        <w:t xml:space="preserve"> is a 3-2 victory for Paris with </w:t>
      </w:r>
      <w:r w:rsidRPr="2C1BC2EE" w:rsidR="05620420">
        <w:rPr>
          <w:rFonts w:ascii="Calibri" w:hAnsi="Calibri" w:eastAsia="Calibri" w:cs="Calibri"/>
          <w:b w:val="0"/>
          <w:bCs w:val="0"/>
          <w:i w:val="0"/>
          <w:iCs w:val="0"/>
          <w:caps w:val="0"/>
          <w:smallCaps w:val="0"/>
          <w:noProof w:val="0"/>
          <w:color w:val="auto"/>
          <w:sz w:val="20"/>
          <w:szCs w:val="20"/>
          <w:lang w:val="en-US"/>
        </w:rPr>
        <w:t xml:space="preserve">a probability of </w:t>
      </w:r>
      <w:r w:rsidRPr="2C1BC2EE" w:rsidR="43152A3F">
        <w:rPr>
          <w:rFonts w:ascii="Calibri" w:hAnsi="Calibri" w:eastAsia="Calibri" w:cs="Calibri"/>
          <w:b w:val="0"/>
          <w:bCs w:val="0"/>
          <w:i w:val="0"/>
          <w:iCs w:val="0"/>
          <w:caps w:val="0"/>
          <w:smallCaps w:val="0"/>
          <w:noProof w:val="0"/>
          <w:color w:val="auto"/>
          <w:sz w:val="20"/>
          <w:szCs w:val="20"/>
          <w:lang w:val="en-US"/>
        </w:rPr>
        <w:t>24.8%.</w:t>
      </w:r>
      <w:r w:rsidRPr="2C1BC2EE" w:rsidR="43DA5F20">
        <w:rPr>
          <w:rFonts w:ascii="Calibri" w:hAnsi="Calibri" w:eastAsia="Calibri" w:cs="Calibri"/>
          <w:b w:val="0"/>
          <w:bCs w:val="0"/>
          <w:i w:val="0"/>
          <w:iCs w:val="0"/>
          <w:caps w:val="0"/>
          <w:smallCaps w:val="0"/>
          <w:noProof w:val="0"/>
          <w:color w:val="auto"/>
          <w:sz w:val="20"/>
          <w:szCs w:val="20"/>
          <w:lang w:val="en-US"/>
        </w:rPr>
        <w:t xml:space="preserve"> And if AS Monaco manages to win, it would more likely be a 3-1 victory.</w:t>
      </w:r>
    </w:p>
    <w:p w:rsidR="0DBDD1ED" w:rsidP="2C1BC2EE" w:rsidRDefault="0DBDD1ED" w14:paraId="2D0140B0" w14:textId="6913630C">
      <w:pPr>
        <w:spacing w:after="0" w:afterAutospacing="off"/>
        <w:jc w:val="center"/>
        <w:rPr>
          <w:rFonts w:ascii="Calibri" w:hAnsi="Calibri" w:eastAsia="Calibri" w:cs="Calibri"/>
          <w:b w:val="0"/>
          <w:bCs w:val="0"/>
          <w:i w:val="0"/>
          <w:iCs w:val="0"/>
          <w:caps w:val="0"/>
          <w:smallCaps w:val="0"/>
          <w:noProof w:val="0"/>
          <w:color w:val="auto"/>
          <w:sz w:val="20"/>
          <w:szCs w:val="20"/>
          <w:lang w:val="en-US"/>
        </w:rPr>
      </w:pPr>
      <w:r w:rsidRPr="2C1BC2EE" w:rsidR="0DBDD1ED">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Figure 1: Probability tree of all </w:t>
      </w:r>
      <w:r w:rsidRPr="2C1BC2EE" w:rsidR="0DBDD1ED">
        <w:rPr>
          <w:rFonts w:ascii="Calibri" w:hAnsi="Calibri" w:eastAsia="Calibri" w:cs="Calibri"/>
          <w:b w:val="0"/>
          <w:bCs w:val="0"/>
          <w:i w:val="1"/>
          <w:iCs w:val="1"/>
          <w:caps w:val="0"/>
          <w:smallCaps w:val="0"/>
          <w:noProof w:val="0"/>
          <w:color w:val="808080" w:themeColor="background1" w:themeTint="FF" w:themeShade="80"/>
          <w:sz w:val="16"/>
          <w:szCs w:val="16"/>
          <w:lang w:val="en-US"/>
        </w:rPr>
        <w:t>possible scenarios</w:t>
      </w:r>
      <w:r w:rsidRPr="2C1BC2EE" w:rsidR="0DBDD1ED">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of the 2026 </w:t>
      </w:r>
      <w:r w:rsidRPr="2C1BC2EE" w:rsidR="0DBDD1ED">
        <w:rPr>
          <w:rFonts w:ascii="Calibri" w:hAnsi="Calibri" w:eastAsia="Calibri" w:cs="Calibri"/>
          <w:b w:val="0"/>
          <w:bCs w:val="0"/>
          <w:i w:val="1"/>
          <w:iCs w:val="1"/>
          <w:caps w:val="0"/>
          <w:smallCaps w:val="0"/>
          <w:noProof w:val="0"/>
          <w:color w:val="808080" w:themeColor="background1" w:themeTint="FF" w:themeShade="80"/>
          <w:sz w:val="16"/>
          <w:szCs w:val="16"/>
          <w:lang w:val="en-US"/>
        </w:rPr>
        <w:t>Betclic</w:t>
      </w:r>
      <w:r w:rsidRPr="2C1BC2EE" w:rsidR="0DBDD1ED">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Elite Finals.</w:t>
      </w:r>
      <w:r w:rsidR="0DBDD1ED">
        <w:drawing>
          <wp:inline wp14:editId="11F3D1E9" wp14:anchorId="50831E69">
            <wp:extent cx="5724525" cy="3438525"/>
            <wp:effectExtent l="0" t="0" r="0" b="0"/>
            <wp:docPr id="458847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847694" name="Picture 458847694"/>
                    <pic:cNvPicPr/>
                  </pic:nvPicPr>
                  <pic:blipFill>
                    <a:blip xmlns:r="http://schemas.openxmlformats.org/officeDocument/2006/relationships" r:embed="rId444317846">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w:rsidR="2C1BC2EE" w:rsidP="2C1BC2EE" w:rsidRDefault="2C1BC2EE" w14:paraId="406F68BD" w14:textId="5C497E1E">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2C1BC2EE" w:rsidP="2C1BC2EE" w:rsidRDefault="2C1BC2EE" w14:paraId="4BF089BF" w14:textId="6D4F6287">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2C1BC2EE" w:rsidP="2C1BC2EE" w:rsidRDefault="2C1BC2EE" w14:paraId="4A8FF971" w14:textId="1584BA22">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2C1BC2EE" w:rsidP="2C1BC2EE" w:rsidRDefault="2C1BC2EE" w14:paraId="3863F2D0" w14:textId="519FD16D">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2C1BC2EE" w:rsidP="2C1BC2EE" w:rsidRDefault="2C1BC2EE" w14:paraId="7BA9F0B1" w14:textId="49369787">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2C1BC2EE" w:rsidP="2C1BC2EE" w:rsidRDefault="2C1BC2EE" w14:paraId="5C17E57D" w14:textId="2B5AD60C">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2C1BC2EE" w:rsidP="2C1BC2EE" w:rsidRDefault="2C1BC2EE" w14:paraId="24A60929" w14:textId="72106180">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2C1BC2EE" w:rsidP="2C1BC2EE" w:rsidRDefault="2C1BC2EE" w14:paraId="2F8D862B" w14:textId="5ACCEA3B">
      <w:pPr>
        <w:pStyle w:val="Normal"/>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7666C20C" w:rsidP="4A6DB5DD" w:rsidRDefault="7666C20C" w14:paraId="1EF2EDD5" w14:textId="50C48AA8">
      <w:pPr>
        <w:spacing w:before="120" w:beforeAutospacing="off" w:after="120" w:afterAutospacing="off"/>
        <w:jc w:val="both"/>
        <w:rPr>
          <w:rFonts w:ascii="Aptos" w:hAnsi="Aptos" w:eastAsia="Aptos" w:cs="Aptos"/>
          <w:noProof w:val="0"/>
          <w:sz w:val="24"/>
          <w:szCs w:val="24"/>
          <w:lang w:val="fr-FR"/>
        </w:rPr>
      </w:pPr>
      <w:r w:rsidRPr="4A6DB5DD" w:rsidR="7666C20C">
        <w:rPr>
          <w:rFonts w:ascii="Calibri" w:hAnsi="Calibri" w:eastAsia="Calibri" w:cs="Calibri"/>
          <w:b w:val="1"/>
          <w:bCs w:val="1"/>
          <w:i w:val="0"/>
          <w:iCs w:val="0"/>
          <w:caps w:val="0"/>
          <w:smallCaps w:val="0"/>
          <w:noProof w:val="0"/>
          <w:color w:val="C00000"/>
          <w:sz w:val="22"/>
          <w:szCs w:val="22"/>
          <w:lang w:val="en-US"/>
        </w:rPr>
        <w:t>The Magic Equations of the Statistical Model</w:t>
      </w:r>
    </w:p>
    <w:p w:rsidR="15FB5654" w:rsidP="4A6DB5DD" w:rsidRDefault="15FB5654" w14:paraId="422FBC60" w14:textId="2AC0EB8F">
      <w:pPr>
        <w:pStyle w:val="Normal"/>
        <w:spacing w:before="120" w:beforeAutospacing="off" w:after="120" w:afterAutospacing="off"/>
        <w:jc w:val="center"/>
      </w:pPr>
      <w:r w:rsidR="15FB5654">
        <w:drawing>
          <wp:inline wp14:editId="12F50222" wp14:anchorId="0D6F261E">
            <wp:extent cx="5573677" cy="3960000"/>
            <wp:effectExtent l="0" t="0" r="0" b="0"/>
            <wp:docPr id="696655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655530" name="Picture 696655530"/>
                    <pic:cNvPicPr/>
                  </pic:nvPicPr>
                  <pic:blipFill>
                    <a:blip xmlns:r="http://schemas.openxmlformats.org/officeDocument/2006/relationships" r:embed="rId490515277">
                      <a:extLst>
                        <a:ext uri="{28A0092B-C50C-407E-A947-70E740481C1C}">
                          <a14:useLocalDpi xmlns:a14="http://schemas.microsoft.com/office/drawing/2010/main"/>
                        </a:ext>
                      </a:extLst>
                    </a:blip>
                    <a:stretch>
                      <a:fillRect/>
                    </a:stretch>
                  </pic:blipFill>
                  <pic:spPr>
                    <a:xfrm rot="0">
                      <a:off x="0" y="0"/>
                      <a:ext cx="5573677" cy="3960000"/>
                    </a:xfrm>
                    <a:prstGeom prst="rect">
                      <a:avLst/>
                    </a:prstGeom>
                  </pic:spPr>
                </pic:pic>
              </a:graphicData>
            </a:graphic>
          </wp:inline>
        </w:drawing>
      </w:r>
    </w:p>
    <w:p w:rsidR="4A6DB5DD" w:rsidP="4A6DB5DD" w:rsidRDefault="4A6DB5DD" w14:paraId="7DD821EA" w14:textId="1258B6A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6E41F7F" w14:textId="614BACAC">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EB287F0" w14:textId="0EE132F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26B28825" w14:textId="29E085D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67AEF1A0" w14:textId="6250216F">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14723D7" w14:textId="28ED05EB">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51FDDABB" w14:textId="3AB6EBB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32AE8DE0" w14:textId="02C94BE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69AB10C8" w14:textId="23FA223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048D8F06" w14:textId="4BAE7E7A">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0894AE8C" w14:textId="34243A2E">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2DCF703F" w14:textId="36F9007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268F4892" w14:textId="5A834293">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5FBDB687" w14:textId="40231DE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2C1BC2EE" w:rsidRDefault="4A6DB5DD" w14:paraId="34870A65" w14:textId="72EDF16D">
      <w:pPr>
        <w:pStyle w:val="Normal"/>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2C1BC2EE" w:rsidP="2C1BC2EE" w:rsidRDefault="2C1BC2EE" w14:paraId="644C7FAD" w14:textId="6C984736">
      <w:pPr>
        <w:pStyle w:val="Normal"/>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04551A7F" wp14:paraId="2C265A69" wp14:textId="2848085B">
      <w:pPr>
        <w:spacing w:before="120" w:beforeAutospacing="off" w:after="120" w:afterAutospacing="off"/>
        <w:jc w:val="left"/>
        <w:rPr>
          <w:rFonts w:ascii="Calibri" w:hAnsi="Calibri" w:eastAsia="Calibri" w:cs="Calibri"/>
          <w:b w:val="0"/>
          <w:bCs w:val="0"/>
          <w:i w:val="0"/>
          <w:iCs w:val="0"/>
          <w:caps w:val="0"/>
          <w:smallCaps w:val="0"/>
          <w:noProof w:val="0"/>
          <w:color w:val="C00000"/>
          <w:sz w:val="22"/>
          <w:szCs w:val="22"/>
          <w:lang w:val="fr-FR"/>
        </w:rPr>
      </w:pPr>
      <w:r w:rsidRPr="04551A7F" w:rsidR="342F418D">
        <w:rPr>
          <w:rFonts w:ascii="Calibri" w:hAnsi="Calibri" w:eastAsia="Calibri" w:cs="Calibri"/>
          <w:b w:val="1"/>
          <w:bCs w:val="1"/>
          <w:i w:val="0"/>
          <w:iCs w:val="0"/>
          <w:caps w:val="0"/>
          <w:smallCaps w:val="0"/>
          <w:noProof w:val="0"/>
          <w:color w:val="C00000"/>
          <w:sz w:val="22"/>
          <w:szCs w:val="22"/>
          <w:lang w:val="en-US"/>
        </w:rPr>
        <w:t>The AUEB Sports Analytics Team</w:t>
      </w:r>
    </w:p>
    <w:p xmlns:wp14="http://schemas.microsoft.com/office/word/2010/wordml" w:rsidP="04551A7F" wp14:paraId="4911E9BB" wp14:textId="07E31C02">
      <w:pPr>
        <w:spacing w:after="12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342F418D">
        <w:drawing>
          <wp:anchor xmlns:wp14="http://schemas.microsoft.com/office/word/2010/wordprocessingDrawing" distT="0" distB="0" distL="114300" distR="114300" simplePos="0" relativeHeight="251658240" behindDoc="0" locked="0" layoutInCell="1" allowOverlap="1" wp14:editId="3F5248C2" wp14:anchorId="0445C7CF">
            <wp:simplePos x="0" y="0"/>
            <wp:positionH relativeFrom="column">
              <wp:align>left</wp:align>
            </wp:positionH>
            <wp:positionV relativeFrom="paragraph">
              <wp:posOffset>0</wp:posOffset>
            </wp:positionV>
            <wp:extent cx="1238250" cy="1143000"/>
            <wp:effectExtent l="0" t="0" r="0" b="0"/>
            <wp:wrapSquare wrapText="bothSides"/>
            <wp:docPr id="1478290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290714" name="Picture 1478290714"/>
                    <pic:cNvPicPr/>
                  </pic:nvPicPr>
                  <pic:blipFill>
                    <a:blip xmlns:r="http://schemas.openxmlformats.org/officeDocument/2006/relationships" r:embed="rId962237332">
                      <a:extLst>
                        <a:ext uri="{28A0092B-C50C-407E-A947-70E740481C1C}">
                          <a14:useLocalDpi xmlns:a14="http://schemas.microsoft.com/office/drawing/2010/main"/>
                        </a:ext>
                      </a:extLst>
                    </a:blip>
                    <a:stretch>
                      <a:fillRect/>
                    </a:stretch>
                  </pic:blipFill>
                  <pic:spPr>
                    <a:xfrm>
                      <a:off x="0" y="0"/>
                      <a:ext cx="1238250" cy="1143000"/>
                    </a:xfrm>
                    <a:prstGeom prst="rect">
                      <a:avLst/>
                    </a:prstGeom>
                  </pic:spPr>
                </pic:pic>
              </a:graphicData>
            </a:graphic>
            <wp14:sizeRelH relativeFrom="page">
              <wp14:pctWidth>0</wp14:pctWidth>
            </wp14:sizeRelH>
            <wp14:sizeRelV relativeFrom="page">
              <wp14:pctHeight>0</wp14:pctHeight>
            </wp14:sizeRelV>
          </wp:anchor>
        </w:drawing>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The research team of the Athens University of Economics and Business AUEB Sports Analytics Group was founded in 2015 by Professors Ioannis Ntzoufras and Dimitris Karlis. Its members are important members of the sports analytics community such as Leonardo Egidi (University of Trieste), Ioannis Kosmidis (Warwick), Konstantinos Pelehrinis (Pittsburgh), Nial Friel (UCD) and Gianluca Baio (UCL) as well as the former coach of the Greek National Volleyball Team, Sotiris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Drikos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the scouter of the Sacramento Kings, Christos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Marmarinos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research team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is responsible for</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series of annual conferences called AUEB Sports Analytics Workshop (6 in total) and in 2019 organized the international conference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MathSport</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2019 with 200 participating scientists from all over the world.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The team has a number of important scientific publications in the field of sports analytics.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Finally, we would like to mention that the team was founded in 2015 due to the visit of Professor Stefan Kesenne (University of Antwerp &amp; Leuven), a great Sports Economist who also played an active role in the Bosman case. Stefan Kesenne actively supported the team until 2021 when he suddenly passed away. The existence of the AUEB Sports Analytics Group is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largely due</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the contribution and inspiration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given</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us by Mr. Kesenne.</w:t>
      </w:r>
    </w:p>
    <w:p xmlns:wp14="http://schemas.microsoft.com/office/word/2010/wordml" w:rsidP="680EF03F" wp14:paraId="26CC2094" wp14:textId="5353EFE7">
      <w:pPr>
        <w:spacing w:after="120" w:afterAutospacing="off"/>
        <w:jc w:val="both"/>
        <w:rPr>
          <w:b w:val="0"/>
          <w:bCs w:val="0"/>
          <w:i w:val="0"/>
          <w:iCs w:val="0"/>
          <w:caps w:val="0"/>
          <w:smallCaps w:val="0"/>
          <w:strike w:val="0"/>
          <w:dstrike w:val="0"/>
          <w:noProof w:val="0"/>
          <w:lang w:val="en-US"/>
        </w:rPr>
      </w:pPr>
      <w:r w:rsidRPr="680EF03F" w:rsidR="342F418D">
        <w:rPr>
          <w:rFonts w:ascii="Calibri" w:hAnsi="Calibri" w:eastAsia="Calibri" w:cs="Calibri"/>
          <w:b w:val="0"/>
          <w:bCs w:val="0"/>
          <w:i w:val="0"/>
          <w:iCs w:val="0"/>
          <w:caps w:val="0"/>
          <w:smallCaps w:val="0"/>
          <w:noProof w:val="0"/>
          <w:color w:val="000000" w:themeColor="text1" w:themeTint="FF" w:themeShade="FF"/>
          <w:sz w:val="20"/>
          <w:szCs w:val="20"/>
          <w:lang w:val="en-US"/>
        </w:rPr>
        <w:t>Group website:</w:t>
      </w:r>
      <w:r w:rsidRPr="680EF03F" w:rsidR="4800A60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hyperlink r:id="R2ef178b46c5e46bc">
        <w:r w:rsidRPr="680EF03F" w:rsidR="4800A607">
          <w:rPr>
            <w:rStyle w:val="Hyperlink"/>
            <w:b w:val="0"/>
            <w:bCs w:val="0"/>
            <w:i w:val="0"/>
            <w:iCs w:val="0"/>
            <w:caps w:val="0"/>
            <w:smallCaps w:val="0"/>
            <w:strike w:val="0"/>
            <w:dstrike w:val="0"/>
            <w:noProof w:val="0"/>
            <w:sz w:val="20"/>
            <w:szCs w:val="20"/>
            <w:lang w:val="en-US"/>
          </w:rPr>
          <w:t>https://aueb-analytics.wixsite.com/sports</w:t>
        </w:r>
      </w:hyperlink>
    </w:p>
    <w:p xmlns:wp14="http://schemas.microsoft.com/office/word/2010/wordml" w:rsidP="680EF03F" wp14:paraId="3D3F23FD" wp14:textId="2C2237D2">
      <w:pPr>
        <w:spacing w:after="120" w:afterAutospacing="off"/>
        <w:jc w:val="both"/>
        <w:rPr>
          <w:rFonts w:ascii="Aptos" w:hAnsi="Aptos" w:eastAsia="Aptos" w:cs="Aptos"/>
          <w:b w:val="0"/>
          <w:bCs w:val="0"/>
          <w:i w:val="0"/>
          <w:iCs w:val="0"/>
          <w:caps w:val="0"/>
          <w:smallCaps w:val="0"/>
          <w:noProof w:val="0"/>
          <w:color w:val="000000" w:themeColor="text1" w:themeTint="FF" w:themeShade="FF"/>
          <w:sz w:val="20"/>
          <w:szCs w:val="20"/>
          <w:lang w:val="fr-FR"/>
        </w:rPr>
      </w:pPr>
      <w:r w:rsidRPr="680EF03F" w:rsidR="342F418D">
        <w:rPr>
          <w:rFonts w:ascii="Calibri" w:hAnsi="Calibri" w:eastAsia="Calibri" w:cs="Calibri"/>
          <w:b w:val="1"/>
          <w:bCs w:val="1"/>
          <w:i w:val="0"/>
          <w:iCs w:val="0"/>
          <w:caps w:val="0"/>
          <w:smallCaps w:val="0"/>
          <w:noProof w:val="0"/>
          <w:color w:val="000000" w:themeColor="text1" w:themeTint="FF" w:themeShade="FF"/>
          <w:sz w:val="20"/>
          <w:szCs w:val="20"/>
          <w:lang w:val="en-US"/>
        </w:rPr>
        <w:t xml:space="preserve">Listen to the podcast on Basketball Analytics by Ioannis Ntzoufras, Argyro Damoulaki and Christos Marmarinos </w:t>
      </w:r>
      <w:hyperlink r:id="R8c958ffad5034469">
        <w:r w:rsidRPr="680EF03F" w:rsidR="342F418D">
          <w:rPr>
            <w:rStyle w:val="Hyperlink"/>
            <w:b w:val="1"/>
            <w:bCs w:val="1"/>
            <w:i w:val="0"/>
            <w:iCs w:val="0"/>
            <w:caps w:val="0"/>
            <w:smallCaps w:val="0"/>
            <w:strike w:val="0"/>
            <w:dstrike w:val="0"/>
            <w:noProof w:val="0"/>
            <w:sz w:val="20"/>
            <w:szCs w:val="20"/>
            <w:lang w:val="en-US"/>
          </w:rPr>
          <w:t>here.</w:t>
        </w:r>
      </w:hyperlink>
    </w:p>
    <w:p xmlns:wp14="http://schemas.microsoft.com/office/word/2010/wordml" w:rsidP="680EF03F" wp14:paraId="56D62887" wp14:textId="6C9377A3">
      <w:pPr>
        <w:spacing w:before="120" w:beforeAutospacing="off" w:after="120" w:afterAutospacing="off"/>
        <w:rPr>
          <w:rFonts w:ascii="Calibri" w:hAnsi="Calibri" w:eastAsia="Calibri" w:cs="Calibri"/>
          <w:b w:val="0"/>
          <w:bCs w:val="0"/>
          <w:i w:val="0"/>
          <w:iCs w:val="0"/>
          <w:caps w:val="0"/>
          <w:smallCaps w:val="0"/>
          <w:noProof w:val="0"/>
          <w:color w:val="C00000"/>
          <w:sz w:val="22"/>
          <w:szCs w:val="22"/>
          <w:lang w:val="fr-FR"/>
        </w:rPr>
      </w:pPr>
      <w:r w:rsidRPr="680EF03F" w:rsidR="6693C9D0">
        <w:rPr>
          <w:rFonts w:ascii="Calibri" w:hAnsi="Calibri" w:eastAsia="Calibri" w:cs="Calibri"/>
          <w:b w:val="1"/>
          <w:bCs w:val="1"/>
          <w:i w:val="0"/>
          <w:iCs w:val="0"/>
          <w:caps w:val="0"/>
          <w:smallCaps w:val="0"/>
          <w:noProof w:val="0"/>
          <w:color w:val="C00000"/>
          <w:sz w:val="22"/>
          <w:szCs w:val="22"/>
          <w:lang w:val="en-US"/>
        </w:rPr>
        <w:t>A few words about the Authors</w:t>
      </w:r>
    </w:p>
    <w:p xmlns:wp14="http://schemas.microsoft.com/office/word/2010/wordml" w:rsidP="4A6DB5DD" wp14:paraId="6A845AD8" wp14:textId="33BEF44D">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363EB56F" wp14:anchorId="5B59B4E5">
            <wp:simplePos x="0" y="0"/>
            <wp:positionH relativeFrom="column">
              <wp:align>left</wp:align>
            </wp:positionH>
            <wp:positionV relativeFrom="paragraph">
              <wp:posOffset>0</wp:posOffset>
            </wp:positionV>
            <wp:extent cx="723900" cy="971550"/>
            <wp:effectExtent l="0" t="0" r="0" b="0"/>
            <wp:wrapSquare wrapText="bothSides"/>
            <wp:docPr id="23190480" name="drawing" title="A person in a suit and ti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90480" name="Picture 23190480"/>
                    <pic:cNvPicPr/>
                  </pic:nvPicPr>
                  <pic:blipFill>
                    <a:blip xmlns:r="http://schemas.openxmlformats.org/officeDocument/2006/relationships" r:embed="rId1794117448">
                      <a:extLst>
                        <a:ext uri="{28A0092B-C50C-407E-A947-70E740481C1C}">
                          <a14:useLocalDpi xmlns:a14="http://schemas.microsoft.com/office/drawing/2010/main"/>
                        </a:ext>
                      </a:extLst>
                    </a:blip>
                    <a:stretch>
                      <a:fillRect/>
                    </a:stretch>
                  </pic:blipFill>
                  <pic:spPr>
                    <a:xfrm>
                      <a:off x="0" y="0"/>
                      <a:ext cx="723900" cy="971550"/>
                    </a:xfrm>
                    <a:prstGeom prst="rect">
                      <a:avLst/>
                    </a:prstGeom>
                  </pic:spPr>
                </pic:pic>
              </a:graphicData>
            </a:graphic>
            <wp14:sizeRelH relativeFrom="page">
              <wp14:pctWidth>0</wp14:pctWidth>
            </wp14:sizeRelH>
            <wp14:sizeRelV relativeFrom="page">
              <wp14:pctHeight>0</wp14:pctHeight>
            </wp14:sizeRelV>
          </wp:anchor>
        </w:drawing>
      </w:r>
      <w:r w:rsidRPr="4A6DB5DD" w:rsidR="6693C9D0">
        <w:rPr>
          <w:rFonts w:ascii="Calibri" w:hAnsi="Calibri" w:eastAsia="Calibri" w:cs="Calibri"/>
          <w:b w:val="1"/>
          <w:bCs w:val="1"/>
          <w:i w:val="0"/>
          <w:iCs w:val="0"/>
          <w:caps w:val="0"/>
          <w:smallCaps w:val="0"/>
          <w:noProof w:val="0"/>
          <w:color w:val="C00000"/>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54B8B628">
        <w:rPr>
          <w:rFonts w:ascii="Calibri" w:hAnsi="Calibri" w:eastAsia="Calibri" w:cs="Calibri"/>
          <w:b w:val="1"/>
          <w:bCs w:val="1"/>
          <w:i w:val="1"/>
          <w:iCs w:val="1"/>
          <w:caps w:val="0"/>
          <w:smallCaps w:val="0"/>
          <w:noProof w:val="0"/>
          <w:color w:val="000000" w:themeColor="text1" w:themeTint="FF" w:themeShade="FF"/>
          <w:sz w:val="20"/>
          <w:szCs w:val="20"/>
          <w:lang w:val="en-US"/>
        </w:rPr>
        <w:t xml:space="preserve">Io</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annis Ntzoufras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is Professor of Statistics and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Chairman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Department of Statistics of the Athens University of Economics and Business. He is a founding member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along with Dimitris Karlis. He has recognized scientific activity in areas such as Bayesian statistical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methodology</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computational statistics, biostatistics,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psychometrics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sports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analytics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680EF03F" wp14:paraId="7F2B2E0C" wp14:textId="01CD1D0F">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A6DB5DD" wp14:paraId="4A452D04" wp14:textId="69035E06">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65B6F08B" wp14:anchorId="08B6F3D7">
            <wp:simplePos x="0" y="0"/>
            <wp:positionH relativeFrom="column">
              <wp:align>left</wp:align>
            </wp:positionH>
            <wp:positionV relativeFrom="paragraph">
              <wp:posOffset>0</wp:posOffset>
            </wp:positionV>
            <wp:extent cx="742950" cy="762000"/>
            <wp:effectExtent l="0" t="0" r="0" b="0"/>
            <wp:wrapSquare wrapText="bothSides"/>
            <wp:docPr id="253158218" name="drawing" title="Argyro Damoulaki - Data Research Analyst - Athens University of Economics  and Business | Linked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158218" name="Picture 253158218"/>
                    <pic:cNvPicPr/>
                  </pic:nvPicPr>
                  <pic:blipFill>
                    <a:blip xmlns:r="http://schemas.openxmlformats.org/officeDocument/2006/relationships" r:embed="rId227989344">
                      <a:extLst>
                        <a:ext uri="{28A0092B-C50C-407E-A947-70E740481C1C}">
                          <a14:useLocalDpi xmlns:a14="http://schemas.microsoft.com/office/drawing/2010/main"/>
                        </a:ext>
                      </a:extLst>
                    </a:blip>
                    <a:stretch>
                      <a:fillRect/>
                    </a:stretch>
                  </pic:blipFill>
                  <pic:spPr>
                    <a:xfrm>
                      <a:off x="0" y="0"/>
                      <a:ext cx="742950" cy="762000"/>
                    </a:xfrm>
                    <a:prstGeom prst="rect">
                      <a:avLst/>
                    </a:prstGeom>
                  </pic:spPr>
                </pic:pic>
              </a:graphicData>
            </a:graphic>
            <wp14:sizeRelH relativeFrom="page">
              <wp14:pctWidth>0</wp14:pctWidth>
            </wp14:sizeRelH>
            <wp14:sizeRelV relativeFrom="page">
              <wp14:pctHeight>0</wp14:pctHeight>
            </wp14:sizeRelV>
          </wp:anchor>
        </w:drawing>
      </w:r>
      <w:r w:rsidRPr="4A6DB5DD" w:rsidR="4C120EB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Argyro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Damoulaki</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PhD candidate at the Department of Statistics of AUEB. Her current research focuses on performance evaluation models using Bayesian statistics. She is involved in sports analytics and has been an active member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since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2022. </w:t>
      </w:r>
    </w:p>
    <w:p xmlns:wp14="http://schemas.microsoft.com/office/word/2010/wordml" w:rsidP="680EF03F" wp14:paraId="4CF959C2" wp14:textId="05C89BE7">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A6DB5DD" wp14:paraId="73DAC231" wp14:textId="01496C4C">
      <w:pPr>
        <w:spacing w:after="120" w:afterAutospacing="off"/>
        <w:ind w:firstLine="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51702F58" wp14:anchorId="60B7D959">
            <wp:simplePos x="0" y="0"/>
            <wp:positionH relativeFrom="column">
              <wp:align>left</wp:align>
            </wp:positionH>
            <wp:positionV relativeFrom="paragraph">
              <wp:posOffset>0</wp:posOffset>
            </wp:positionV>
            <wp:extent cx="676275" cy="857250"/>
            <wp:effectExtent l="0" t="0" r="0" b="0"/>
            <wp:wrapSquare wrapText="bothSides"/>
            <wp:docPr id="153364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48974" name="Picture 1533648974"/>
                    <pic:cNvPicPr/>
                  </pic:nvPicPr>
                  <pic:blipFill>
                    <a:blip xmlns:r="http://schemas.openxmlformats.org/officeDocument/2006/relationships" r:embed="rId1265621458">
                      <a:extLst>
                        <a:ext uri="{28A0092B-C50C-407E-A947-70E740481C1C}">
                          <a14:useLocalDpi xmlns:a14="http://schemas.microsoft.com/office/drawing/2010/main"/>
                        </a:ext>
                      </a:extLst>
                    </a:blip>
                    <a:stretch>
                      <a:fillRect/>
                    </a:stretch>
                  </pic:blipFill>
                  <pic:spPr>
                    <a:xfrm>
                      <a:off x="0" y="0"/>
                      <a:ext cx="676275" cy="857250"/>
                    </a:xfrm>
                    <a:prstGeom prst="rect">
                      <a:avLst/>
                    </a:prstGeom>
                  </pic:spPr>
                </pic:pic>
              </a:graphicData>
            </a:graphic>
            <wp14:sizeRelH relativeFrom="page">
              <wp14:pctWidth>0</wp14:pctWidth>
            </wp14:sizeRelH>
            <wp14:sizeRelV relativeFrom="page">
              <wp14:pctHeight>0</wp14:pctHeight>
            </wp14:sizeRelV>
          </wp:anchor>
        </w:drawing>
      </w:r>
      <w:r w:rsidRPr="4A6DB5DD" w:rsidR="2544743C">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A6DB5DD" w:rsidR="6AF34BF4">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Antoine Rustenholz</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fourth-year student (Engineering Degree) in Statistics at the École Nationale de la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Statistique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et de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l'Analyse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l'Information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University of Rennes, France. He carries out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his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internship</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data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analyst</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at the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Computational</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Bayesian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Lab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Department</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at the AUEB Sports Analytics Group.</w:t>
      </w:r>
    </w:p>
    <w:p xmlns:wp14="http://schemas.microsoft.com/office/word/2010/wordml" w:rsidP="4A6DB5DD" wp14:paraId="3BFEFB25" wp14:textId="0EAE4657">
      <w:pPr>
        <w:pStyle w:val="Normal"/>
        <w:spacing w:after="12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68D67"/>
    <w:rsid w:val="0025ACEF"/>
    <w:rsid w:val="0070585B"/>
    <w:rsid w:val="010C1C7F"/>
    <w:rsid w:val="010C1C7F"/>
    <w:rsid w:val="0152192A"/>
    <w:rsid w:val="02D8F0A7"/>
    <w:rsid w:val="037F473D"/>
    <w:rsid w:val="04551A7F"/>
    <w:rsid w:val="04B0F721"/>
    <w:rsid w:val="04CF90E2"/>
    <w:rsid w:val="05620420"/>
    <w:rsid w:val="0620AE6D"/>
    <w:rsid w:val="0810DDBB"/>
    <w:rsid w:val="090D298A"/>
    <w:rsid w:val="09F75578"/>
    <w:rsid w:val="0DBDD1ED"/>
    <w:rsid w:val="0E923EB9"/>
    <w:rsid w:val="10E31697"/>
    <w:rsid w:val="1103B07A"/>
    <w:rsid w:val="131DADB1"/>
    <w:rsid w:val="143E9570"/>
    <w:rsid w:val="149AA955"/>
    <w:rsid w:val="1584B2F0"/>
    <w:rsid w:val="15F269B6"/>
    <w:rsid w:val="15FB5654"/>
    <w:rsid w:val="170F629D"/>
    <w:rsid w:val="170F629D"/>
    <w:rsid w:val="17568CFD"/>
    <w:rsid w:val="1A21219C"/>
    <w:rsid w:val="1A479649"/>
    <w:rsid w:val="1BC289E7"/>
    <w:rsid w:val="1C7CA776"/>
    <w:rsid w:val="1F10FF9F"/>
    <w:rsid w:val="1F5EE6E9"/>
    <w:rsid w:val="1F79B3D8"/>
    <w:rsid w:val="21159063"/>
    <w:rsid w:val="21C98667"/>
    <w:rsid w:val="2544743C"/>
    <w:rsid w:val="25680EDD"/>
    <w:rsid w:val="2765EE73"/>
    <w:rsid w:val="286EC377"/>
    <w:rsid w:val="294F0A6D"/>
    <w:rsid w:val="2B963DD5"/>
    <w:rsid w:val="2C1BC2EE"/>
    <w:rsid w:val="2D721BEF"/>
    <w:rsid w:val="2DA1FFAA"/>
    <w:rsid w:val="2E209C76"/>
    <w:rsid w:val="2E55D1D1"/>
    <w:rsid w:val="31DCB045"/>
    <w:rsid w:val="326DC6B1"/>
    <w:rsid w:val="334664C7"/>
    <w:rsid w:val="33605F9C"/>
    <w:rsid w:val="338AC54F"/>
    <w:rsid w:val="342F418D"/>
    <w:rsid w:val="344D65D7"/>
    <w:rsid w:val="364FB12F"/>
    <w:rsid w:val="3760E0B6"/>
    <w:rsid w:val="37DF3BD6"/>
    <w:rsid w:val="37F981B5"/>
    <w:rsid w:val="37F981B5"/>
    <w:rsid w:val="3902DE60"/>
    <w:rsid w:val="39C665C6"/>
    <w:rsid w:val="3A9AFBE6"/>
    <w:rsid w:val="3B4C75B7"/>
    <w:rsid w:val="3BE1AA7B"/>
    <w:rsid w:val="3BE3917C"/>
    <w:rsid w:val="3C7CD6D3"/>
    <w:rsid w:val="3E768DA7"/>
    <w:rsid w:val="4041A6A8"/>
    <w:rsid w:val="40A68D67"/>
    <w:rsid w:val="4149B0FC"/>
    <w:rsid w:val="43152A3F"/>
    <w:rsid w:val="43DA5F20"/>
    <w:rsid w:val="4451E585"/>
    <w:rsid w:val="463FCC2A"/>
    <w:rsid w:val="46CA8A85"/>
    <w:rsid w:val="477E4AB1"/>
    <w:rsid w:val="4800A607"/>
    <w:rsid w:val="483DCBFD"/>
    <w:rsid w:val="4864B0F5"/>
    <w:rsid w:val="491DCECE"/>
    <w:rsid w:val="4988533D"/>
    <w:rsid w:val="4A6DB5DD"/>
    <w:rsid w:val="4AA16C88"/>
    <w:rsid w:val="4B1CE411"/>
    <w:rsid w:val="4B1CE411"/>
    <w:rsid w:val="4C120EBD"/>
    <w:rsid w:val="4CFCE4D2"/>
    <w:rsid w:val="4EA57916"/>
    <w:rsid w:val="4ECAFD34"/>
    <w:rsid w:val="52105932"/>
    <w:rsid w:val="54B8B628"/>
    <w:rsid w:val="54CCE221"/>
    <w:rsid w:val="55416E57"/>
    <w:rsid w:val="55684886"/>
    <w:rsid w:val="58EF95FB"/>
    <w:rsid w:val="5A653BE1"/>
    <w:rsid w:val="5AE47F77"/>
    <w:rsid w:val="5CA14CE4"/>
    <w:rsid w:val="5CB98DD9"/>
    <w:rsid w:val="5D97856D"/>
    <w:rsid w:val="5E0F5C58"/>
    <w:rsid w:val="5E0F5C58"/>
    <w:rsid w:val="5EBD3F3D"/>
    <w:rsid w:val="5EBF3215"/>
    <w:rsid w:val="5EC5D965"/>
    <w:rsid w:val="5EEA06ED"/>
    <w:rsid w:val="601B9A65"/>
    <w:rsid w:val="60DEFBAF"/>
    <w:rsid w:val="62002C0A"/>
    <w:rsid w:val="62925807"/>
    <w:rsid w:val="62B8F05B"/>
    <w:rsid w:val="6693C9D0"/>
    <w:rsid w:val="669952FD"/>
    <w:rsid w:val="680EF03F"/>
    <w:rsid w:val="6908DF32"/>
    <w:rsid w:val="6908DF32"/>
    <w:rsid w:val="69142258"/>
    <w:rsid w:val="69B613AB"/>
    <w:rsid w:val="69D314D5"/>
    <w:rsid w:val="6A2C89D3"/>
    <w:rsid w:val="6AF34BF4"/>
    <w:rsid w:val="6DC463D0"/>
    <w:rsid w:val="6E109C55"/>
    <w:rsid w:val="6EC1D507"/>
    <w:rsid w:val="6EC1D507"/>
    <w:rsid w:val="70254FA7"/>
    <w:rsid w:val="72E6CC00"/>
    <w:rsid w:val="75CBFE7E"/>
    <w:rsid w:val="7666C20C"/>
    <w:rsid w:val="776D2B0A"/>
    <w:rsid w:val="7A88C5B5"/>
    <w:rsid w:val="7B2871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A3A5"/>
  <w15:chartTrackingRefBased/>
  <w15:docId w15:val="{23108A70-58F1-46EE-9025-137DA36219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551A7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971129" /><Relationship Type="http://schemas.openxmlformats.org/officeDocument/2006/relationships/image" Target="/media/image2.png" Id="rId1217873771" /><Relationship Type="http://schemas.openxmlformats.org/officeDocument/2006/relationships/image" Target="/media/image3.png" Id="rId962237332" /><Relationship Type="http://schemas.openxmlformats.org/officeDocument/2006/relationships/hyperlink" Target="https://aueb-analytics.wixsite.com/sports" TargetMode="External" Id="R2ef178b46c5e46bc" /><Relationship Type="http://schemas.openxmlformats.org/officeDocument/2006/relationships/hyperlink" Target="https://open.spotify.com/episode/6GlTKeezyEYlFR81RxvTbc?si=85ef900b6f9541eb&amp;nd=1&amp;dlsi=17ca8f33f65646be" TargetMode="External" Id="R8c958ffad5034469" /><Relationship Type="http://schemas.openxmlformats.org/officeDocument/2006/relationships/image" Target="/media/image4.png" Id="rId1794117448" /><Relationship Type="http://schemas.openxmlformats.org/officeDocument/2006/relationships/image" Target="/media/image5.png" Id="rId227989344" /><Relationship Type="http://schemas.openxmlformats.org/officeDocument/2006/relationships/image" Target="/media/image6.png" Id="rId1265621458" /><Relationship Type="http://schemas.openxmlformats.org/officeDocument/2006/relationships/image" Target="/media/image7.png" Id="rId490515277" /><Relationship Type="http://schemas.openxmlformats.org/officeDocument/2006/relationships/image" Target="/media/image8.png" Id="rId4443178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2026-06-12T11:11:10.2598955Z</dcterms:created>
  <dcterms:modified xsi:type="dcterms:W3CDTF">2026-06-15T14:10:44.7729322Z</dcterms:modified>
  <dc:creator>Rustenholz Antoine</dc:creator>
  <lastModifiedBy>Rustenholz Antoine</lastModifiedBy>
</coreProperties>
</file>