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67C5" w14:textId="77777777" w:rsidR="00B12FB6" w:rsidRDefault="00B12FB6" w:rsidP="00B12FB6">
      <w:pPr>
        <w:pStyle w:val="Prrafodelista"/>
      </w:pPr>
    </w:p>
    <w:p w14:paraId="0CC13B79" w14:textId="2E368DA0" w:rsidR="00AC3096" w:rsidRPr="00B12FB6" w:rsidRDefault="00AC3096" w:rsidP="00AC3096">
      <w:pPr>
        <w:pStyle w:val="Prrafodelista"/>
        <w:numPr>
          <w:ilvl w:val="0"/>
          <w:numId w:val="1"/>
        </w:numPr>
      </w:pPr>
      <w:r>
        <w:t xml:space="preserve">Carga los datos </w:t>
      </w:r>
      <w:r w:rsidRPr="00AC3096">
        <w:t>'Wholesale customers data.csv'</w:t>
      </w:r>
      <w:r>
        <w:t xml:space="preserve">. </w:t>
      </w:r>
      <w:r>
        <w:rPr>
          <w:rFonts w:ascii="Helvetica" w:hAnsi="Helvetica" w:cs="Helvetica"/>
          <w:color w:val="4A555F"/>
          <w:shd w:val="clear" w:color="auto" w:fill="FFFFFF"/>
        </w:rPr>
        <w:t> </w:t>
      </w:r>
      <w:r w:rsidR="00B12FB6">
        <w:rPr>
          <w:rFonts w:ascii="Helvetica" w:hAnsi="Helvetica" w:cs="Helvetica"/>
          <w:color w:val="4A555F"/>
          <w:shd w:val="clear" w:color="auto" w:fill="FFFFFF"/>
        </w:rPr>
        <w:t>C</w:t>
      </w:r>
      <w:r>
        <w:rPr>
          <w:rFonts w:ascii="Helvetica" w:hAnsi="Helvetica" w:cs="Helvetica"/>
          <w:color w:val="4A555F"/>
          <w:shd w:val="clear" w:color="auto" w:fill="FFFFFF"/>
        </w:rPr>
        <w:t>ada columna nos mostrará los datos correspondientes al gasto anual de los productos correspondientes a cada categoría.</w:t>
      </w:r>
      <w:r w:rsidR="00B12FB6">
        <w:rPr>
          <w:rFonts w:ascii="Helvetica" w:hAnsi="Helvetica" w:cs="Helvetica"/>
          <w:color w:val="4A555F"/>
          <w:shd w:val="clear" w:color="auto" w:fill="FFFFFF"/>
        </w:rPr>
        <w:t xml:space="preserve"> </w:t>
      </w:r>
      <w:hyperlink r:id="rId5" w:history="1">
        <w:r w:rsidR="00B12FB6" w:rsidRPr="002B1A5B">
          <w:rPr>
            <w:rStyle w:val="Hipervnculo"/>
            <w:rFonts w:ascii="Helvetica" w:hAnsi="Helvetica" w:cs="Helvetica"/>
            <w:shd w:val="clear" w:color="auto" w:fill="FFFFFF"/>
          </w:rPr>
          <w:t>https://www.kaggle.com/datasets/binovi/wholesale-customers-data-set?select=Wholesale+customers+data.csv</w:t>
        </w:r>
      </w:hyperlink>
    </w:p>
    <w:p w14:paraId="211FBEBC" w14:textId="77777777" w:rsidR="00B12FB6" w:rsidRDefault="00B12FB6" w:rsidP="00B12FB6">
      <w:pPr>
        <w:pStyle w:val="Prrafodelista"/>
      </w:pPr>
    </w:p>
    <w:p w14:paraId="653E7F27" w14:textId="335F4C00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FRESH: annual spending (m.u.) on fresh products (Continuous);</w:t>
      </w:r>
    </w:p>
    <w:p w14:paraId="29A0EBA3" w14:textId="06CD8F70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MILK: annual spending (m.u.) on milk products (Continuous);</w:t>
      </w:r>
    </w:p>
    <w:p w14:paraId="1D7C9858" w14:textId="170467D3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GROCERY: annual spending (m.u.)on grocery products (Continuous);</w:t>
      </w:r>
    </w:p>
    <w:p w14:paraId="4FED306C" w14:textId="1F0FBC9B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FROZEN: annual spending (m.u.)on frozen products (Continuous)</w:t>
      </w:r>
    </w:p>
    <w:p w14:paraId="596791E0" w14:textId="39C34D91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DETERGENTS_PAPER: annual spending (m.u.) on detergents and paper products (Continuous)</w:t>
      </w:r>
    </w:p>
    <w:p w14:paraId="755414C4" w14:textId="1483838D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DELICATESSEN: annual spending (m.u.)on and delicatessen products (Continuous);</w:t>
      </w:r>
    </w:p>
    <w:p w14:paraId="35AD8D9A" w14:textId="0477AED7" w:rsidR="00B3273F" w:rsidRP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CHANNEL: customers  Channel - Horeca (Hotel/Restaurant/Caf</w:t>
      </w:r>
      <w:r>
        <w:rPr>
          <w:lang w:val="en-US"/>
        </w:rPr>
        <w:t>e</w:t>
      </w:r>
      <w:r w:rsidRPr="00B3273F">
        <w:rPr>
          <w:lang w:val="en-US"/>
        </w:rPr>
        <w:t>) or Retail channel (Nominal)</w:t>
      </w:r>
    </w:p>
    <w:p w14:paraId="07B4ED9A" w14:textId="5705E8CE" w:rsidR="00B3273F" w:rsidRDefault="00B3273F" w:rsidP="00B3273F">
      <w:pPr>
        <w:pStyle w:val="Prrafodelista"/>
        <w:numPr>
          <w:ilvl w:val="2"/>
          <w:numId w:val="2"/>
        </w:numPr>
        <w:ind w:left="1134"/>
        <w:rPr>
          <w:lang w:val="en-US"/>
        </w:rPr>
      </w:pPr>
      <w:r w:rsidRPr="00B3273F">
        <w:rPr>
          <w:lang w:val="en-US"/>
        </w:rPr>
        <w:t>REGION: customers  Region Lis</w:t>
      </w:r>
      <w:r>
        <w:rPr>
          <w:lang w:val="en-US"/>
        </w:rPr>
        <w:t>b</w:t>
      </w:r>
      <w:r w:rsidRPr="00B3273F">
        <w:rPr>
          <w:lang w:val="en-US"/>
        </w:rPr>
        <w:t>on, Oporto or Other (Nominal)</w:t>
      </w:r>
    </w:p>
    <w:p w14:paraId="593381A0" w14:textId="77777777" w:rsidR="00B3273F" w:rsidRPr="00B3273F" w:rsidRDefault="00B3273F" w:rsidP="00B3273F">
      <w:pPr>
        <w:pStyle w:val="Prrafodelista"/>
        <w:rPr>
          <w:lang w:val="en-US"/>
        </w:rPr>
      </w:pPr>
    </w:p>
    <w:p w14:paraId="5FA90A8D" w14:textId="5AE799FD" w:rsidR="00AC3096" w:rsidRDefault="00AC3096" w:rsidP="00AC3096">
      <w:pPr>
        <w:pStyle w:val="Prrafodelista"/>
        <w:numPr>
          <w:ilvl w:val="0"/>
          <w:numId w:val="1"/>
        </w:numPr>
      </w:pPr>
      <w:r>
        <w:t>Comprende el data set y el significado</w:t>
      </w:r>
    </w:p>
    <w:p w14:paraId="25EED964" w14:textId="72AC0F6E" w:rsidR="00AC3096" w:rsidRDefault="00AC3096" w:rsidP="00AC3096">
      <w:pPr>
        <w:pStyle w:val="Prrafodelista"/>
        <w:numPr>
          <w:ilvl w:val="0"/>
          <w:numId w:val="1"/>
        </w:numPr>
      </w:pPr>
      <w:r>
        <w:t>Revisa la forma, nulos y tipos de datos</w:t>
      </w:r>
      <w:r w:rsidR="00B3273F">
        <w:t>. Haz un análisis estadístico.</w:t>
      </w:r>
    </w:p>
    <w:p w14:paraId="097DC23C" w14:textId="422F37EA" w:rsidR="00AC3096" w:rsidRDefault="003B2CD6" w:rsidP="00F20517">
      <w:pPr>
        <w:pStyle w:val="Prrafodelista"/>
        <w:numPr>
          <w:ilvl w:val="0"/>
          <w:numId w:val="1"/>
        </w:numPr>
      </w:pPr>
      <w:r>
        <w:t>S</w:t>
      </w:r>
      <w:r w:rsidR="00AC3096">
        <w:t>elecciones 3 filas del dataset, para luego verificar a qué cluster pertenecen.</w:t>
      </w:r>
    </w:p>
    <w:p w14:paraId="76A342E9" w14:textId="199DB290" w:rsidR="00AC3096" w:rsidRDefault="00AC3096" w:rsidP="00AC3096">
      <w:pPr>
        <w:pStyle w:val="Prrafodelista"/>
        <w:numPr>
          <w:ilvl w:val="0"/>
          <w:numId w:val="1"/>
        </w:numPr>
      </w:pPr>
      <w:r>
        <w:t>¿Hay columnas que no aportan información? Eliminalas.</w:t>
      </w:r>
    </w:p>
    <w:p w14:paraId="0E80EDE6" w14:textId="69BCF430" w:rsidR="003B2CD6" w:rsidRDefault="003B2CD6" w:rsidP="00D41CE7">
      <w:pPr>
        <w:pStyle w:val="Prrafodelista"/>
        <w:numPr>
          <w:ilvl w:val="0"/>
          <w:numId w:val="1"/>
        </w:numPr>
      </w:pPr>
      <w:r>
        <w:t>Entrena</w:t>
      </w:r>
      <w:r w:rsidR="00AC3096">
        <w:t xml:space="preserve"> el algoritmo </w:t>
      </w:r>
      <w:r>
        <w:t xml:space="preserve">K-MEANS, determinando el valor óptimo de clusters utilizando el método del codo, y </w:t>
      </w:r>
      <w:r w:rsidRPr="003B2CD6">
        <w:t>obteni</w:t>
      </w:r>
      <w:r>
        <w:t>endo</w:t>
      </w:r>
      <w:r w:rsidRPr="003B2CD6">
        <w:t xml:space="preserve"> los centroides y las etiquetas</w:t>
      </w:r>
    </w:p>
    <w:p w14:paraId="21AF8823" w14:textId="4C789893" w:rsidR="003B2CD6" w:rsidRDefault="003B2CD6" w:rsidP="00AC3096">
      <w:pPr>
        <w:pStyle w:val="Prrafodelista"/>
        <w:numPr>
          <w:ilvl w:val="0"/>
          <w:numId w:val="1"/>
        </w:numPr>
      </w:pPr>
      <w:r>
        <w:t>Aplica el algoritmo anterior</w:t>
      </w:r>
    </w:p>
    <w:p w14:paraId="7D5B7EA2" w14:textId="79B65BCD" w:rsidR="003B2CD6" w:rsidRDefault="00AC3096" w:rsidP="003B2CD6">
      <w:pPr>
        <w:pStyle w:val="Prrafodelista"/>
        <w:numPr>
          <w:ilvl w:val="0"/>
          <w:numId w:val="1"/>
        </w:numPr>
      </w:pPr>
      <w:r>
        <w:t>Aplicalo a las muestras elegidas para predecir a qué cluster pertenece</w:t>
      </w:r>
      <w:r w:rsidR="003B2CD6">
        <w:t>n</w:t>
      </w:r>
    </w:p>
    <w:p w14:paraId="0BE07E9A" w14:textId="216B9C29" w:rsidR="003B2CD6" w:rsidRDefault="003B2CD6" w:rsidP="003B2CD6">
      <w:pPr>
        <w:pStyle w:val="Prrafodelista"/>
        <w:numPr>
          <w:ilvl w:val="0"/>
          <w:numId w:val="1"/>
        </w:numPr>
      </w:pPr>
      <w:r>
        <w:t>Grafica los clusters</w:t>
      </w:r>
    </w:p>
    <w:p w14:paraId="52566F0B" w14:textId="342D1162" w:rsidR="003B2CD6" w:rsidRDefault="003B2CD6" w:rsidP="003B2CD6">
      <w:pPr>
        <w:pStyle w:val="Prrafodelista"/>
        <w:numPr>
          <w:ilvl w:val="0"/>
          <w:numId w:val="1"/>
        </w:numPr>
      </w:pPr>
      <w:r>
        <w:t>Has el mismo análisis aplicando el algoritmo DBSCAN</w:t>
      </w:r>
    </w:p>
    <w:sectPr w:rsidR="003B2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D94"/>
    <w:multiLevelType w:val="hybridMultilevel"/>
    <w:tmpl w:val="B1209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B7CC32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C758A"/>
    <w:multiLevelType w:val="hybridMultilevel"/>
    <w:tmpl w:val="02B091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734587">
    <w:abstractNumId w:val="0"/>
  </w:num>
  <w:num w:numId="2" w16cid:durableId="152655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6"/>
    <w:rsid w:val="003B2CD6"/>
    <w:rsid w:val="00AC3096"/>
    <w:rsid w:val="00B12FB6"/>
    <w:rsid w:val="00B3273F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B9F5"/>
  <w15:chartTrackingRefBased/>
  <w15:docId w15:val="{DDC52EE0-D57D-4CE6-B118-2FD4802B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0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2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inovi/wholesale-customers-data-set?select=Wholesale+customers+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IANNOTTI</dc:creator>
  <cp:keywords/>
  <dc:description/>
  <cp:lastModifiedBy>MATIAS IANNOTTI</cp:lastModifiedBy>
  <cp:revision>2</cp:revision>
  <dcterms:created xsi:type="dcterms:W3CDTF">2024-03-11T21:37:00Z</dcterms:created>
  <dcterms:modified xsi:type="dcterms:W3CDTF">2024-03-11T22:25:00Z</dcterms:modified>
</cp:coreProperties>
</file>