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INFORME DE OBRA</w:t>
      </w:r>
    </w:p>
    <w:p>
      <w:pPr>
        <w:jc w:val="center"/>
      </w:pPr>
      <w:r>
        <w:rPr>
          <w:rFonts w:ascii="Calibri" w:hAnsi="Calibri"/>
          <w:color w:val="555555"/>
          <w:sz w:val="18"/>
        </w:rPr>
        <w:t>"MEJORAMIENTO DE LOS SERVICIOS DE SALUD DEL CENTRO DE SALUD SANTO DOMINGO DE ACOBAMBA, DISTRITO DE SANTO DOMINGO DE ACOBAMBA, PROVINCIA DE HUANCAYO, JUNÍN"</w:t>
      </w:r>
    </w:p>
    <w:p/>
    <w:p>
      <w:pPr>
        <w:spacing w:after="40"/>
      </w:pPr>
      <w:r>
        <w:rPr>
          <w:rFonts w:ascii="Calibri" w:hAnsi="Calibri"/>
          <w:b/>
          <w:sz w:val="22"/>
        </w:rPr>
        <w:t>Período</w:t>
      </w:r>
      <w:r>
        <w:rPr>
          <w:rFonts w:ascii="Calibri" w:hAnsi="Calibri"/>
          <w:sz w:val="22"/>
        </w:rPr>
        <w:t>: Del 2026-05-10 al 2026-05-19</w:t>
      </w:r>
    </w:p>
    <w:p>
      <w:pPr>
        <w:spacing w:after="40"/>
      </w:pPr>
      <w:r>
        <w:rPr>
          <w:rFonts w:ascii="Calibri" w:hAnsi="Calibri"/>
          <w:b/>
          <w:sz w:val="22"/>
        </w:rPr>
        <w:t>Clima</w:t>
      </w:r>
      <w:r>
        <w:rPr>
          <w:rFonts w:ascii="Calibri" w:hAnsi="Calibri"/>
          <w:sz w:val="22"/>
        </w:rPr>
        <w:t>: Varios (ver detalle)</w:t>
      </w:r>
    </w:p>
    <w:p>
      <w:pPr>
        <w:spacing w:after="40"/>
      </w:pPr>
      <w:r>
        <w:rPr>
          <w:rFonts w:ascii="Calibri" w:hAnsi="Calibri"/>
          <w:b/>
          <w:sz w:val="22"/>
        </w:rPr>
        <w:t>Observaciones</w:t>
      </w:r>
      <w:r>
        <w:rPr>
          <w:rFonts w:ascii="Calibri" w:hAnsi="Calibri"/>
          <w:sz w:val="22"/>
        </w:rPr>
        <w:t>: Días registrados: 1</w:t>
        <w:br/>
        <w:t>Día 2026-05-10: Clima Soleado</w:t>
      </w:r>
    </w:p>
    <w:p>
      <w:pPr>
        <w:pStyle w:val="Heading2"/>
      </w:pPr>
      <w:r>
        <w:rPr>
          <w:rFonts w:ascii="Calibri" w:hAnsi="Calibri"/>
          <w:color w:val="1F4E79"/>
          <w:sz w:val="26"/>
        </w:rPr>
        <w:t>1. AVANCE DE PARTIDAS (CONSOLIDADO)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Fecha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Código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Partida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Subcontrata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Operarios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Oficiales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Peones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Horas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b/>
                <w:sz w:val="16"/>
              </w:rPr>
              <w:t>Cant. Ejec.</w:t>
            </w:r>
          </w:p>
        </w:tc>
      </w:tr>
      <w:tr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2026-05-10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1111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MÑCGHX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FG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8.0</w:t>
            </w:r>
          </w:p>
        </w:tc>
        <w:tc>
          <w:tcPr>
            <w:tcW w:type="dxa" w:w="1045"/>
          </w:tcPr>
          <w:p>
            <w:r>
              <w:rPr>
                <w:rFonts w:ascii="Calibri" w:hAnsi="Calibri"/>
                <w:sz w:val="16"/>
              </w:rPr>
              <w:t>14.00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  <w:sz w:val="26"/>
        </w:rPr>
        <w:t>2. CONTROL DE MATERIALES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Material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Cantidad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Unidad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Fecha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Cemento Portland Tipo 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1500.0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bolsas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2026-05-10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Acero Corrugado - 1/2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varillas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2026-05-10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  <w:sz w:val="26"/>
        </w:rPr>
        <w:t>3. NOTAS DE CAMPO</w:t>
      </w:r>
    </w:p>
    <w:p>
      <w:pPr>
        <w:spacing w:after="120"/>
      </w:pPr>
      <w:r>
        <w:rPr>
          <w:rFonts w:ascii="Calibri" w:hAnsi="Calibri"/>
          <w:b w:val="0"/>
          <w:sz w:val="22"/>
        </w:rPr>
        <w:t>- SE DETECTO FISURAS</w:t>
      </w:r>
    </w:p>
    <w:p/>
    <w:p/>
    <w:p>
      <w:pPr>
        <w:jc w:val="center"/>
      </w:pPr>
      <w:r>
        <w:rPr>
          <w:sz w:val="20"/>
        </w:rPr>
        <w:t>_________________________________</w:t>
      </w:r>
    </w:p>
    <w:p>
      <w:pPr>
        <w:jc w:val="center"/>
      </w:pPr>
      <w:r>
        <w:rPr>
          <w:rFonts w:ascii="Calibri" w:hAnsi="Calibri"/>
          <w:b/>
          <w:sz w:val="22"/>
        </w:rPr>
        <w:t>ABRAMSON ANTOLI BALLASCO CAMAYO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INGENIERO DE PRODUCCION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