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OOPP Group 53 Week 7 Agenda</w:t>
      </w:r>
    </w:p>
    <w:p w:rsidR="00000000" w:rsidDel="00000000" w:rsidP="00000000" w:rsidRDefault="00000000" w:rsidRPr="00000000" w14:paraId="00000002">
      <w:pPr>
        <w:pageBreakBefore w:val="0"/>
        <w:spacing w:after="240" w:line="276" w:lineRule="auto"/>
        <w:rPr/>
      </w:pPr>
      <w:r w:rsidDel="00000000" w:rsidR="00000000" w:rsidRPr="00000000">
        <w:rPr>
          <w:rtl w:val="0"/>
        </w:rPr>
        <w:t xml:space="preserve">Date: 22/03/2022</w:t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Main Focus: Discuss the current state of development and make future plans.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Chair: Mert Bora İnevi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Minute Taker: Alexandru Păcurar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Check if everyone is here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Stand-up meeting.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 of the agenda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Check if everyone approves the agenda or add it if something is missing.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action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Give a demo of the app.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Discuss the current progress of the app.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business 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rtl w:val="0"/>
        </w:rPr>
        <w:t xml:space="preserve">If anybody has something that should be discussed but came up with that after the agenda was finalized (in point 2), he/she should bring that up now so that it can be discussed after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for the 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 Ask our TA any other questions that we have.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round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-     If there are any questions, now is the time to ask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That was it for the TA meeting. After the meeting, have a short meeting with just the team members to plan the rest of the week, most importantly to assign issues.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