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center" w:pos="4677" w:leader="none"/>
          <w:tab w:val="right" w:pos="9355" w:leader="none"/>
        </w:tabs>
        <w:bidi w:val="0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bidi w:val="0"/>
        <w:spacing w:lineRule="auto" w:line="240" w:before="0" w:after="1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bidi w:val="0"/>
        <w:spacing w:lineRule="auto" w:line="240" w:before="0" w:after="20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 учебно-исследовательской работе №2</w:t>
        <w:br/>
        <w:t>«Передача кодированных данных по каналу связи»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20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Телекоммуникационные системы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" w:name="_heading=h.30j0zll"/>
      <w:bookmarkStart w:id="3" w:name="_heading=h.30j0zll"/>
      <w:bookmarkEnd w:id="3"/>
    </w:p>
    <w:p>
      <w:pPr>
        <w:pStyle w:val="Normal"/>
        <w:bidi w:val="0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Автор: Кулаков Н. В.</w:t>
      </w:r>
    </w:p>
    <w:p>
      <w:pPr>
        <w:pStyle w:val="Normal"/>
        <w:bidi w:val="0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Факультет:  ПИиКТ</w:t>
      </w:r>
    </w:p>
    <w:p>
      <w:pPr>
        <w:pStyle w:val="Normal"/>
        <w:bidi w:val="0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Группа: P33312</w:t>
      </w:r>
    </w:p>
    <w:p>
      <w:pPr>
        <w:pStyle w:val="Normal"/>
        <w:bidi w:val="0"/>
        <w:spacing w:lineRule="auto" w:line="288" w:before="120" w:after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Преподаватель: Алиев Т. И.</w:t>
      </w:r>
    </w:p>
    <w:p>
      <w:pPr>
        <w:pStyle w:val="Normal"/>
        <w:bidi w:val="0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240" w:after="200"/>
        <w:jc w:val="center"/>
        <w:rPr/>
      </w:pPr>
      <w:r>
        <w:rPr/>
        <w:drawing>
          <wp:inline distT="0" distB="0" distL="0" distR="0">
            <wp:extent cx="2295525" cy="1562100"/>
            <wp:effectExtent l="0" t="0" r="0" b="0"/>
            <wp:docPr id="1" name="image1.jpg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bidi w:val="0"/>
        <w:spacing w:lineRule="auto" w:line="360" w:before="0" w:after="200"/>
        <w:ind w:left="0" w:right="0" w:firstLine="142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 2022</w:t>
      </w:r>
      <w:r>
        <w:br w:type="page"/>
      </w:r>
    </w:p>
    <w:p>
      <w:pPr>
        <w:pStyle w:val="Normal"/>
        <w:shd w:val="clear" w:fill="FFFFFF"/>
        <w:bidi w:val="0"/>
        <w:spacing w:lineRule="auto" w:line="360" w:before="0" w:after="200"/>
        <w:ind w:left="0" w:right="0" w:firstLine="142"/>
        <w:jc w:val="left"/>
        <w:rPr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1. Краткая постановка задачи.</w:t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Исследовать влияние свойств канала связи на качество передачи сигналов при различных методах физического и  логического кодирования, используемых в цифровых сетях передачи данных с помощью программы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Network Fourier 2: </w:t>
      </w:r>
    </w:p>
    <w:p>
      <w:pPr>
        <w:pStyle w:val="Normal"/>
        <w:numPr>
          <w:ilvl w:val="0"/>
          <w:numId w:val="1"/>
        </w:numPr>
        <w:shd w:val="clear" w:fill="FFFFFF"/>
        <w:bidi w:val="0"/>
        <w:spacing w:lineRule="auto" w:line="360" w:before="0" w:after="20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Выполнить исследование качества передачи физических сигналов по каналу связи в зависимости от уровня шумов в канале, степени рассинхронизации передатчика и приемника и уровня граничного напряжения, в пределах которого невозможно распознать сигнал;</w:t>
      </w:r>
    </w:p>
    <w:p>
      <w:pPr>
        <w:pStyle w:val="Normal"/>
        <w:numPr>
          <w:ilvl w:val="0"/>
          <w:numId w:val="1"/>
        </w:numPr>
        <w:shd w:val="clear" w:fill="FFFFFF"/>
        <w:bidi w:val="0"/>
        <w:spacing w:lineRule="auto" w:line="360" w:before="0" w:after="20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Рассчитать средние значений уровня шума, рассинхронизации и граничного напряжения, а также т</w:t>
      </w: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</w:rPr>
        <w:t>ребуемую полосу пропускания реального  канала связи.</w:t>
      </w:r>
    </w:p>
    <w:p>
      <w:pPr>
        <w:pStyle w:val="Normal"/>
        <w:numPr>
          <w:ilvl w:val="0"/>
          <w:numId w:val="1"/>
        </w:numPr>
        <w:shd w:val="clear" w:fill="FFFFFF"/>
        <w:bidi w:val="0"/>
        <w:spacing w:lineRule="auto" w:line="360" w:before="0" w:after="20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Сравнить рассматриваемые методы кодирования;</w:t>
      </w:r>
    </w:p>
    <w:p>
      <w:pPr>
        <w:pStyle w:val="Normal"/>
        <w:numPr>
          <w:ilvl w:val="0"/>
          <w:numId w:val="1"/>
        </w:numPr>
        <w:shd w:val="clear" w:fill="FFFFFF"/>
        <w:bidi w:val="0"/>
        <w:spacing w:lineRule="auto" w:line="360" w:before="0" w:after="20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Выбрать и обосновать наилучший метод для передачи исходного сообщения по реальному каналу связи с учетом затухания, шумов в канале и рассинхронизации.</w:t>
      </w:r>
    </w:p>
    <w:p>
      <w:pPr>
        <w:pStyle w:val="Normal"/>
        <w:shd w:val="clear" w:fill="FFFFFF"/>
        <w:bidi w:val="0"/>
        <w:spacing w:lineRule="auto" w:line="360" w:before="0" w:after="200"/>
        <w:ind w:left="0" w:right="0" w:firstLine="142"/>
        <w:jc w:val="left"/>
        <w:rPr/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2. Исходное сообщение и его представление в шестнадцатеричном и двоичном виде.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Исходное сообщение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шестнадцатеричной форме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rif" w:hAnsi="serif"/>
                <w:sz w:val="27"/>
                <w:szCs w:val="28"/>
              </w:rPr>
            </w:pPr>
            <w:r>
              <w:rPr>
                <w:rFonts w:ascii="serif" w:hAnsi="serif"/>
                <w:sz w:val="27"/>
                <w:szCs w:val="28"/>
              </w:rPr>
              <w:t>CA F3 EB E0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двоичной форме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erif" w:hAnsi="serif"/>
                <w:sz w:val="27"/>
              </w:rPr>
            </w:pPr>
            <w:r>
              <w:rPr>
                <w:rFonts w:ascii="serif" w:hAnsi="serif"/>
                <w:sz w:val="27"/>
                <w:szCs w:val="28"/>
              </w:rPr>
              <w:t>11001010 11110011 11101011 11100000</w:t>
            </w:r>
          </w:p>
        </w:tc>
      </w:tr>
    </w:tbl>
    <w:p>
      <w:pPr>
        <w:pStyle w:val="Normal"/>
        <w:shd w:val="clear" w:fill="FFFFFF"/>
        <w:bidi w:val="0"/>
        <w:spacing w:lineRule="auto" w:line="360" w:before="0" w:after="200"/>
        <w:ind w:left="0" w:right="0" w:firstLine="142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hd w:val="clear" w:fill="FFFFFF"/>
        <w:bidi w:val="0"/>
        <w:spacing w:lineRule="auto" w:line="360" w:before="0" w:after="200"/>
        <w:ind w:left="0" w:right="0" w:firstLine="142"/>
        <w:jc w:val="left"/>
        <w:rPr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3. Скриншоты результатов моделирования.</w:t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283210</wp:posOffset>
                </wp:positionH>
                <wp:positionV relativeFrom="paragraph">
                  <wp:posOffset>-173990</wp:posOffset>
                </wp:positionV>
                <wp:extent cx="5015230" cy="3932555"/>
                <wp:effectExtent l="0" t="0" r="0" b="0"/>
                <wp:wrapSquare wrapText="largest"/>
                <wp:docPr id="2" name="Figu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5160" cy="393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49825" cy="3696335"/>
                                  <wp:effectExtent l="0" t="0" r="0" b="0"/>
                                  <wp:docPr id="4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9825" cy="3696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Рис. 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e1" path="m0,0l-2147483645,0l-2147483645,-2147483646l0,-2147483646xe" fillcolor="white" stroked="f" o:allowincell="f" style="position:absolute;margin-left:22.3pt;margin-top:-13.7pt;width:394.85pt;height:309.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49825" cy="3696335"/>
                            <wp:effectExtent l="0" t="0" r="0" b="0"/>
                            <wp:docPr id="5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9825" cy="3696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Рис.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311785</wp:posOffset>
                </wp:positionH>
                <wp:positionV relativeFrom="paragraph">
                  <wp:posOffset>4050665</wp:posOffset>
                </wp:positionV>
                <wp:extent cx="5019675" cy="4005580"/>
                <wp:effectExtent l="0" t="0" r="0" b="0"/>
                <wp:wrapSquare wrapText="largest"/>
                <wp:docPr id="6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840" cy="400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19675" cy="3754120"/>
                                  <wp:effectExtent l="0" t="0" r="0" b="0"/>
                                  <wp:docPr id="8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9675" cy="3754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Рис. 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24.55pt;margin-top:318.95pt;width:395.2pt;height:315.3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19675" cy="3754120"/>
                            <wp:effectExtent l="0" t="0" r="0" b="0"/>
                            <wp:docPr id="9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9675" cy="3754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Рис.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281305</wp:posOffset>
                </wp:positionH>
                <wp:positionV relativeFrom="paragraph">
                  <wp:posOffset>-67310</wp:posOffset>
                </wp:positionV>
                <wp:extent cx="5473065" cy="4337050"/>
                <wp:effectExtent l="0" t="0" r="0" b="0"/>
                <wp:wrapSquare wrapText="largest"/>
                <wp:docPr id="10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080" cy="433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73065" cy="4085590"/>
                                  <wp:effectExtent l="0" t="0" r="0" b="0"/>
                                  <wp:docPr id="12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73065" cy="4085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 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22.15pt;margin-top:-5.3pt;width:430.9pt;height:341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73065" cy="4085590"/>
                            <wp:effectExtent l="0" t="0" r="0" b="0"/>
                            <wp:docPr id="13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73065" cy="4085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 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283845</wp:posOffset>
                </wp:positionH>
                <wp:positionV relativeFrom="paragraph">
                  <wp:posOffset>4549140</wp:posOffset>
                </wp:positionV>
                <wp:extent cx="5461635" cy="4356100"/>
                <wp:effectExtent l="0" t="0" r="0" b="0"/>
                <wp:wrapSquare wrapText="largest"/>
                <wp:docPr id="1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560" cy="43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61635" cy="4104640"/>
                                  <wp:effectExtent l="0" t="0" r="0" b="0"/>
                                  <wp:docPr id="16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635" cy="4104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 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22.35pt;margin-top:358.2pt;width:430pt;height:342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61635" cy="4104640"/>
                            <wp:effectExtent l="0" t="0" r="0" b="0"/>
                            <wp:docPr id="17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1635" cy="4104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 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262890</wp:posOffset>
                </wp:positionH>
                <wp:positionV relativeFrom="paragraph">
                  <wp:posOffset>100965</wp:posOffset>
                </wp:positionV>
                <wp:extent cx="5688965" cy="4539615"/>
                <wp:effectExtent l="0" t="0" r="0" b="0"/>
                <wp:wrapSquare wrapText="largest"/>
                <wp:docPr id="1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080" cy="453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88965" cy="4288155"/>
                                  <wp:effectExtent l="0" t="0" r="0" b="0"/>
                                  <wp:docPr id="20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8965" cy="4288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 5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f" o:allowincell="f" style="position:absolute;margin-left:20.7pt;margin-top:7.95pt;width:447.9pt;height:357.4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88965" cy="4288155"/>
                            <wp:effectExtent l="0" t="0" r="0" b="0"/>
                            <wp:docPr id="21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8965" cy="4288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 5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216535</wp:posOffset>
                </wp:positionH>
                <wp:positionV relativeFrom="paragraph">
                  <wp:posOffset>-94615</wp:posOffset>
                </wp:positionV>
                <wp:extent cx="5788660" cy="4379595"/>
                <wp:effectExtent l="0" t="0" r="0" b="0"/>
                <wp:wrapSquare wrapText="largest"/>
                <wp:docPr id="22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800" cy="437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88660" cy="4128135"/>
                                  <wp:effectExtent l="0" t="0" r="0" b="0"/>
                                  <wp:docPr id="24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8660" cy="4128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 6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17.05pt;margin-top:-7.45pt;width:455.75pt;height:344.8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88660" cy="4128135"/>
                            <wp:effectExtent l="0" t="0" r="0" b="0"/>
                            <wp:docPr id="25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8660" cy="4128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 6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-77470</wp:posOffset>
                </wp:positionH>
                <wp:positionV relativeFrom="paragraph">
                  <wp:posOffset>86995</wp:posOffset>
                </wp:positionV>
                <wp:extent cx="6120130" cy="4586605"/>
                <wp:effectExtent l="0" t="0" r="0" b="0"/>
                <wp:wrapSquare wrapText="largest"/>
                <wp:docPr id="2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58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335145"/>
                                  <wp:effectExtent l="0" t="0" r="0" b="0"/>
                                  <wp:docPr id="28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335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 7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fillcolor="white" stroked="f" o:allowincell="f" style="position:absolute;margin-left:-6.1pt;margin-top:6.85pt;width:481.85pt;height:361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335145"/>
                            <wp:effectExtent l="0" t="0" r="0" b="0"/>
                            <wp:docPr id="29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335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 7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4. Разультаты исследований.</w:t>
      </w:r>
    </w:p>
    <w:tbl>
      <w:tblPr>
        <w:tblW w:w="9627" w:type="dxa"/>
        <w:jc w:val="left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</w:tblPr>
      <w:tblGrid>
        <w:gridCol w:w="1623"/>
        <w:gridCol w:w="1800"/>
        <w:gridCol w:w="982"/>
        <w:gridCol w:w="994"/>
        <w:gridCol w:w="989"/>
        <w:gridCol w:w="987"/>
        <w:gridCol w:w="1081"/>
        <w:gridCol w:w="1169"/>
      </w:tblGrid>
      <w:tr>
        <w:trPr/>
        <w:tc>
          <w:tcPr>
            <w:tcW w:w="440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Шестнадцатеричный код сообщения: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 xml:space="preserve">       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 xml:space="preserve">\E0EBF3CA     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Метод кодирования</w:t>
            </w:r>
          </w:p>
        </w:tc>
      </w:tr>
      <w:tr>
        <w:trPr/>
        <w:tc>
          <w:tcPr>
            <w:tcW w:w="4405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NRZ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RZ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M-II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4B/5B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Scramb</w:t>
            </w:r>
          </w:p>
        </w:tc>
      </w:tr>
      <w:tr>
        <w:trPr/>
        <w:tc>
          <w:tcPr>
            <w:tcW w:w="162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Полоса пропускания идеального сигнала связи</w:t>
            </w:r>
          </w:p>
        </w:tc>
        <w:tc>
          <w:tcPr>
            <w:tcW w:w="18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Номера гармоник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min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</w:tr>
      <w:tr>
        <w:trPr/>
        <w:tc>
          <w:tcPr>
            <w:tcW w:w="162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</w:t>
            </w:r>
          </w:p>
        </w:tc>
      </w:tr>
      <w:tr>
        <w:trPr/>
        <w:tc>
          <w:tcPr>
            <w:tcW w:w="162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Частоты, МГц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min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1.3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5.0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1.3</w:t>
            </w:r>
          </w:p>
        </w:tc>
      </w:tr>
      <w:tr>
        <w:trPr/>
        <w:tc>
          <w:tcPr>
            <w:tcW w:w="162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5.0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5.0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8.8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4.3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5.6</w:t>
            </w:r>
          </w:p>
        </w:tc>
      </w:tr>
      <w:tr>
        <w:trPr>
          <w:trHeight w:val="409" w:hRule="atLeast"/>
        </w:trPr>
        <w:tc>
          <w:tcPr>
            <w:tcW w:w="440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Минимальная полоса пропускания идеального канала связи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3.7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4.1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3.8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3.3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4.3</w:t>
            </w:r>
          </w:p>
        </w:tc>
      </w:tr>
      <w:tr>
        <w:trPr/>
        <w:tc>
          <w:tcPr>
            <w:tcW w:w="342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Уровень шума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0.13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0.08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0.19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0.08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</w:tr>
      <w:tr>
        <w:trPr/>
        <w:tc>
          <w:tcPr>
            <w:tcW w:w="342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Уровень рассинхронизации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0.31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0.72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0.18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0.18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0.30</w:t>
            </w:r>
          </w:p>
        </w:tc>
      </w:tr>
      <w:tr>
        <w:trPr/>
        <w:tc>
          <w:tcPr>
            <w:tcW w:w="342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Уровень граничного напряж.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0.16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0.10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0.07</w:t>
            </w:r>
          </w:p>
        </w:tc>
      </w:tr>
      <w:tr>
        <w:trPr/>
        <w:tc>
          <w:tcPr>
            <w:tcW w:w="440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Процент ошибок при max уровнях и минимальной полосе пропускания КС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2.77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4.60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4.55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7.02</w:t>
            </w:r>
          </w:p>
        </w:tc>
      </w:tr>
      <w:tr>
        <w:trPr/>
        <w:tc>
          <w:tcPr>
            <w:tcW w:w="342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Уровень шума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ср.</w:t>
            </w:r>
          </w:p>
        </w:tc>
        <w:tc>
          <w:tcPr>
            <w:tcW w:w="522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0.11</w:t>
            </w:r>
          </w:p>
        </w:tc>
      </w:tr>
      <w:tr>
        <w:trPr/>
        <w:tc>
          <w:tcPr>
            <w:tcW w:w="342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Уровень рассинхронизации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ср.</w:t>
            </w:r>
          </w:p>
        </w:tc>
        <w:tc>
          <w:tcPr>
            <w:tcW w:w="522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0.34</w:t>
            </w:r>
          </w:p>
        </w:tc>
      </w:tr>
      <w:tr>
        <w:trPr/>
        <w:tc>
          <w:tcPr>
            <w:tcW w:w="342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Уровень граничного напряж.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ср.</w:t>
            </w:r>
          </w:p>
        </w:tc>
        <w:tc>
          <w:tcPr>
            <w:tcW w:w="522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0.29</w:t>
            </w:r>
          </w:p>
        </w:tc>
      </w:tr>
      <w:tr>
        <w:trPr/>
        <w:tc>
          <w:tcPr>
            <w:tcW w:w="162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Полоса пропускания реального канала связи</w:t>
            </w:r>
          </w:p>
        </w:tc>
        <w:tc>
          <w:tcPr>
            <w:tcW w:w="18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Гармоники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min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</w:tr>
      <w:tr>
        <w:trPr/>
        <w:tc>
          <w:tcPr>
            <w:tcW w:w="162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</w:t>
            </w:r>
          </w:p>
        </w:tc>
      </w:tr>
      <w:tr>
        <w:trPr/>
        <w:tc>
          <w:tcPr>
            <w:tcW w:w="162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Частоты, МГц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min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5.0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</w:t>
            </w:r>
          </w:p>
        </w:tc>
      </w:tr>
      <w:tr>
        <w:trPr/>
        <w:tc>
          <w:tcPr>
            <w:tcW w:w="162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5.0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6.3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9.7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5.0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5.6</w:t>
            </w:r>
          </w:p>
        </w:tc>
      </w:tr>
      <w:tr>
        <w:trPr/>
        <w:tc>
          <w:tcPr>
            <w:tcW w:w="440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Требуемая полоса пропускания реального  канала связи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4.7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6.0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4.7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4.7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5.0</w:t>
            </w:r>
          </w:p>
        </w:tc>
      </w:tr>
    </w:tbl>
    <w:p>
      <w:pPr>
        <w:pStyle w:val="Normal"/>
        <w:shd w:val="clear" w:fill="FFFFFF"/>
        <w:bidi w:val="0"/>
        <w:spacing w:lineRule="auto" w:line="360" w:before="0" w:after="200"/>
        <w:ind w:left="0" w:right="0" w:firstLine="142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360" w:before="0" w:after="200"/>
        <w:ind w:left="0" w:right="0" w:firstLine="142"/>
        <w:jc w:val="left"/>
        <w:rPr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5. Вывод.</w:t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1) В моем варианте присутствует небольшая постоянная составляющая, что видно на Рис.1 из-за небольших последовательностей из единиц или нулей. В результате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избыточного кодирования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уменьшается кол-во последовательностей из единиц, именно поэтому постоянная составляющая становится чуть меньше, что отражается в уменьшении спектра сигнала. Обратная ситуация со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скрамблированием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в результате него наоборот образуется больше последовательностей и постоянная становится еще больше, что приводит к увеличению спектра. Данные результаты были получены еще в УИР 1.</w:t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Также хотелось бы отметить, что, из-за присутствия постоянной в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методе NRZ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, уровень сигнала, соответствующий единице, расположен невысоко, что приводит к более сильному влиянию уровня шумов, граничного напряжения на возможность достоверного распознавания сигнала (это можно увидеть в результатах исследований по сравнению с M-II).</w:t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2) Касательно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RZ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: для корректной модуляции сигнала должна присутствовать гармоника частоты C/4. Именно поэтому ширина спектра больше, чем у методов NRZ, M-II, а кроме того, так как она жестко ограничена для всех методов по Этапу 2, то присутствие шумов и уровня граничного напряжения сильно мешает возможности корректного распознавания сигнала из-за его искажения. Плюс данного метода в том, что он выдает гораздо меньше ошибок при наличии сильной (=0.72) рассинхронизации приемника и передатчика по сравнению с остальными методами.</w:t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3) У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манчестерского метода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отсутствует постоянная составляющая, именно поэтому он выдает достоверные результаты при демодуляции при наличии высокого уровня граничного напряжения. Его недостатком является необходимость в гармониках высоких частот (также из УИР 1), однако частота минимальной гармоники (у которой самая маленькая частота) в 2 раза ниже основной, именно поэтому спектр данного метода приблизительно равен спектру остальных методов. Также недостатком является низкий максимально допустимый уровень рассинхронизации по сравнению с RZ.</w:t>
      </w:r>
    </w:p>
    <w:p>
      <w:pPr>
        <w:pStyle w:val="Normal"/>
        <w:shd w:val="clear" w:fill="FFFFFF"/>
        <w:bidi w:val="0"/>
        <w:spacing w:lineRule="auto" w:line="360" w:before="0" w:after="20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4) Подводя итоги результатов исследований, на основании полученных данных победил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манчестерский метод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, так как у него сравнительно низкий спектр сигнала, отсутствует постоянная, что способствует хорошим результатам при наличии граничного напряжения. Кроме того, этот метод обладает самой низкими суммарными требованиями к полосе пропускания (шум = 0.19, рассинхронизация = 0.18, граничное напряжение = 1.00, полоса пропускания = 4.7 МГц) по сравнению с остальными методами, а также его спектр расположен в более высоких частотах и не так сильно «разбросан» (так у остальных методов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в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н</m:t>
                </m:r>
              </m:sub>
            </m:sSub>
          </m:den>
        </m:f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гораздо выше).</w:t>
      </w:r>
    </w:p>
    <w:p>
      <w:pPr>
        <w:pStyle w:val="Normal"/>
        <w:shd w:val="clear" w:fill="FFFFFF"/>
        <w:bidi w:val="0"/>
        <w:spacing w:lineRule="auto" w:line="360" w:before="0" w:after="200"/>
        <w:ind w:left="0" w:right="0" w:firstLine="142"/>
        <w:jc w:val="left"/>
        <w:rPr>
          <w:rFonts w:ascii="Times New Roman" w:hAnsi="Times New Roman" w:eastAsia="Times New Roman" w:cs="Times New Roma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rif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igure">
    <w:name w:val="Figure"/>
    <w:basedOn w:val="Caption"/>
    <w:qFormat/>
    <w:pPr/>
    <w:rPr/>
  </w:style>
  <w:style w:type="paragraph" w:styleId="Style14">
    <w:name w:val="Рис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Drawing">
    <w:name w:val="Table of Figures"/>
    <w:basedOn w:val="Caption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8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LibreOffice/7.3.4.2$Linux_X86_64 LibreOffice_project/30$Build-2</Application>
  <AppVersion>15.0000</AppVersion>
  <Pages>8</Pages>
  <Words>690</Words>
  <Characters>4279</Characters>
  <CharactersWithSpaces>4847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2022-10-10T20:05:17Z</dcterms:created>
  <dc:creator/>
  <dc:description/>
  <dc:language>en-US</dc:language>
  <cp:lastModifiedBy/>
  <dcterms:modified xsi:type="dcterms:W3CDTF">2022-10-12T23:14:00Z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