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4320" w:firstLine="0"/>
        <w:rPr/>
      </w:pPr>
      <w:r w:rsidDel="00000000" w:rsidR="00000000" w:rsidRPr="00000000">
        <w:rPr>
          <w:rtl w:val="0"/>
        </w:rPr>
        <w:t xml:space="preserve">Black</w:t>
      </w:r>
    </w:p>
    <w:p w:rsidR="00000000" w:rsidDel="00000000" w:rsidP="00000000" w:rsidRDefault="00000000" w:rsidRPr="00000000" w14:paraId="00000002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43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Green</w:t>
      </w:r>
    </w:p>
    <w:p w:rsidR="00000000" w:rsidDel="00000000" w:rsidP="00000000" w:rsidRDefault="00000000" w:rsidRPr="00000000" w14:paraId="00000004">
      <w:pPr>
        <w:ind w:left="4320" w:hanging="36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43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Red</w:t>
      </w:r>
    </w:p>
    <w:p w:rsidR="00000000" w:rsidDel="00000000" w:rsidP="00000000" w:rsidRDefault="00000000" w:rsidRPr="00000000" w14:paraId="00000006">
      <w:pPr>
        <w:ind w:left="43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43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tblGridChange w:id="0">
          <w:tblGrid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  <w:gridCol w:w="46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