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A610" w14:textId="77777777" w:rsidR="00F96630" w:rsidRDefault="00F96630" w:rsidP="00F96630">
      <w:pPr>
        <w:spacing w:after="158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Passive Optical Networks - PONs</w:t>
      </w:r>
    </w:p>
    <w:p w14:paraId="55DAA6FA" w14:textId="3F5A445A" w:rsidR="00F96630" w:rsidRDefault="00F96630" w:rsidP="00F96630">
      <w:pPr>
        <w:pStyle w:val="NormalWeb"/>
        <w:numPr>
          <w:ilvl w:val="0"/>
          <w:numId w:val="1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the Customer Premise Equipment (CPE) needed for PON service and briefly describe its purpose.</w:t>
      </w:r>
    </w:p>
    <w:p w14:paraId="04FD1361" w14:textId="5234C3CA" w:rsidR="00F0490C" w:rsidRDefault="00F0490C" w:rsidP="00F0490C">
      <w:pPr>
        <w:pStyle w:val="NormalWeb"/>
        <w:spacing w:after="158" w:afterAutospacing="0" w:line="259" w:lineRule="atLeast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</w:t>
      </w:r>
    </w:p>
    <w:p w14:paraId="4D47F912" w14:textId="51BCBE52" w:rsidR="00F0490C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ONT – optical network terminal </w:t>
      </w:r>
      <w:r w:rsidR="00B2147B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2147B">
        <w:rPr>
          <w:color w:val="000000"/>
          <w:sz w:val="27"/>
          <w:szCs w:val="27"/>
        </w:rPr>
        <w:t>used to split the BW for different service (telephone/ Internet)</w:t>
      </w:r>
    </w:p>
    <w:p w14:paraId="1EB1DD47" w14:textId="47466D70" w:rsidR="00B84C99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ONU</w:t>
      </w:r>
      <w:r w:rsidR="00B2147B">
        <w:rPr>
          <w:color w:val="000000"/>
          <w:sz w:val="27"/>
          <w:szCs w:val="27"/>
        </w:rPr>
        <w:t xml:space="preserve"> – Optical Network Unit – acts like a demodulator</w:t>
      </w:r>
    </w:p>
    <w:p w14:paraId="123D2BD5" w14:textId="1E07200F" w:rsidR="00B84C99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NT</w:t>
      </w:r>
      <w:r w:rsidR="00EF60EE">
        <w:rPr>
          <w:color w:val="000000"/>
          <w:sz w:val="27"/>
          <w:szCs w:val="27"/>
        </w:rPr>
        <w:t xml:space="preserve"> - ?</w:t>
      </w:r>
    </w:p>
    <w:p w14:paraId="146E0F5E" w14:textId="35311E07" w:rsidR="00B84C99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VDSL</w:t>
      </w:r>
      <w:r w:rsidR="00EF60EE">
        <w:rPr>
          <w:color w:val="000000"/>
          <w:sz w:val="27"/>
          <w:szCs w:val="27"/>
        </w:rPr>
        <w:t xml:space="preserve"> - V</w:t>
      </w:r>
      <w:r w:rsidR="00EF60EE" w:rsidRPr="00EF60EE">
        <w:rPr>
          <w:color w:val="000000"/>
          <w:sz w:val="27"/>
          <w:szCs w:val="27"/>
        </w:rPr>
        <w:t>ery High Bitrate Digital Subscriber Line</w:t>
      </w:r>
      <w:r w:rsidR="00EF60EE">
        <w:rPr>
          <w:color w:val="000000"/>
          <w:sz w:val="27"/>
          <w:szCs w:val="27"/>
        </w:rPr>
        <w:t xml:space="preserve"> - </w:t>
      </w:r>
      <w:r w:rsidR="00EF60EE" w:rsidRPr="00EF60EE">
        <w:rPr>
          <w:color w:val="000000"/>
          <w:sz w:val="27"/>
          <w:szCs w:val="27"/>
        </w:rPr>
        <w:t>VDSL is the new generation of broadband internet that uses your copper telephone line but offers faster connection speeds.</w:t>
      </w:r>
    </w:p>
    <w:p w14:paraId="1FD6DB11" w14:textId="5EC55C43" w:rsidR="00B84C99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FTTH</w:t>
      </w:r>
      <w:r w:rsidR="00EF60EE">
        <w:rPr>
          <w:color w:val="000000"/>
          <w:sz w:val="27"/>
          <w:szCs w:val="27"/>
        </w:rPr>
        <w:t xml:space="preserve"> - </w:t>
      </w:r>
      <w:r w:rsidR="00EF60EE" w:rsidRPr="00EF60EE">
        <w:rPr>
          <w:color w:val="000000"/>
          <w:sz w:val="27"/>
          <w:szCs w:val="27"/>
        </w:rPr>
        <w:t>Fiber to the home</w:t>
      </w:r>
      <w:r w:rsidR="00EF60EE">
        <w:rPr>
          <w:color w:val="000000"/>
          <w:sz w:val="27"/>
          <w:szCs w:val="27"/>
        </w:rPr>
        <w:t xml:space="preserve">, </w:t>
      </w:r>
      <w:r w:rsidR="00EF60EE" w:rsidRPr="00EF60EE">
        <w:rPr>
          <w:color w:val="000000"/>
          <w:sz w:val="27"/>
          <w:szCs w:val="27"/>
        </w:rPr>
        <w:t>also called fiber to the premises (FTTP), is the installation and use of optical fiber from a central point directly to individual buildings such as residences, apartment buildings and businesses to provide high-speed internet access.</w:t>
      </w:r>
    </w:p>
    <w:p w14:paraId="03F95C94" w14:textId="6AEB07A3" w:rsidR="00B84C99" w:rsidRDefault="00B84C99" w:rsidP="00B84C99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FTTB</w:t>
      </w:r>
      <w:r w:rsidR="00EF60EE">
        <w:rPr>
          <w:color w:val="000000"/>
          <w:sz w:val="27"/>
          <w:szCs w:val="27"/>
        </w:rPr>
        <w:t xml:space="preserve"> - </w:t>
      </w:r>
      <w:r w:rsidR="00EF60EE" w:rsidRPr="00EF60EE">
        <w:rPr>
          <w:color w:val="000000"/>
          <w:sz w:val="27"/>
          <w:szCs w:val="27"/>
        </w:rPr>
        <w:t>FTTB (</w:t>
      </w:r>
      <w:r w:rsidR="00EF60EE" w:rsidRPr="00EF60EE">
        <w:rPr>
          <w:color w:val="000000"/>
          <w:sz w:val="27"/>
          <w:szCs w:val="27"/>
        </w:rPr>
        <w:t>Fiber</w:t>
      </w:r>
      <w:r w:rsidR="00EF60EE" w:rsidRPr="00EF60EE">
        <w:rPr>
          <w:color w:val="000000"/>
          <w:sz w:val="27"/>
          <w:szCs w:val="27"/>
        </w:rPr>
        <w:t xml:space="preserve"> to the Building) network architectures consists of replacing copper pairs with </w:t>
      </w:r>
      <w:r w:rsidR="00EF60EE" w:rsidRPr="00EF60EE">
        <w:rPr>
          <w:color w:val="000000"/>
          <w:sz w:val="27"/>
          <w:szCs w:val="27"/>
        </w:rPr>
        <w:t>fiber</w:t>
      </w:r>
      <w:r w:rsidR="00EF60EE" w:rsidRPr="00EF60EE">
        <w:rPr>
          <w:color w:val="000000"/>
          <w:sz w:val="27"/>
          <w:szCs w:val="27"/>
        </w:rPr>
        <w:t xml:space="preserve"> connectivity solutions , from the PoP (Point of Presence) or FCP (</w:t>
      </w:r>
      <w:r w:rsidR="00EF60EE" w:rsidRPr="00EF60EE">
        <w:rPr>
          <w:color w:val="000000"/>
          <w:sz w:val="27"/>
          <w:szCs w:val="27"/>
        </w:rPr>
        <w:t>Fiber</w:t>
      </w:r>
      <w:r w:rsidR="00EF60EE" w:rsidRPr="00EF60EE">
        <w:rPr>
          <w:color w:val="000000"/>
          <w:sz w:val="27"/>
          <w:szCs w:val="27"/>
        </w:rPr>
        <w:t xml:space="preserve"> Concentration Point) all the way to the vicinity of the MDU or the SDU to be connected.</w:t>
      </w:r>
    </w:p>
    <w:p w14:paraId="5AEEAA1F" w14:textId="40A17445" w:rsidR="00B84C99" w:rsidRPr="00EF60EE" w:rsidRDefault="00B84C99" w:rsidP="00EF60EE">
      <w:pPr>
        <w:pStyle w:val="NormalWeb"/>
        <w:numPr>
          <w:ilvl w:val="0"/>
          <w:numId w:val="2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FFFTC</w:t>
      </w:r>
      <w:r w:rsidR="00EF60EE">
        <w:rPr>
          <w:color w:val="000000"/>
          <w:sz w:val="27"/>
          <w:szCs w:val="27"/>
        </w:rPr>
        <w:t xml:space="preserve"> - </w:t>
      </w:r>
      <w:r w:rsidR="00EF60EE" w:rsidRPr="00EF60EE">
        <w:rPr>
          <w:color w:val="000000"/>
          <w:sz w:val="27"/>
          <w:szCs w:val="27"/>
        </w:rPr>
        <w:t>Fiber</w:t>
      </w:r>
      <w:r w:rsidR="00EF60EE" w:rsidRPr="00EF60EE">
        <w:rPr>
          <w:color w:val="000000"/>
          <w:sz w:val="27"/>
          <w:szCs w:val="27"/>
        </w:rPr>
        <w:t xml:space="preserve"> to the Cabinet.</w:t>
      </w:r>
    </w:p>
    <w:p w14:paraId="4044A5A1" w14:textId="671072E4" w:rsidR="00F96630" w:rsidRDefault="00F96630" w:rsidP="00F96630">
      <w:pPr>
        <w:pStyle w:val="NormalWeb"/>
        <w:numPr>
          <w:ilvl w:val="0"/>
          <w:numId w:val="1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the Outside Plant (OSP) part of a PON</w:t>
      </w:r>
    </w:p>
    <w:p w14:paraId="17C8FB0D" w14:textId="77777777" w:rsidR="00B84C99" w:rsidRDefault="00B84C99" w:rsidP="00B84C99">
      <w:pPr>
        <w:pStyle w:val="NormalWeb"/>
        <w:spacing w:after="158" w:afterAutospacing="0" w:line="259" w:lineRule="atLeast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</w:t>
      </w:r>
    </w:p>
    <w:p w14:paraId="38A4A4AB" w14:textId="2057130D" w:rsidR="00B84C99" w:rsidRDefault="00B84C99" w:rsidP="00B84C99">
      <w:pPr>
        <w:pStyle w:val="NormalWeb"/>
        <w:numPr>
          <w:ilvl w:val="0"/>
          <w:numId w:val="3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Optical Splitter</w:t>
      </w:r>
      <w:r w:rsidR="00EF60EE">
        <w:rPr>
          <w:color w:val="000000"/>
          <w:sz w:val="27"/>
          <w:szCs w:val="27"/>
        </w:rPr>
        <w:t xml:space="preserve"> – Passive Optical Network does not utilize the electrically powered switching equipment and instead uses Optical Splitters to separate and collect optical signal as they move through the network. </w:t>
      </w:r>
    </w:p>
    <w:p w14:paraId="1097BDA6" w14:textId="07194B4E" w:rsidR="00B84C99" w:rsidRDefault="00B84C99" w:rsidP="00B84C99">
      <w:pPr>
        <w:pStyle w:val="NormalWeb"/>
        <w:numPr>
          <w:ilvl w:val="0"/>
          <w:numId w:val="3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Fiber Optic cable</w:t>
      </w:r>
    </w:p>
    <w:p w14:paraId="2492DF0B" w14:textId="2BAA3D6E" w:rsidR="00F96630" w:rsidRDefault="00F96630" w:rsidP="00F96630">
      <w:pPr>
        <w:pStyle w:val="NormalWeb"/>
        <w:numPr>
          <w:ilvl w:val="0"/>
          <w:numId w:val="1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the Service Provider Equipment (SPE) needed for a PON service and briefly describe its purpose.</w:t>
      </w:r>
    </w:p>
    <w:p w14:paraId="4766EFB3" w14:textId="12D58830" w:rsidR="00B84C99" w:rsidRDefault="00B84C99" w:rsidP="00B84C99">
      <w:pPr>
        <w:pStyle w:val="NormalWeb"/>
        <w:spacing w:after="158" w:afterAutospacing="0" w:line="259" w:lineRule="atLeast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Answer:</w:t>
      </w:r>
    </w:p>
    <w:p w14:paraId="61B31F31" w14:textId="5F366EA4" w:rsidR="00B84C99" w:rsidRDefault="00B84C99" w:rsidP="00B84C99">
      <w:pPr>
        <w:pStyle w:val="NormalWeb"/>
        <w:numPr>
          <w:ilvl w:val="0"/>
          <w:numId w:val="4"/>
        </w:numPr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OLT – Optical Line Terminal – gives the ability to services provider to send services to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Internet, Telephone Network or Cable TV Network</w:t>
      </w:r>
      <w:r w:rsidR="00B2147B">
        <w:rPr>
          <w:color w:val="000000"/>
          <w:sz w:val="27"/>
          <w:szCs w:val="27"/>
        </w:rPr>
        <w:t>. Access to voice and Internet. If quipped, it can provide access to a Cable Service Provider</w:t>
      </w:r>
    </w:p>
    <w:p w14:paraId="24D64B91" w14:textId="5ED66A39" w:rsidR="00B84C99" w:rsidRDefault="00B84C99" w:rsidP="00B84C99">
      <w:pPr>
        <w:pStyle w:val="NormalWeb"/>
        <w:spacing w:after="158" w:afterAutospacing="0" w:line="259" w:lineRule="atLeast"/>
        <w:ind w:left="2160"/>
        <w:rPr>
          <w:color w:val="000000"/>
          <w:sz w:val="27"/>
          <w:szCs w:val="27"/>
        </w:rPr>
      </w:pPr>
    </w:p>
    <w:p w14:paraId="3D036C85" w14:textId="77777777" w:rsidR="00B84C99" w:rsidRDefault="00B84C99" w:rsidP="00B84C99">
      <w:pPr>
        <w:pStyle w:val="NormalWeb"/>
        <w:spacing w:after="158" w:afterAutospacing="0" w:line="259" w:lineRule="atLeast"/>
        <w:ind w:left="720"/>
        <w:rPr>
          <w:color w:val="000000"/>
          <w:sz w:val="27"/>
          <w:szCs w:val="27"/>
        </w:rPr>
      </w:pPr>
    </w:p>
    <w:p w14:paraId="31835C66" w14:textId="77777777" w:rsidR="003D347F" w:rsidRDefault="003D347F"/>
    <w:sectPr w:rsidR="003D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C63"/>
    <w:multiLevelType w:val="multilevel"/>
    <w:tmpl w:val="C2B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2639"/>
    <w:multiLevelType w:val="hybridMultilevel"/>
    <w:tmpl w:val="5044B24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5B31C8"/>
    <w:multiLevelType w:val="hybridMultilevel"/>
    <w:tmpl w:val="5044B2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18E453D"/>
    <w:multiLevelType w:val="hybridMultilevel"/>
    <w:tmpl w:val="12BACB0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36837367">
    <w:abstractNumId w:val="0"/>
  </w:num>
  <w:num w:numId="2" w16cid:durableId="188222452">
    <w:abstractNumId w:val="2"/>
  </w:num>
  <w:num w:numId="3" w16cid:durableId="1720858418">
    <w:abstractNumId w:val="3"/>
  </w:num>
  <w:num w:numId="4" w16cid:durableId="12328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30"/>
    <w:rsid w:val="003D347F"/>
    <w:rsid w:val="00B2147B"/>
    <w:rsid w:val="00B84C99"/>
    <w:rsid w:val="00EF60EE"/>
    <w:rsid w:val="00F0490C"/>
    <w:rsid w:val="00F9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12FD"/>
  <w15:chartTrackingRefBased/>
  <w15:docId w15:val="{62D56D32-ECA6-45AD-A4F2-2DAD073F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Indelicato</dc:creator>
  <cp:keywords/>
  <dc:description/>
  <cp:lastModifiedBy>Антон Боговик</cp:lastModifiedBy>
  <cp:revision>2</cp:revision>
  <dcterms:created xsi:type="dcterms:W3CDTF">2023-02-15T23:18:00Z</dcterms:created>
  <dcterms:modified xsi:type="dcterms:W3CDTF">2023-02-20T13:12:00Z</dcterms:modified>
</cp:coreProperties>
</file>