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172A"/>
          <w:sz w:val="64"/>
          <w:szCs w:val="64"/>
        </w:rPr>
        <w:t xml:space="preserve">CODE CHECK PROTOCOL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HTML · CSS · JavaScript</w:t>
      </w:r>
    </w:p>
    <w:p>
      <w:pPr>
        <w:pBdr>
          <w:bottom w:val="single" w:color="94A3B8" w:sz="4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334155"/>
          <w:sz w:val="24"/>
          <w:szCs w:val="24"/>
        </w:rPr>
        <w:t xml:space="preserve">Полный протокол аудита качества кода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Для использования ИИ-ассистентом при анализе исходного кода веб-проектов</w:t>
      </w:r>
    </w:p>
    <w:p>
      <w:pPr>
        <w:spacing w:after="0" w:before="2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52"/>
                <w:szCs w:val="5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Языка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52"/>
                <w:szCs w:val="52"/>
              </w:rPr>
              <w:t xml:space="preserve">20+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Категорий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52"/>
                <w:szCs w:val="52"/>
              </w:rPr>
              <w:t xml:space="preserve">150+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Проверок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МЕТОДОЛОГИЯ ПРОТОКОЛА</w:t>
      </w:r>
    </w:p>
    <w:p>
      <w:pPr>
        <w:pBdr>
          <w:bottom w:val="single" w:color="94A3B8" w:sz="4"/>
        </w:pBdr>
        <w:spacing w:after="120" w:before="120"/>
      </w:pP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Как работать с протоколом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Протокол предназначен для систематического анализа кода HTML/CSS/JS. ИИ-ассистент проходит каждый блок последовательно, фиксирует баги и формирует финальный отчёт.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Шаги работы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Шаг 1 — Первичный скан: определить тип проекта, методологию CSS, фреймворки, объём кода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Шаг 2 — Блочный анализ: пройти каждый блок протокола (HTML → CSS → JS) и зафиксировать проблемы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Шаг 3 — Классификация: присвоить severity каждому багу по таблице ниже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Шаг 4 — Решения: для каждого бага сформировать конкретный фикс с кодом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Шаг 5 — Финальный отчёт: структурированный вывод по шаблону из раздела "Отчёт"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Таблица severity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676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Описание и критерии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🔴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Код не работает, security-уязвимость, данные теряются, XSS/injection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🟠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HIGH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Серьёзный баг поведения, утечка памяти, значительное снижение производительности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🟡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MEDIUM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Нарушение стандартов, проблема поддерживаемости, ненадёжный код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🟢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1FAE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LOW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Стилевые нарушения, мелкие несоответствия, polish и рефакторинг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6E6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HTML — СТАНДАРТЫ КОДА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A1. DOCTYPE и базовая структура документа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Каждый HTML-документ должен начинаться с корректного DOCTYPE и содержать обязательные мета-теги.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Что проверять: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DOCTYPE присутствует как первая строка документа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Используется только &lt;!DOCTYPE html&gt; — HTML5-стандарт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Тег &lt;html&gt; содержит атрибут lang с корректным языковым кодом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В &lt;head&gt; есть &lt;meta charset="UTF-8"&gt; первым элементом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Присутствует viewport meta с width=device-width, initial-scale=1.0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Есть осмысленный &lt;title&gt; (не пустой, не "Untitled")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Примеры кода: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CRITICAL: без DOCTYPE — браузер входит в Quirks Mode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&lt;html&gt;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&lt;head&gt;&lt;title&gt;My Page&lt;/title&gt;&lt;/head&gt;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&lt;/html&gt;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устаревший DOCTYPE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&lt;!DOCTYPE HTML PUBLIC "-//W3C//DTD HTML 4.01//EN"&gt;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&lt;!DOCTYPE html&gt;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&lt;html lang="ru"&gt;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&lt;head&gt;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&lt;meta charset="UTF-8"&gt;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&lt;meta name="viewport" content="width=device-width, initial-scale=1.0"&gt;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&lt;title&gt;Понятное название страницы&lt;/title&gt;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&lt;/head&gt;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&lt;body&gt;...&lt;/body&gt;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&lt;/html&gt;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A2. Семантическая разметка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Правильное использование семантических HTML5-тегов критично для SEO, доступности и структуры документа.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Таблица семантических тегов: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Тег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0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Ошибка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&lt;header&gt;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Шапка страницы или секции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Использование &lt;div class="header"&gt;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&lt;nav&gt;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Навигационные блоки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Навигация в &lt;div&gt; без роли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&lt;main&gt;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Основной уникальный контент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Отсутствует вообще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&lt;article&gt;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Самостоятельная единица контента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Заменяется &lt;div class="post"&gt;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&lt;section&gt;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Тематическая группа контента с заголовком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Замена любого &lt;div&gt;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&lt;aside&gt;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Боковой контент, связанный с основным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Использование для лайаута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&lt;footer&gt;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Подвал страницы или секции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Несколько footer без логики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&lt;figure&gt;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Медиа-контент с подписью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Изображение в обычном &lt;div&gt;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&lt;time&gt;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Даты и время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Обычный &lt;span&gt; для дат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&lt;address&gt;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Контактная информация автора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Обычный параграф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Критические ошибки вложенности: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CRITICAL: блочный элемент внутри инлайн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&lt;span&gt;&lt;div&gt;Контент&lt;/div&gt;&lt;/span&gt;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 href="#"&gt;&lt;div&gt;Кнопка&lt;/div&gt;&lt;/a&gt;  &lt;!-- исключение в HTML5 допустимо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&lt;p&gt;&lt;ul&gt;&lt;li&gt;Пункт&lt;/li&gt;&lt;/ul&gt;&lt;/p&gt;    &lt;!-- ul/ol не внутри p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CRITICAL: button внутри a или a внутри button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 href="/"&gt;&lt;button&gt;Перейти&lt;/button&gt;&lt;/a&gt;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неправильный порядок заголовков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&lt;h1&gt;Заголовок&lt;/h1&gt;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&lt;h3&gt;Подзаголовок&lt;/h3&gt;  &lt;!-- пропущен h2 --&gt;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&lt;main&gt;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&lt;article&gt;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&lt;h1&gt;Главный заголовок&lt;/h1&gt;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&lt;section&gt;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&lt;h2&gt;Подраздел&lt;/h2&gt;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&lt;h3&gt;Под-подраздел&lt;/h3&gt;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&lt;/section&gt;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&lt;/article&gt;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&lt;/main&gt;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A3. Атрибуты и их значения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Обязательные атрибуты: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img: всегда alt (пустой alt="" для декоративных изображений)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img: width и height для предотвращения CLS (Cumulative Layout Shift)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input: всегда type (без него — по умолчанию text, неожиданное поведение)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a: href (без него — не кнопка и не ссылка)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form: action и method (GET или POST явно)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script: defer или async для внешних скриптов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link[rel=stylesheet]: media="all" или конкретный media query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MEDIUM: кавычки атрибутов — смешанный стиль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&lt;img src='photo.jpg' alt="Фото"&gt;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LOW: атрибут без кавычек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type=text placeholder=Имя&gt;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MEDIUM: булев атрибут с избыточным значением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type="checkbox" disabled="disabled" checked="checked"&gt;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CORRECT: двойные кавычки везде, булевы без значения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type="checkbox" disabled checked&gt;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Рекомендуемый порядок атрибутов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id → class → type → name → href/src → alt → data-* → aria-*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&lt;img id="hero" class="hero__img" src="hero.jpg" alt="Главный баннер"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width="1200" height="600" loading="lazy"&gt;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A4. Формы и элементы управления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Обязательные требования к формам: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Каждый input/select/textarea связан с &lt;label&gt; через for+id или вложением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Кнопка submit внутри form имеет type="submit" явно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Поля с обязательным заполнением имеют required и aria-required="true"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Невалидные поля получают aria-describedby со ссылкой на сообщение об ошибке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autocomplete задан для полей с персональными данными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inputmode задан для числовых полей на мобильных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нет label — форма недоступна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type="email" placeholder="Введите email"&gt;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MEDIUM: label не связан с input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&lt;label&gt;Email&lt;/label&gt;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&lt;input type="email" id="email"&gt;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class="form-field"&gt;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&lt;label for="email"&gt;Email &lt;span aria-hidden="true"&gt;*&lt;/span&gt;&lt;/label&gt;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&lt;input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type="email"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id="email"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name="email"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autocomplete="email"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required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aria-required="true"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aria-describedby="email-error"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&lt;span id="email-error" role="alert" class="error"&gt;&lt;/span&gt;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&lt;/div&gt;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A5. Изображения, медиа и ресурсы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CRITICAL: нет alt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&lt;img src="logo.png"&gt;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нет размеров — CLS (Core Web Vital)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&lt;img src="photo.jpg" alt="Фото"&gt;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MEDIUM: нет loading="lazy" для изображений ниже fold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&lt;img src="below-fold.jpg" alt="..."&gt;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CORRECT: полное объявление изображения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&lt;img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src="photo-800.jpg"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srcset="photo-400.jpg 400w, photo-800.jpg 800w, photo-1600.jpg 1600w"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sizes="(max-width: 600px) 100vw, (max-width: 1024px) 50vw, 800px"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alt="Описание содержимого фото"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width="800"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height="600"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loading="lazy"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decoding="async"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SVG должен иметь viewBox и title для доступности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&lt;svg viewBox="0 0 24 24" width="24" height="24" aria-hidden="true"&gt;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&lt;path d="..."/&gt;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&lt;/svg&gt;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Видео без автовоспроизведения звука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&lt;video controls preload="none" poster="poster.jpg"&gt;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&lt;source src="video.mp4" type="video/mp4"&gt;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&lt;track kind="subtitles" src="subs.vtt" srclang="ru" label="Русский"&gt;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&lt;/video&gt;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A6. Доступность (Accessibility)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Ключевые ARIA-правила: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ARIA лучше, чем плохой ARIA — сначала используй нативные HTML-элементы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aria-label или aria-labelledby обязателен для элементов без видимого текста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role="button" без нативного &lt;button&gt; — всегда ошибка, если можно использовать &lt;button&gt;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aria-expanded для раскрывающихся элементов (меню, аккордеон)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aria-live="polite" для динамически обновляемых регионов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focus-visible стили обязательны — нельзя просто убрать outline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Скип-навигация: первая ссылка страницы — "Перейти к содержанию"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иконка-кнопка без текста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&lt;button&gt;&lt;svg&gt;...&lt;/svg&gt;&lt;/button&gt;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CORRECT: aria-label для кнопки с иконкой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&lt;button aria-label="Закрыть диалог"&gt;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&lt;svg aria-hidden="true" focusable="false"&gt;...&lt;/svg&gt;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&lt;/button&gt;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Раскрывающееся меню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&lt;button aria-expanded="false" aria-controls="menu"&gt;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Меню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&lt;/button&gt;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&lt;ul id="menu" hidden&gt;...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Skip navigation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 href="#main-content" class="skip-link"&gt;Перейти к содержанию&lt;/a&gt;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&lt;main id="main-content"&gt;...&lt;/main&gt;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A7. Производительность и загрузка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CSS-файлы в &lt;head&gt; — блокируют рендер, поэтому должны быть первыми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JS с defer или async — не блокирует парсинг HTML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JS без defer/async перед &lt;/body&gt; — только если нет лучшего варианта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preload для критических ресурсов (LCP-изображение, основной шрифт)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prefetch для ресурсов следующей страницы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inline-стилей в HTML (style="...") — нарушает разделение ответственности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inline-скриптов onclick="..." — нарушает CSP и разделение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CRITICAL: JS без defer блокирует парсинг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&lt;head&gt;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&lt;script src="app.js"&gt;&lt;/script&gt;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&lt;/head&gt;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inline-стили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style="color:red;font-size:14px"&gt;Текст&lt;/div&gt;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inline-события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&lt;button onclick="doSomething()"&gt;Клик&lt;/button&gt;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&lt;head&gt;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&lt;link rel="preload" href="hero.jpg" as="image"&gt;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&lt;link rel="preload" href="font.woff2" as="font" type="font/woff2" crossorigin&gt;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&lt;link rel="stylesheet" href="styles.css"&gt;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&lt;script src="app.js" defer&gt;&lt;/script&gt;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&lt;/head&gt;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A8. Безопасность HTML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target="_blank" без rel="noopener noreferrer" — уязвимость (tabnapping)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сырого пользовательского контента в HTML без экранирования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data: URLs для иконок (XSS-вектор)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Наличие Content-Security-Policy мета-тега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crossorigin на внешних шрифтах и скриптах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❌ HIGH: уязвимость tabnapping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 href="https://external.com" target="_blank"&gt;Ссылка&lt;/a&gt;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CORRECT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&lt;a href="https://external.com" target="_blank" rel="noopener noreferrer"&gt;Ссылка&lt;/a&gt;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&lt;!-- ✅ CSP meta --&gt;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&lt;meta http-equiv="Content-Security-Policy"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content="default-src 'self'; script-src 'self'"&gt;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D9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CSS — СТАНДАРТЫ КОДА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B1. Архитектура и организация CSS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Хорошая CSS-архитектура — это предсказуемость, масштабируемость и отсутствие побочных эффектов. Выбранная методология должна применяться последовательно по всему проекту.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Методологии (выбрать одну):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Методология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Принцип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Признак нарушения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BEM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.block__element--modifier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Классы типа .header-title-blue-big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SMACSS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Base/Layout/Module/State/Theme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Нет разделения слоёв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ITCSS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Перевёрнутый треугольник специфичности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Utilities выше components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Utility-first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Tailwind-классы без кастомных компонентов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Смешение с BEM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Порядок подключения файлов (ITCSS):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1. Settings — переменные, токены, конфигурация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2. Tools — миксины, функции (только для препроцессоров)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3. Generic — box-sizing reset, normalize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4. Elements — базовые стили тегов (a, p, h1)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5. Objects — layout-паттерны без визуала (.container, .grid)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6. Components — визуальные компоненты (.card, .btn, .modal)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7. Utilities — вспомогательные классы (.sr-only, .visually-hidden)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B2. Порядок CSS-свойств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Стандартизированный порядок свойств улучшает читаемость и ускоряет code review. Группировка логическая: от позиционирования к оформлению.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.element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1. Позиционирование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position: absolute;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top: 0; right: 0; bottom: 0; left: 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z-index: 10;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2. Блочная модель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display: flex;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flex-direction: column;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align-items: center;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width: 100%;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max-width: 1200px;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margin: 0 auto;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padding: 16px 24px;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overflow: hidden;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3. Типографика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font-family: var(--font-sans);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font-size: 1rem;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font-weight: 400;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line-height: 1.6;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color: var(--color-text);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text-align: left;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4. Визуальное оформление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background-color: var(--color-bg);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border: 1px solid var(--color-border);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border-radius: var(--radius-md);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box-shadow: var(--shadow-sm);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5. Анимации и трансформации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transform: translateY(0);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transition: transform 0.2s ease-out, opacity 0.2s ease-out;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opacity: 1;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B3. Специфичность и селекторы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Правила специфичности: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ID-селекторов в CSS (#header { }) — только классы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!important кроме utility-классов (.visually-hidden, .sr-only)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Глубина вложенности не более 3 уровней (.nav .nav__list .nav__item)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тег+класс без необходимости (div.card → просто .card)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универсального * без конкретной цели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Медиа-запросы рядом с компонентом, а не в конце файла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Таблица специфичности: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Селектор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Специфичность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Рекомендация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!important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∞ — всегда побеждает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❌ Только для utilities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#id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(1,0,0)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❌ Не использовать в CSS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.class, [attr]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(0,1,0)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Основной инструмент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element (div, p)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(0,0,1)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✅ Только для base styles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* (universal)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(0,0,0)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⚠️ Только reset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ID-селектор — слишком высокая специфичность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#header { background: blue;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вложенность &gt;3 уровней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.nav .nav__list .nav__item .nav__link:hover span { color: red;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HIGH: !important не в utility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.card { background: white !important;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LOW: тег+класс без нужды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div.container { max-width: 1200px;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CORRECT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.container { max-width: 1200px;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.nav__link:hover { color: var(--color-primary);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.visually-hidden { position: absolute !important; clip: rect(0,0,0,0) !important;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B4. CSS Custom Properties — Design Tokens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Все повторяющиеся значения должны быть вынесены в переменные на :root. Это обеспечивает консистентность и упрощает поддержку.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Полная система токенов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:root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Цвета — палитра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--color-primary-50:  #eff6ff;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--color-primary-100: #dbeafe;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--color-primary-500: #3b82f6;  /* основной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--color-primary-700: #1d4ed8;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--color-primary-900: #1e3a8a;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Цвета — семантические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--color-bg:          var(--color-neutral-50);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--color-text:        var(--color-neutral-900);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--color-text-muted:  var(--color-neutral-600);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--color-border:      var(--color-neutral-200);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--color-accent:      var(--color-primary-500);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Типографика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--font-sans: "Inter", system-ui, sans-serif;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--font-mono: "JetBrains Mono", monospace;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--text-xs:   0.75rem;    /* 12px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--text-sm:   0.875rem;   /* 14px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--text-base: 1rem;       /* 16px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--text-lg:   1.25rem;    /* 20px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--text-xl:   1.5rem;     /* 24px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--text-2xl:  2rem;       /* 32px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Отступы (8px grid)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--space-1:  4px;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--space-2:  8px;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--space-3:  12px;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--space-4:  16px;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--space-6:  24px;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--space-8:  32px;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--space-12: 48px;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--space-16: 64px;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Скругления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--radius-sm:   4px;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--radius-md:   8px;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--radius-lg:   12px;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--radius-xl:   16px;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--radius-full: 9999px;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Тени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--shadow-sm:  0 1px 3px rgba(0,0,0,0.12);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--shadow-md:  0 4px 12px rgba(0,0,0,0.15);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--shadow-lg:  0 8px 24px rgba(0,0,0,0.18);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/* Z-index система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--z-base:    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--z-raised:  10;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--z-dropdown: 100;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--z-sticky:  200;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--z-modal:   400;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--z-toast:   500;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--z-tooltip: 600;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B5. Единицы измерения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Единица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Использование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Ошибка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Размеры шрифтов, отступы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px для font-size body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Отступы относительно шрифта компонента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em для глобальных spacing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px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Границы, тени, media breakpoints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px для font-size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Ширины колонок, flex basis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% для высот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vw/vh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Полноэкранные секции, viewport-зависимые размеры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vh для мобильных (проблема 100vh)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Grid-колонки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% в grid с gap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Максимальная ширина текстового блока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px для max-width текста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svh/dvh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Высота на мобильных (dynamic viewport)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vh на мобильных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clamp()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Адаптивная типографика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px + media для font-size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px для типографики — не масштабируется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body { font-size: 16px;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h1   { font-size: 32px;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rem — уважает пользовательские настройки браузера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body { font-size: 1rem;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h1   { font-size: clamp(1.5rem, 4vw, 3rem);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0 с единицей — избыточно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margin: 0px; padding: 0rem;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CORRECT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margin: 0; padding: 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HIGH: vh на мобильных — адресная строка обрезает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.hero { height: 100vh;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dvh — dynamic viewport height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.hero { height: 100dvh;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Или fallback: */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.hero { height: 100vh; height: 100dvh;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B6. Flexbox и Grid — типичные ошибки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Flexbox: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HIGH: текст в flex-item не truncate без min-width:0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.flex-container { display: flex;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.flex-item { overflow: hidden; text-overflow: ellipsis; } /* не работает!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CORRECT: обязательный min-width: 0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.flex-item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min-width: 0;          /* ключевой фикс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overflow: hidden;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text-overflow: ellipsis;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white-space: nowrap;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flex-shrink не 0 на иконках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.icon-btn { display: flex;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.icon-btn svg { }  /* иконка сожмётся при нехватке места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CORRECT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.icon-btn svg { flex-shrink: 0;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пробел между inline-flex элементами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.tags { display: flex; gap: 8px;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Использовать gap вместо margin на последнем элементе */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Grid: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% в grid с gap — overflow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.grid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display: grid;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grid-template-columns: repeat(3, 33.33%); /* 3×33.33% + 2×gap &gt; 100%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gap: 20px;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fr учитывает gap автоматически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.grid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display: grid;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grid-template-columns: repeat(3, 1fr);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gap: 20px;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Адаптивный grid без media queries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.auto-grid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display: grid;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grid-template-columns: repeat(auto-fill, minmax(280px, 1fr));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gap: var(--space-6);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Карточки одинаковой высоты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.card-grid { display: grid; align-items: stretch;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.card { display: flex; flex-direction: column;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.card__body { flex: 1; 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B7. Адаптивность и медиа-запросы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Mobile-first: базовые стили для мобильных, расширяем через min-width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Брейкпоинты через Custom Properties или как константы в одном месте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магических значений — только из определённой системы брейкпоинтов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Container queries вместо media queries для компонентной адаптивности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фиксированных ширин &gt; 320px без max-width и width: 100%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Mobile-first система брейкпоинтов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:root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--bp-sm:  600px;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--bp-md:  768px;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--bp-lg:  1024px;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--bp-xl:  1280px;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--bp-2xl: 1536px;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Base: мобильные (0-599px)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.component { display: block; padding: var(--space-4);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@media (min-width: 768px)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.component { display: grid; grid-template-columns: 1fr 1fr;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@media (min-width: 1024px)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.component { grid-template-columns: 1fr 1fr 1fr;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Container queries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.card-wrapper { container-type: inline-size;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@container (min-width: 400px)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.card { flex-direction: row;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B8. Производительность CSS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@import в CSS-файлах — блокирует рендер, использовать link в HTML или сборщик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will-change только когда анимация реально нужна и только transform/opacity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Анимировать только transform и opacity — не width/height/top/left (reflow)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contain: layout/paint/style для изоляции reflow-зон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дублирующихся правил — DRY через переменные и cascade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Неиспользуемый CSS удалять (PurgeCSS, tree-shaking)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Font-display: swap или optional для веб-шрифтов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HIGH: анимация вызывает reflow (дорого)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.animated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transition: width 0.3s, left 0.3s, margin-top 0.3s;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Только compositor-свойства (дёшево)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.animated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transition: transform 0.3s ease-out, opacity 0.3s ease-out;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will-change — включать непосредственно перед анимацией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.card:hover { will-change: transform;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НЕ on every .card — это создаёт лишние слои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prefers-reduced-motion — обязателен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@media (prefers-reduced-motion: reduce)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*, *::before, *::after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animation-duration:       0.01ms !important;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animation-iteration-count: 1      !important;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transition-duration:      0.01ms !important;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B9. Антипаттерны и хаки CSS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CRITICAL: глобальный сброс box-sizing отсутствует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Без этого ширины ломаются с padding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Обязательный normalize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*, *::before, *::after { box-sizing: border-box;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HIGH: display:none вместо visibility для a11y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.dropdown { display: none; } /* Полностью скрывает от скрин-ридеров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Для интерактивных элементов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.dropdown[hidden] { display: none;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.dropdown { visibility: hidden; opacity: 0; } /* скрыт визуально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пиксельные хаки вместо flexbox/grid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.clearfix::after { content:""; display:table; clear:both;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MEDIUM: position: absolute для центрирования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.center { position: absolute; top: 50%; left: 50%;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transform: translate(-50%, -50%);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Лучше: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.center-parent { display: grid; place-items: center;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❌ LOW: вендорные префиксы вручную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-webkit-transform: translateX(10px);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-moz-transform: translateX(10px);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transform: translateX(10px);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 ✅ Использовать autoprefixer в сборке */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JAVASCRIPT — СТАНДАРТЫ КОДА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C1. Стиль кода и современный синтаксис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Обязательные требования ES2020+: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const везде по умолчанию — let только если переменная меняется — var никогда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'use strict' или ES Modules (type='module') — всегда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Arrow functions для коллбэков — обычные function только для методов и генераторов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Template literals вместо конкатенации строк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Деструктуризация массивов и объектов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Optional chaining (?.) вместо цепочек &amp;&amp; проверок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Nullish coalescing (??) вместо || для дефолтных значений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Spread operator вместо Object.assign и Array.concat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CRITICAL: var — функциональная область видимости, hoisting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var count = 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var items = [];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let когда значение не меняется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MAX_ITEMS = 100;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MAX_ITEMS = 100;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let count = 0;  // изменяется в цикле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конкатенация строк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var msg = 'Hello, ' + name + '! You have ' + count + ' messages.';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Template literal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msg = `Hello, ${name}! You have ${count} messages.`;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MEDIUM: цепочка &amp;&amp;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city = user &amp;&amp; user.address &amp;&amp; user.address.city;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Optional chaining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city = user?.address?.city;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MEDIUM: || для дефолта (ломается при 0 и "")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timeout = options.timeout || 5000;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?? — только null/undefined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timeout = options.timeout ?? 5000;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MEDIUM: Object.assign для слияния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merged = Object.assign({}, defaults, options);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Spread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merged = { ...defaults, ...options };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C2. Соглашения об именовании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Стиль</w:t>
            </w:r>
          </w:p>
        </w:tc>
        <w:tc>
          <w:tcPr>
            <w:tcW w:type="dxa" w:w="312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4155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Переменные, функции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camelCase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getUserData, isLoading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Классы, конструкторы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PascalCase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UserService, EventEmitter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Константы (compile-time)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SCREAMING_SNAKE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MAX_RETRY_COUNT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Приватные поля (класс)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_camelCase или #field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_cache, #internalState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Булевы переменные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is/has/can/should prefix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isVisible, hasError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Обработчики событий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handle + Event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handleClick, handleSubmit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Async функции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verb + что делает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fetchUser, loadConfig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Файлы модулей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kebab-case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user-service.js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React компоненты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PascalCase + .jsx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UserCard.jsx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BAD: неинформативные имена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d = new Date();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arr = [];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fn(x) { return x * 2;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BAD: аббревиатуры без объяснения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usr = getUsr();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cfg = loadCfg();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GOOD: смысловые, самодокументирующиеся имена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createdAt = new Date();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selectedProducts = [];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doubleValue(value) { return value * 2;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currentUser = getUser();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appConfig = loadConfig();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C3. Функции и принципы проектирования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Single Responsibility Principle: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функция делает слишком много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processUserData(userData)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1. Валидация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(!userData.email) throw new Error("No email");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2. Форматирование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userData.name = userData.name.trim().toLowerCase();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3. Сохранение в БД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db.save(userData);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4. Отправка email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emailService.send(userData.email, "Welcome!");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// 5. Логирование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console.log("User processed:", userData.id);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CORRECT: каждая функция — одна задача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validateUser(userData)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(!userData.email) throw new Error("Email is required");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(!userData.name)  throw new Error("Name is required");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normalizeUser(userData)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{ ...userData, name: userData.name.trim().toLowerCase() 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createUser(userData)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validateUser(userData);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user = normalizeUser(userData);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db.save(user);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emailService.sendWelcome(user.email);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logger.info("User created", { id: user.id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user;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Параметры функций: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MEDIUM: слишком много параметров (&gt;3)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createButton(text, color, size, disabled, onClick, className) {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Объект конфигурации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createButton({ text, color = "primary", size = "md",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    disabled = false, onClick, className = "" }) {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Вызов читаемый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createButton({ text: "Отправить", onClick: handleSubmit, disabled: isLoading });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Early return (избегать вложенности):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MEDIUM: глубокая вложенность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processOrder(order)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(order)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(order.items.length &gt; 0)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(order.payment)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if (order.payment.isValid)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return completeOrder(order);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null;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Early return — линейный поток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processOrder(order)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(!order)                  return null;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(!order.items.length)     return null;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(!order.payment?.isValid) return null;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completeOrder(order);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C4. Асинхронный код и обработка ошибок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async/await вместо callback hell: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CRITICAL: callback hell — нечитаемо и ненадёжно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getUser(id, function(err, user)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(err) { console.error(err); return;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getOrders(user.id, function(err, orders)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(err) { console.error(err); return;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getPayments(orders[0].id, function(err, payments)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// ...ещё глубже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необработанный Promise rejection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fetch("/api/data").then(res =&gt; res.json()).then(data =&gt; render(data));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CORRECT: async/await с обработкой ошибок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loadUserDashboard(userId)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try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user     = await getUser(userId);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orders   = await getOrders(user.id);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payments = await getPayments(orders[0]?.id);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user, orders, payments 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 catch (error)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logger.error("Dashboard load failed", { userId, error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throw new AppError("Не удалось загрузить данные", { cause: error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Параллельные запросы когда нет зависимости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[user, settings] = await Promise.all([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getUser(userId),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getSettings(userId),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]);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Кастомные ошибки: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Иерархия ошибок для точной обработки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AppError extends Error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constructor(message, { code, cause, context } = {})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super(message);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this.name    = this.constructor.name;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this.code    = code ?? "UNKNOWN_ERROR";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this.cause   = cause;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this.context = context;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ValidationError extends AppError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constructor(field, message)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super(message, { code: "VALIDATION_ERROR", context: { field }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NetworkError extends AppError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constructor(url, status)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super(`Request to ${url} failed with status ${status}`,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{ code: "NETWORK_ERROR", context: { url, status }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C5. Работа с DOM и событиями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Базовые правила: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Кэшировать DOM-запросы вне циклов и повторных вызовов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Делегирование событий для динамических списков (один слушатель на родителе)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Удалять слушатели при уничтожении компонента (removeEventListener / AbortController)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DocumentFragment для batch-вставки множества узлов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requestAnimationFrame для визуальных обновлений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Разделять читение и запись DOM (избегать layout thrashing)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DOM-запрос внутри цикла — N раз перечитывает DOM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(let i = 0; i &lt; 1000; i++)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document.getElementById("list").appendChild(createItem(i));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CORRECT: DocumentFragment + кэш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list = document.getElementById("list");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fragment = document.createDocumentFragment();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for (let i = 0; i &lt; 1000; i++)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fragment.appendChild(createItem(i));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list.appendChild(fragment);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слушатель на каждый элемент списка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document.querySelectorAll(".btn").forEach(btn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btn.addEventListener("click", handleClick);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Делегирование: один слушатель на родителе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document.getElementById("btn-list").addEventListener("click", (event)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btn = event.target.closest(".btn");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(!btn) return;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handleClick(btn.dataset.action);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layout thrashing — read и write вперемешку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elements.forEach(el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h = el.offsetHeight;      // read (force layout)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el.style.height = h + 10 + "px"; // write (invalidate)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Сначала все reads, потом все writes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heights = elements.map(el =&gt; el.offsetHeight);  // все reads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elements.forEach((el, i)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el.style.height = heights[i] + 10 + "px";           // все writes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Удаление слушателей с AbortController: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Современный способ — AbortController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class Component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#abortController = new AbortController();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init()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{ signal } = this.#abortController;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window.addEventListener("resize",   this.#handleResize, { signal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document.addEventListener("click",  this.#handleClick,  { signal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document.addEventListener("keydown",this.#handleKeydown,{ signal 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destroy()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this.#abortController.abort(); // снимает все слушатели разом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C6. Безопасность JavaScript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XSS-уязвимости: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CRITICAL: innerHTML с пользовательскими данными — XSS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element.innerHTML = userInput;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element.innerHTML = `&lt;div&gt;${userData.name}&lt;/div&gt;`;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CRITICAL: eval() — исполнение произвольного кода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eval(userCode);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new Function(userCode)();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setTimeout(userString, 1000);  // строка — тот же eval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document.write — блокирует парсер, XSS-вектор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document.write("&lt;script&gt;" + code + "&lt;/script&gt;");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CORRECT: textContent вместо innerHTML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element.textContent = userInput;  // автоматическое экранирование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Если нужен HTML — DOMPurify или аналог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element.innerHTML = DOMPurify.sanitize(richTextContent);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Создание элементов без innerHTML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div = document.createElement("div");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div.className = "card";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div.textContent = userInput;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container.appendChild(div);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Прочие уязвимости: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секретные данные в JS-коде клиента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API_KEY = "sk-1234567890abcdef";  // видно в DevTools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DB_PASSWORD = "mypassword";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prototype pollution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merge(target, source)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(let key in source)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target[key] = source[key]; // "__proto__" → взлом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CORRECT: Object.create(null) или hasOwn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safeMerge(target, source)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(const key of Object.keys(source)) {  // только own properties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(Object.hasOwn(source, key))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target[key] = source[key];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target;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localStorage с чувствительными данными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localStorage.setItem("authToken", token);  // XSS читает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HttpOnly cookie через сервер — не доступна из JS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C7. Производительность JavaScript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Оптимизация событий: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scroll без throttle — вызывается 60+ раз в секунду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window.addEventListener("scroll", ()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updateHeader();  // дорогая операция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resize без debounce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window.addEventListener("resize", ()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recalculateLayout();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throttle для scroll (ограничить частоту)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throttle(fn, delay)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let lastCall = 0;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(...args)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now = Date.now();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(now - lastCall &gt;= delay)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lastCall = now;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fn(...args);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window.addEventListener("scroll", throttle(updateHeader, 16));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debounce для resize (вызвать после паузы)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debounce(fn, delay)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let timer;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(...args)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clearTimeout(timer);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timer = setTimeout(() =&gt; fn(...args), delay);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window.addEventListener("resize", debounce(recalculateLayout, 250));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IntersectionObserver вместо scroll для видимости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observer = new IntersectionObserver(([entry]) =&gt;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(entry.isIntersecting) loadContent();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{ threshold: 0.1 });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observer.observe(target);</w:t>
      </w:r>
    </w:p>
    <w:p>
      <w:pPr>
        <w:spacing w:after="80" w:before="0"/>
      </w:pPr>
      <w:r>
        <w:t xml:space="preserve"/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Память и утечки:</w:t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WeakMap vs Map для DOM-нод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cache = new Map();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cache.set(domElement, data);  // domElement удалён, но Map держит ссылку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WeakMap — не мешает GC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cache = new WeakMap();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cache.set(domElement, data);  // GC может удалить когда domElement удалён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closure держит большой объект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createHandler(largeData)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function()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largeData.items[0]; // closure на весь largeData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Захватить только нужное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createHandler(largeData)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firstItem = largeData.items[0]; // только нужное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() =&gt; firstItem;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C8. Модульность и организация кода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ES Modules (import/export) вместо глобальных переменных и IIFE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Один файл — одна ответственность (компонент, сервис, утилита)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Named exports предпочтительнее default export (лучше tree-shaking)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Circular imports — всегда ошибка архитектуры, рефакторить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index.js в папке только как реэкспорт (barrel file), не как логика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Константы и конфигурация — отдельный файл constants.js / config.js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глобальные переменные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window.myApp = {};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window.myApp.user = null;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MEDIUM: default export без имени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default function() { ... }  // нельзя tree-shake по имени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Named exports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formatDate(date) { ...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function formatCurrency(amount) { ... 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Структура файлов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src/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components/    Button.js, Modal.js, Card.js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services/      api.js, auth.js, storage.js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utils/         format.js, validate.js, dom.js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constants/     routes.js, config.js, events.js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hooks/         useUser.js, useScroll.js (React)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C9. Комментарии и документация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Комментарии объясняют ПОЧЕМУ — не ЧТО делает код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JSDoc для публичных API функций, классов, модулей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TODO/FIXME с именем автора и датой: // TODO (alex, 2025-03): переделать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закомментированного кода в продакшн — использовать git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очевидных комментариев: // increment i → i++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LOW: очевидный комментарий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i++; // increment i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return null; // return null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LOW: закомментированный код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const oldFunction = () =&gt; { ... };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doSomethingOld();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CORRECT: объясняет ПОЧЕМУ, не ЧТО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Используем debounce 300ms — Safari вызывает resize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дважды при изменении высоты адресной строки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window.addEventListener("resize", debounce(recalculate, 300));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/**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 Вычисляет стоимость с учётом скидок и налогов.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 Налог применяется ПОСЛЕ скидки — это требование бухгалтерии.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 @param {number} price - Цена без налога и скидки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 @param {number} discount - Скидка в процентах (0-100)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 @param {number} taxRate - Ставка налога в процентах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 @returns {number} Итоговая цена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*/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calculateTotal(price, discount, taxRate)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discounted = price * (1 - discount / 100);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discounted * (1 + taxRate / 100);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C10. Качество кода и тестируемость</w:t>
      </w:r>
    </w:p>
    <w:p>
      <w:pPr>
        <w:pStyle w:val="Heading4"/>
        <w:spacing w:after="40" w:before="1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Признаки хорошо тестируемого кода: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Чистые функции — один вход, один выход, нет side effects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Зависимости инжектируются, не создаются внутри функции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прямого обращения к глобальному состоянию внутри функций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Маленькие функции (&lt;20 строк) — легко покрыть тестами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Нет смешения UI-логики с бизнес-логикой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❌ HIGH: нетестируемая функция — создаёт зависимости сама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sendUserReport(userId)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db     = new Database();          // нельзя замокать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mailer = new EmailService();      // нельзя замокать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user   = db.find(userId);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mailer.send(user.email, "report");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✅ Dependency Injection — зависимости снаружи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function sendUserReport(userId, { db, mailer })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user = await db.find(userId);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await mailer.send(user.email, "report");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В тесте: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await sendUserReport(1, {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db: { find: async () =&gt; ({ email: "test@test.com" }) },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  mailer: { send: jest.fn() }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});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ШАБЛОН ФИНАЛЬНОГО ОТЧЁТА</w:t>
      </w:r>
    </w:p>
    <w:p>
      <w:pPr>
        <w:pBdr>
          <w:bottom w:val="single" w:color="94A3B8" w:sz="4"/>
        </w:pBdr>
        <w:spacing w:after="120" w:before="120"/>
      </w:pPr>
    </w:p>
    <w:p>
      <w:pPr>
        <w:spacing w:after="80" w:before="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После прохождения всех блоков протокола ИИ формирует отчёт по следующей структуре:</w:t>
      </w:r>
    </w:p>
    <w:p>
      <w:pPr>
        <w:spacing w:after="80" w:before="0"/>
      </w:pPr>
      <w:r>
        <w:t xml:space="preserve"/>
      </w:r>
    </w:p>
    <w:p>
      <w:pPr>
        <w:pBdr>
          <w:top w:val="single" w:color="CBD5E1" w:sz="1"/>
          <w:left w:val="single" w:color="94A3B8" w:sz="1"/>
          <w:right w:val="single" w:color="CBD5E1" w:sz="1"/>
        </w:pBdr>
        <w:shd w:fill="F1F5F9" w:val="clear"/>
        <w:spacing w:after="0" w:before="8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CODE CHECK REPORT — [Название / URL проекта]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СВОДКА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Дата проверки:     [дата]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Файлов проверено:  HTML: X  |  CSS: X  |  JS: X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Строк кода:        ~XXXX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Багов найдено:     [всего]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🔴 CRITICAL: X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🟠 HIGH:     X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🟡 MEDIUM:   X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🟢 LOW:      X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КРИТИЧЕСКИЕ БАГИ (исправить немедленно)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[ID: C-001]  🔴 CRITICAL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Блок:      JS / C6 — Безопасность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Файл:      src/components/Comment.js, строка 47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Проблема:  innerHTML с данными пользователя — XSS-уязвимость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До:        element.innerHTML = comment.text;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После:     element.textContent = comment.text;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// или DOMPurify.sanitize() если нужен HTML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[ID: C-002]  🔴 CRITICAL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...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ВЫСОКИЕ БАГИ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[ID: H-001]  🟠 HIGH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Блок:      HTML / A6 — Доступность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Файл:      index.html, строки 23-31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Проблема:  Форма поиска без label — недоступна для скрин-ридеров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До:        &lt;input type="search" placeholder="Поиск"&gt;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После:     &lt;label for="search" class="visually-hidden"&gt;Поиск&lt;/label&gt;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&lt;input type="search" id="search" placeholder="Поиск"&gt;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СРЕДНИЕ БАГИ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[ID: M-001]  🟡 MEDIUM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...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НИЗКИЕ ПРИОРИТЕТЫ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[ID: L-001]  🟢 LOW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...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СИСТЕМНЫЕ РЕКОМЕНДАЦИИ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1. Внедрить CSS Custom Properties для всех повторяющихся значений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2. Перейти с var на const/let во всех JS-файлах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3. Добавить ESLint + Prettier с конфигом в репозиторий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4. Подключить Stylelint для CSS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5. Настроить husky + lint-staged для pre-commit проверок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6. Рассмотреть TypeScript для крупных модулей</w:t>
      </w:r>
    </w:p>
    <w:p>
      <w:pPr>
        <w:pBdr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</w:t>
      </w:r>
    </w:p>
    <w:p>
      <w:pPr>
        <w:pBdr>
          <w:bottom w:val="single" w:color="CBD5E1" w:sz="1"/>
          <w:left w:val="single" w:color="94A3B8" w:sz="1"/>
          <w:right w:val="single" w:color="CBD5E1" w:sz="1"/>
        </w:pBdr>
        <w:shd w:fill="F1F5F9" w:val="clear"/>
        <w:spacing w:after="0" w:before="0"/>
        <w:ind w:left="240" w:hanging="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БЫСТРЫЙ ЧЕКЛИСТ (QUICK SCAN)</w:t>
      </w:r>
    </w:p>
    <w:p>
      <w:pPr>
        <w:pBdr>
          <w:bottom w:val="single" w:color="94A3B8" w:sz="4"/>
        </w:pBdr>
        <w:spacing w:after="120" w:before="12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0F172A"/>
          <w:sz w:val="20"/>
          <w:szCs w:val="20"/>
        </w:rPr>
        <w:t xml:space="preserve">Для первичного прохода по коду — пройти каждый пункт и отметить статус.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9E9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HTML — Quick Scan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Структура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&lt;!DOCTYPE html&gt; — первая строка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&lt;html lang="ru/en"&gt; — язык задан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&lt;meta charset="UTF-8"&gt; — первый в &lt;head&gt;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&lt;meta name="viewport" content="width=device-width, initial-scale=1.0"&gt;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&lt;title&gt; — осмысленный, не пустой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Один &lt;h1&gt; на страницу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Заголовки h1→h2→h3 без пропусков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Семантические теги: header/main/footer/nav/article/section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&lt;div&gt; там, где подходит семантический тег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block-элемента внутри inline (div внутри span)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button внутри a и a внутри button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ID уникальны в пределах документа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Атрибуты и ресурсы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Все img имеют alt (пустой для декоративных)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Все img имеют width и height (CLS prevention)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loading="lazy" для img ниже fold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target="_blank" имеет rel="noopener noreferrer"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Все input имеют type явно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Все input/select/textarea связаны с label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CSS в &lt;head&gt;, JS с defer/async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inline style="..." атрибутов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onclick="..." атрибутов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CSS — Quick Scan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Архитектура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box-sizing: border-box применён глобально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Методология выбрана и соблюдается последовательно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ID-селекторов (#id)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!important вне utility-классов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Вложенность селекторов не более 3 уровней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CSS Custom Properties для цветов, отступов, шрифтов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Порядок свойств: позиционирование→блок→типографика→визуал→анимации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Значения и единицы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px для font-size (rem вместо)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0 без единиц (не 0px, не 0rem)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fr в grid вместо % с gap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min-width: 0 на flex-детях с текстом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dvh/svh вместо vh на мобильных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@import в CSS-файлах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prefers-reduced-motion: reduce для всех анимаций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Анимируются только transform и opacity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 JavaScript — Quick Scan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Синтаксис и стиль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var — только const/let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'use strict' или ES Modules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конкатенации строк — template literals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Optional chaining (?.) вместо &amp;&amp; цепочек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Nullish coalescing (??) вместо || для дефолтов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camelCase для переменных, PascalCase для классов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Булевы: prefix is/has/can/should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Функции и логика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Одна функция — одна задача (SRP)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 более 3 параметров (иначе объект)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Early return вместо глубокой вложенности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магических чисел — именованные константы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дублирования кода (DRY)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Все async функции обёрнуты в try/catch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необработанных Promise rejections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Безопасность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innerHTML с пользовательскими данными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eval() и new Function()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document.write()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API-ключей в JS-коде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console.log в продакшн-коде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Нет глобальных переменных (window.xxx)</w:t>
      </w:r>
    </w:p>
    <w:p>
      <w:pPr>
        <w:spacing w:after="80" w:before="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DOM и производительность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DOM-запросы кэшируются вне циклов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Делегирование событий для динамических списков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removeEventListener / AbortController при уничтожении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Debounce на input/resize, throttle на scroll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IntersectionObserver вместо scroll для видимости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DocumentFragment для batch-вставок в DOM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[ ] requestAnimationFrame для визуальных обновлений</w:t>
      </w:r>
    </w:p>
    <w:p>
      <w:pPr>
        <w:spacing w:after="80" w:before="0"/>
      </w:pPr>
      <w:r>
        <w:t xml:space="preserve"/>
      </w:r>
    </w:p>
    <w:p>
      <w:pPr>
        <w:pBdr>
          <w:bottom w:val="single" w:color="94A3B8" w:sz="4"/>
        </w:pBdr>
        <w:spacing w:after="12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Code Check Protocol Guide v1.0  ·  HTML + CSS + JavaScript  ·  150+ проверок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2026-03-18T16:37:51.467Z</dcterms:created>
  <dcterms:modified xsi:type="dcterms:W3CDTF">2026-03-18T16:37:51.468Z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