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C5A6" w14:textId="77777777" w:rsidR="003A34FF" w:rsidRPr="007B1EE5" w:rsidRDefault="00000000" w:rsidP="007B1EE5">
      <w:pPr>
        <w:spacing w:after="50" w:line="240" w:lineRule="auto"/>
        <w:jc w:val="center"/>
        <w:rPr>
          <w:rFonts w:ascii="Times New Roman" w:hAnsi="Times New Roman" w:cs="Times New Roman"/>
        </w:rPr>
      </w:pPr>
      <w:r w:rsidRPr="007B1EE5">
        <w:rPr>
          <w:rFonts w:ascii="Times New Roman" w:hAnsi="Times New Roman" w:cs="Times New Roman"/>
          <w:color w:val="333333"/>
          <w:sz w:val="40"/>
          <w:szCs w:val="40"/>
        </w:rPr>
        <w:t>ДОГОВОР ПЕРЕВОЗКИ ГРУЗА</w:t>
      </w:r>
    </w:p>
    <w:p w14:paraId="026D357E" w14:textId="77777777" w:rsidR="003A34FF" w:rsidRPr="007B1EE5" w:rsidRDefault="00000000" w:rsidP="007B1EE5">
      <w:pPr>
        <w:spacing w:after="0" w:line="240" w:lineRule="auto"/>
        <w:jc w:val="center"/>
        <w:rPr>
          <w:rFonts w:ascii="Times New Roman" w:hAnsi="Times New Roman" w:cs="Times New Roman"/>
        </w:rPr>
      </w:pPr>
      <w:r w:rsidRPr="007B1EE5">
        <w:rPr>
          <w:rFonts w:ascii="Times New Roman" w:hAnsi="Times New Roman" w:cs="Times New Roman"/>
          <w:b/>
          <w:bCs/>
          <w:color w:val="333333"/>
          <w:sz w:val="18"/>
          <w:szCs w:val="18"/>
        </w:rPr>
        <w:t>разовый</w:t>
      </w:r>
    </w:p>
    <w:p w14:paraId="32A9E17D" w14:textId="77777777" w:rsidR="003A34FF" w:rsidRPr="007B1EE5" w:rsidRDefault="003A34FF" w:rsidP="007B1EE5">
      <w:pPr>
        <w:spacing w:line="240" w:lineRule="auto"/>
        <w:rPr>
          <w:rFonts w:ascii="Times New Roman" w:hAnsi="Times New Roman" w:cs="Times New Roman"/>
        </w:rPr>
      </w:pPr>
    </w:p>
    <w:p w14:paraId="3A3C5387" w14:textId="77777777" w:rsidR="003A34FF" w:rsidRPr="007B1EE5" w:rsidRDefault="00000000" w:rsidP="007B1EE5">
      <w:pPr>
        <w:spacing w:line="240" w:lineRule="auto"/>
        <w:rPr>
          <w:rFonts w:ascii="Times New Roman" w:hAnsi="Times New Roman" w:cs="Times New Roman"/>
        </w:rPr>
      </w:pPr>
      <w:r w:rsidRPr="007B1EE5">
        <w:rPr>
          <w:rFonts w:ascii="Times New Roman" w:hAnsi="Times New Roman" w:cs="Times New Roman"/>
          <w:color w:val="333333"/>
        </w:rPr>
        <w:t xml:space="preserve"> </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23"/>
        <w:gridCol w:w="4512"/>
      </w:tblGrid>
      <w:tr w:rsidR="003A34FF" w:rsidRPr="007B1EE5" w14:paraId="5ADF26BB" w14:textId="77777777" w:rsidTr="007B1EE5">
        <w:trPr>
          <w:trHeight w:val="206"/>
        </w:trPr>
        <w:tc>
          <w:tcPr>
            <w:tcW w:w="5000" w:type="dxa"/>
            <w:tcBorders>
              <w:top w:val="single" w:sz="0" w:space="0" w:color="FFFFFF"/>
              <w:left w:val="single" w:sz="0" w:space="0" w:color="FFFFFF"/>
              <w:bottom w:val="single" w:sz="0" w:space="0" w:color="FFFFFF"/>
              <w:right w:val="single" w:sz="0" w:space="0" w:color="FFFFFF"/>
            </w:tcBorders>
          </w:tcPr>
          <w:p w14:paraId="375D27BA" w14:textId="77777777" w:rsidR="003A34FF" w:rsidRPr="007B1EE5" w:rsidRDefault="00000000" w:rsidP="007B1EE5">
            <w:pPr>
              <w:spacing w:after="0" w:line="240" w:lineRule="auto"/>
              <w:rPr>
                <w:rFonts w:ascii="Times New Roman" w:hAnsi="Times New Roman" w:cs="Times New Roman"/>
              </w:rPr>
            </w:pPr>
            <w:r w:rsidRPr="007B1EE5">
              <w:rPr>
                <w:rFonts w:ascii="Times New Roman" w:hAnsi="Times New Roman" w:cs="Times New Roman"/>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14:paraId="0BC9E191" w14:textId="77777777" w:rsidR="003A34FF" w:rsidRPr="007B1EE5" w:rsidRDefault="00000000" w:rsidP="007B1EE5">
            <w:pPr>
              <w:spacing w:after="0" w:line="240" w:lineRule="auto"/>
              <w:jc w:val="right"/>
              <w:rPr>
                <w:rFonts w:ascii="Times New Roman" w:hAnsi="Times New Roman" w:cs="Times New Roman"/>
              </w:rPr>
            </w:pPr>
            <w:r w:rsidRPr="007B1EE5">
              <w:rPr>
                <w:rFonts w:ascii="Times New Roman" w:hAnsi="Times New Roman" w:cs="Times New Roman"/>
                <w:color w:val="999999"/>
                <w:sz w:val="16"/>
                <w:szCs w:val="16"/>
              </w:rPr>
              <w:t>«____» ______________ 2023 г.</w:t>
            </w:r>
          </w:p>
        </w:tc>
      </w:tr>
    </w:tbl>
    <w:p w14:paraId="343197D8" w14:textId="77777777"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7B1EE5">
        <w:rPr>
          <w:rFonts w:ascii="Times New Roman" w:hAnsi="Times New Roman" w:cs="Times New Roman"/>
          <w:b/>
          <w:bCs/>
          <w:color w:val="333333"/>
          <w:lang w:val="ru-RU"/>
        </w:rPr>
        <w:t>Перевозчик</w:t>
      </w:r>
      <w:r w:rsidRPr="007B1EE5">
        <w:rPr>
          <w:rFonts w:ascii="Times New Roman" w:hAnsi="Times New Roman" w:cs="Times New Roman"/>
          <w:color w:val="333333"/>
          <w:lang w:val="ru-RU"/>
        </w:rPr>
        <w:t>»,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sidRPr="007B1EE5">
        <w:rPr>
          <w:rFonts w:ascii="Times New Roman" w:hAnsi="Times New Roman" w:cs="Times New Roman"/>
          <w:b/>
          <w:bCs/>
          <w:color w:val="333333"/>
          <w:lang w:val="ru-RU"/>
        </w:rPr>
        <w:t>Отправитель</w:t>
      </w:r>
      <w:r w:rsidRPr="007B1EE5">
        <w:rPr>
          <w:rFonts w:ascii="Times New Roman" w:hAnsi="Times New Roman" w:cs="Times New Roman"/>
          <w:color w:val="333333"/>
          <w:lang w:val="ru-RU"/>
        </w:rPr>
        <w:t>», с другой стороны, именуемые в дальнейшем «Стороны», заключили настоящий договор, в дальнейшем «</w:t>
      </w:r>
      <w:r w:rsidRPr="007B1EE5">
        <w:rPr>
          <w:rFonts w:ascii="Times New Roman" w:hAnsi="Times New Roman" w:cs="Times New Roman"/>
          <w:b/>
          <w:bCs/>
          <w:color w:val="333333"/>
          <w:lang w:val="ru-RU"/>
        </w:rPr>
        <w:t>Договор</w:t>
      </w:r>
      <w:r w:rsidRPr="007B1EE5">
        <w:rPr>
          <w:rFonts w:ascii="Times New Roman" w:hAnsi="Times New Roman" w:cs="Times New Roman"/>
          <w:color w:val="333333"/>
          <w:lang w:val="ru-RU"/>
        </w:rPr>
        <w:t xml:space="preserve">», о нижеследующем: </w:t>
      </w:r>
    </w:p>
    <w:p w14:paraId="6D9B0080" w14:textId="77777777" w:rsidR="003A34FF" w:rsidRPr="007B1EE5" w:rsidRDefault="00000000" w:rsidP="007B1EE5">
      <w:pPr>
        <w:spacing w:before="500" w:after="150" w:line="240" w:lineRule="auto"/>
        <w:jc w:val="center"/>
        <w:rPr>
          <w:rFonts w:ascii="Times New Roman" w:hAnsi="Times New Roman" w:cs="Times New Roman"/>
          <w:lang w:val="ru-RU"/>
        </w:rPr>
      </w:pPr>
      <w:r w:rsidRPr="007B1EE5">
        <w:rPr>
          <w:rFonts w:ascii="Times New Roman" w:hAnsi="Times New Roman" w:cs="Times New Roman"/>
          <w:b/>
          <w:bCs/>
          <w:color w:val="333333"/>
          <w:sz w:val="24"/>
          <w:szCs w:val="24"/>
          <w:lang w:val="ru-RU"/>
        </w:rPr>
        <w:t>1. ПРЕДМЕТ ДОГОВОРА</w:t>
      </w:r>
    </w:p>
    <w:p w14:paraId="6E6F0FD4"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1.1. Перевозчик обязуется доставить предъявленный ему Отправителем груз, указанный в п.1.2. настоящего договора, в пункт назначения, указанный в п.1.3. настоящего договора, и выдать его управомоченному на получение груза лицу, указанному в п.1.4. настоящего договора, а Отправитель обязуется уплатить за перевозку груза плату, указанную в п.3 настоящего договора.</w:t>
      </w:r>
    </w:p>
    <w:p w14:paraId="35BF366C"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1.2. Под грузом в настоящем договоре понимается: ________________________________________________. Общая масса груза составляет ________________________. Стоимость груза составляет ________ рублей.</w:t>
      </w:r>
    </w:p>
    <w:p w14:paraId="03979133"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1.3. Пунктом назначения по настоящему договору является ________________________________________________.</w:t>
      </w:r>
    </w:p>
    <w:p w14:paraId="68A9FB56"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1.4. Лицом, уполномоченным получить груз, является: ________________________, в дальнейшем именуемый «Получатель». Полномочия Получателя подтверждаются предъявлением Перевозчику Получателем следующих документов: ________________________________________________.</w:t>
      </w:r>
    </w:p>
    <w:p w14:paraId="5C1BF9B7"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1.5. Местом передачи груза Перевозчику Отправителем является ________________________________________________.</w:t>
      </w:r>
    </w:p>
    <w:p w14:paraId="3847DBC4" w14:textId="77777777" w:rsidR="003A34FF" w:rsidRPr="007B1EE5" w:rsidRDefault="00000000" w:rsidP="007B1EE5">
      <w:pPr>
        <w:spacing w:before="500" w:after="150" w:line="240" w:lineRule="auto"/>
        <w:jc w:val="center"/>
        <w:rPr>
          <w:rFonts w:ascii="Times New Roman" w:hAnsi="Times New Roman" w:cs="Times New Roman"/>
          <w:lang w:val="ru-RU"/>
        </w:rPr>
      </w:pPr>
      <w:r w:rsidRPr="007B1EE5">
        <w:rPr>
          <w:rFonts w:ascii="Times New Roman" w:hAnsi="Times New Roman" w:cs="Times New Roman"/>
          <w:b/>
          <w:bCs/>
          <w:color w:val="333333"/>
          <w:sz w:val="24"/>
          <w:szCs w:val="24"/>
          <w:lang w:val="ru-RU"/>
        </w:rPr>
        <w:t>2. ПРАВА И ОБЯЗАННОСТИ СТОРОН</w:t>
      </w:r>
    </w:p>
    <w:p w14:paraId="37C6B277"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2.1. Перевозчик обязан:</w:t>
      </w:r>
    </w:p>
    <w:p w14:paraId="5CB944EA"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2.1.1. Определить количество автотранспортных средств и их типы для осуществления перевозки груза.</w:t>
      </w:r>
    </w:p>
    <w:p w14:paraId="4A959C00"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2.1.2. Подать под погрузку исправный автомобиль, пригодный для перевозки груза и отвечающий санитарным требованиям, «___» _____________ 2023 г.</w:t>
      </w:r>
    </w:p>
    <w:p w14:paraId="688E816B"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2.1.3. Осуществить погрузку груза в месте передачи в течение ________________________.</w:t>
      </w:r>
    </w:p>
    <w:p w14:paraId="3E07C268"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2.1.4. Осуществить разгрузку груза в пункте назначения в течение ________________________.</w:t>
      </w:r>
    </w:p>
    <w:p w14:paraId="4AB9F622" w14:textId="77777777" w:rsidR="003A34FF" w:rsidRPr="00A35DEC"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 xml:space="preserve">2.1.5. Доставить груз в пункт назначения и выдать его Получателю </w:t>
      </w:r>
      <w:r w:rsidRPr="00A35DEC">
        <w:rPr>
          <w:rFonts w:ascii="Times New Roman" w:hAnsi="Times New Roman" w:cs="Times New Roman"/>
          <w:color w:val="333333"/>
          <w:lang w:val="ru-RU"/>
        </w:rPr>
        <w:t>________________________.</w:t>
      </w:r>
    </w:p>
    <w:p w14:paraId="5B2454D6"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2.1.6. Доставить вверенный ему груз в том же состоянии, что и в момент приемки, с учетом естественной убыли или износа при надлежащей транспортировке.</w:t>
      </w:r>
    </w:p>
    <w:p w14:paraId="1BD77175"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2.1.7. Перевозчик несет ответственность за несохранность груза, происшедшую после принятия его к перевозке и до выдачи грузополучателю, управомоченному им лицу согласно данному договору и нормам Законодательства РФ.</w:t>
      </w:r>
    </w:p>
    <w:p w14:paraId="33285592"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2.2. Отправитель обязан:</w:t>
      </w:r>
    </w:p>
    <w:p w14:paraId="2D678121"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2.2.1. До прибытия автомобиля под погрузку подготовить груз к перевозке (затарить, подгруппировать по грузополучателям, заготовить перевозочные документы, а также пропуска на право проезда к месту погрузки и выгрузки грузов и т.п.);</w:t>
      </w:r>
    </w:p>
    <w:p w14:paraId="76D1A694"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lastRenderedPageBreak/>
        <w:t>2.2.2. Проверить перед погрузкой пригодность в коммерческом отношении подвижного состава для перевозки данного груза;</w:t>
      </w:r>
    </w:p>
    <w:p w14:paraId="63F06291"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2.2.3. Представить Перевозчику на предъявленный к перевозке груз товарного характера товарно-транспортную накладную установленной формы, являющуюся основным перевозочным документом, по которому производятся прием груза к перевозке, перевозка груза и сдача его грузополучателю. Грузы товарного характера, не оформленные товарно-транспортными накладными, автотранспортным предприятием или организацией к перевозке не принимаются. Перевозка грузов нетоварного характера оформляется в установленном порядке актом замера или актом взвешивания;</w:t>
      </w:r>
    </w:p>
    <w:p w14:paraId="1802369C"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2.2.4. Содержать подъездные пути в пунктах погрузки и выгрузки, а также погрузочно-разгрузочные площадки в исправном состоянии, обеспечивающем в любое время осуществления перевозок беспрепятственное и безопасное движение и свободное маневрирование автомобилей (автопоездов) грузоподъемностью до 18 т при одновременном фронте погрузки (выгрузки) для автомобилей и средств малой механизации, автопоездов; иметь устройства для освещения рабочих мест и подъездных путей к ним при работе в вечернее и ночное время, а также необходимые для погрузки и перевозки приспособления и вспомогательные материалы;</w:t>
      </w:r>
    </w:p>
    <w:p w14:paraId="27F5C1A9"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2.2.5. Обеспечивать своевременное и надлежащее оформление в установленном порядке путевых листов и товарно-транспортных документов, фактическое время прибытия и убытия автомобилей из пунктов погрузки и выгрузки;</w:t>
      </w:r>
    </w:p>
    <w:p w14:paraId="1A1332B5"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2.2.6. Обеспечить принятие Получателем груза в срок, указанный в п.2.1.5. настоящего договора.</w:t>
      </w:r>
    </w:p>
    <w:p w14:paraId="6D8D1A13" w14:textId="77777777" w:rsidR="003A34FF" w:rsidRPr="00A35DEC"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 xml:space="preserve">2.2.7. При непредъявлении груза или неиспользовании поданных транспортных средств по иным причинам, Отправитель обязан уплатить Перевозчику ________% на сумму, которую </w:t>
      </w:r>
      <w:r w:rsidRPr="00A35DEC">
        <w:rPr>
          <w:rFonts w:ascii="Times New Roman" w:hAnsi="Times New Roman" w:cs="Times New Roman"/>
          <w:color w:val="333333"/>
          <w:lang w:val="ru-RU"/>
        </w:rPr>
        <w:t>Отправитель должен оплатить согласно п.3.3. настоящего договора.</w:t>
      </w:r>
    </w:p>
    <w:p w14:paraId="592E4050" w14:textId="77777777" w:rsidR="003A34FF" w:rsidRPr="007B1EE5" w:rsidRDefault="00000000" w:rsidP="007B1EE5">
      <w:pPr>
        <w:spacing w:before="500" w:after="150" w:line="240" w:lineRule="auto"/>
        <w:jc w:val="center"/>
        <w:rPr>
          <w:rFonts w:ascii="Times New Roman" w:hAnsi="Times New Roman" w:cs="Times New Roman"/>
          <w:lang w:val="ru-RU"/>
        </w:rPr>
      </w:pPr>
      <w:r w:rsidRPr="007B1EE5">
        <w:rPr>
          <w:rFonts w:ascii="Times New Roman" w:hAnsi="Times New Roman" w:cs="Times New Roman"/>
          <w:b/>
          <w:bCs/>
          <w:color w:val="333333"/>
          <w:sz w:val="24"/>
          <w:szCs w:val="24"/>
          <w:lang w:val="ru-RU"/>
        </w:rPr>
        <w:t>3. СУММА ДОГОВОРА И ПОРЯДОК РАСЧЕТОВ</w:t>
      </w:r>
    </w:p>
    <w:p w14:paraId="5E662F2D"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3.1. Размер оплаты за перевозку составляет ________ рублей.</w:t>
      </w:r>
    </w:p>
    <w:p w14:paraId="112CC3B1"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3.2. Размер оплаты за услуги по погрузке и разгрузке составляет ________ рублей.</w:t>
      </w:r>
    </w:p>
    <w:p w14:paraId="7D5C17D1"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3.3. Сумма договора составляет ________ рублей.</w:t>
      </w:r>
    </w:p>
    <w:p w14:paraId="510AA7CF"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 xml:space="preserve">3.4. Сумма договора оплачивается Отправителем не позднее «___» _____________ 2023 г. путем перечисления средств на расчетный счет Перевозчика, указанный в настоящем договоре. </w:t>
      </w:r>
    </w:p>
    <w:p w14:paraId="20D485D8" w14:textId="77777777" w:rsidR="003A34FF" w:rsidRPr="00A35DEC"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 xml:space="preserve">3.5. В случае задержки платежа Отправитель обязан уплатить пеню за каждый день просрочки в расчете ________% на сумму, которую </w:t>
      </w:r>
      <w:r w:rsidRPr="00A35DEC">
        <w:rPr>
          <w:rFonts w:ascii="Times New Roman" w:hAnsi="Times New Roman" w:cs="Times New Roman"/>
          <w:color w:val="333333"/>
          <w:lang w:val="ru-RU"/>
        </w:rPr>
        <w:t>Отправитель должен оплатить, указанную в п.3.3. настоящего договора.</w:t>
      </w:r>
    </w:p>
    <w:p w14:paraId="141F7A8D" w14:textId="77777777" w:rsidR="003A34FF" w:rsidRPr="007B1EE5" w:rsidRDefault="00000000" w:rsidP="007B1EE5">
      <w:pPr>
        <w:spacing w:before="500" w:after="150" w:line="240" w:lineRule="auto"/>
        <w:jc w:val="center"/>
        <w:rPr>
          <w:rFonts w:ascii="Times New Roman" w:hAnsi="Times New Roman" w:cs="Times New Roman"/>
          <w:lang w:val="ru-RU"/>
        </w:rPr>
      </w:pPr>
      <w:r w:rsidRPr="007B1EE5">
        <w:rPr>
          <w:rFonts w:ascii="Times New Roman" w:hAnsi="Times New Roman" w:cs="Times New Roman"/>
          <w:b/>
          <w:bCs/>
          <w:color w:val="333333"/>
          <w:sz w:val="24"/>
          <w:szCs w:val="24"/>
          <w:lang w:val="ru-RU"/>
        </w:rPr>
        <w:t>4. ОТВЕТСТВЕННОСТЬ СТОРОН И ФОРС-МАЖОР</w:t>
      </w:r>
    </w:p>
    <w:p w14:paraId="16AD26DA"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4.1. Сторона договора, имущественные интересы или деловая репутация которой нарушены в результате неисполнения или ненадлежащего исполнения обязательств по договору другой 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 утрата, порча или повреждение имущества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14:paraId="0BB83272"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4.2. Любая из сторон настоящего договора, не исполнившая обязательства по договору или исполнившая их ненадлежащим образом, несет ответственность за упомянутое при наличии вины (умысла или неосторожности).</w:t>
      </w:r>
    </w:p>
    <w:p w14:paraId="3473EA33"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4.3. Отсутствие вины за неисполнение или ненадлежащее исполнение обязательств по договору доказывается стороной, нарушившей обязательства.</w:t>
      </w:r>
    </w:p>
    <w:p w14:paraId="5DEC7580"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4.4. За сохранность груза, принятого к перевозке, перевозчик несет ответственность перед собственником груза, а за неисполнение или ненадлежащее исполнение обязательства, выразившееся в утрате или несвоевременной доставке груза – и перед отправителем.</w:t>
      </w:r>
    </w:p>
    <w:p w14:paraId="53649A92"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lastRenderedPageBreak/>
        <w:t>4.5. Стороны освобождаются от ответственности за частичное или полное неисполнение своих обязательств по настоящему Договору, если невозможность их исполнения наступила в силу обстоятельств непреодолимой силы (форс-мажор). К обстоятельствам непреодолимой силы стороны настоящего договора отнесли такие: явления стихийного характера (землетрясение, наводнение, удар молнии извержение вулкана, сель, оползень, цунами и т.п.), температуру, силу ветра и уровень осадков в месте исполнения обязательств по договору, исключающих для человека нормальную жизнедеятельность; мораторий органов власти и управления; забастовки, организованные в установленном законом порядке, и другие обстоятельства, которые могут быть определены сторонами договора как непреодолимая сила для надлежащего исполнения обязательств.</w:t>
      </w:r>
    </w:p>
    <w:p w14:paraId="558AC288"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4.6. Сторона, нарушившая обязательства вследствие действия обстоятельств непреодолимой силы должна письменно уведомить другую сторону о наступлении и/или прекращении действия обстоятельства непреодолимой силы в течение ________ календарных дней со дня его начала и/или прекращения с указанием степени его влияния на надлежащее исполнение обязательств по Договору.</w:t>
      </w:r>
    </w:p>
    <w:p w14:paraId="4755C009"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4.7. Сторона, своевременно письменно не уведомившая другую Сторону о наступлении и/или прекращении обстоятельств непреодолимой силы с указанием степени его влияния на надлежащие исполнение договорных обязательств, лишается права ссылаться на действие обстоятельств непреодолимой силы как на основание для освобождения от ответственности за нарушение обязательств.</w:t>
      </w:r>
    </w:p>
    <w:p w14:paraId="3FB4F0F0" w14:textId="77777777" w:rsidR="003A34FF" w:rsidRPr="007B1EE5" w:rsidRDefault="00000000" w:rsidP="007B1EE5">
      <w:pPr>
        <w:spacing w:before="500" w:after="150" w:line="240" w:lineRule="auto"/>
        <w:jc w:val="center"/>
        <w:rPr>
          <w:rFonts w:ascii="Times New Roman" w:hAnsi="Times New Roman" w:cs="Times New Roman"/>
          <w:lang w:val="ru-RU"/>
        </w:rPr>
      </w:pPr>
      <w:r w:rsidRPr="007B1EE5">
        <w:rPr>
          <w:rFonts w:ascii="Times New Roman" w:hAnsi="Times New Roman" w:cs="Times New Roman"/>
          <w:b/>
          <w:bCs/>
          <w:color w:val="333333"/>
          <w:sz w:val="24"/>
          <w:szCs w:val="24"/>
          <w:lang w:val="ru-RU"/>
        </w:rPr>
        <w:t>5. ПОРЯДОК РАЗРЕШЕНИЯ СПОРОВ</w:t>
      </w:r>
    </w:p>
    <w:p w14:paraId="1B8BEE99"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При этом каждая из сторон вправе претендовать на наличие у нее в письменном виде результатов разрешения возникших вопросов.</w:t>
      </w:r>
    </w:p>
    <w:p w14:paraId="624D1B07" w14:textId="77777777" w:rsidR="003A34FF" w:rsidRPr="007B1EE5" w:rsidRDefault="00000000" w:rsidP="007B1EE5">
      <w:pPr>
        <w:spacing w:after="150" w:line="240" w:lineRule="auto"/>
        <w:rPr>
          <w:rFonts w:ascii="Times New Roman" w:hAnsi="Times New Roman" w:cs="Times New Roman"/>
          <w:lang w:val="ru-RU"/>
        </w:rPr>
      </w:pPr>
      <w:r w:rsidRPr="007B1EE5">
        <w:rPr>
          <w:rFonts w:ascii="Times New Roman" w:hAnsi="Times New Roman" w:cs="Times New Roman"/>
          <w:color w:val="333333"/>
          <w:lang w:val="ru-RU"/>
        </w:rPr>
        <w:t>5.2. При недостижении взаимоприемлемого решения стороны вправе передать спорный вопрос на разрешение в судебном порядке в соответствии с действующими в Российской Федерации положениями о порядке разрешения споров между сторонами (юридическими лицами) – участниками коммерческих, финансовых и иных отношений делового оборота.</w:t>
      </w:r>
    </w:p>
    <w:p w14:paraId="393D9EAF" w14:textId="2AF0A537" w:rsidR="003A34FF" w:rsidRPr="007B1EE5" w:rsidRDefault="00A35DEC" w:rsidP="007B1EE5">
      <w:pPr>
        <w:spacing w:before="500" w:after="150" w:line="240" w:lineRule="auto"/>
        <w:jc w:val="center"/>
        <w:rPr>
          <w:rFonts w:ascii="Times New Roman" w:hAnsi="Times New Roman" w:cs="Times New Roman"/>
          <w:lang w:val="ru-RU"/>
        </w:rPr>
      </w:pPr>
      <w:r>
        <w:rPr>
          <w:rFonts w:ascii="Times New Roman" w:hAnsi="Times New Roman" w:cs="Times New Roman"/>
          <w:b/>
          <w:bCs/>
          <w:color w:val="333333"/>
          <w:sz w:val="24"/>
          <w:szCs w:val="24"/>
          <w:lang w:val="ru-RU"/>
        </w:rPr>
        <w:t>6</w:t>
      </w:r>
      <w:r w:rsidR="00000000" w:rsidRPr="007B1EE5">
        <w:rPr>
          <w:rFonts w:ascii="Times New Roman" w:hAnsi="Times New Roman" w:cs="Times New Roman"/>
          <w:b/>
          <w:bCs/>
          <w:color w:val="333333"/>
          <w:sz w:val="24"/>
          <w:szCs w:val="24"/>
          <w:lang w:val="ru-RU"/>
        </w:rPr>
        <w:t>. ЮРИДИЧЕСКИЕ АДРЕСА И БАНКОВСКИЕ РЕКВИЗИТЫ СТОРОН</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0"/>
        <w:gridCol w:w="4525"/>
      </w:tblGrid>
      <w:tr w:rsidR="003A34FF" w:rsidRPr="007B1EE5" w14:paraId="08ED965F" w14:textId="77777777">
        <w:tc>
          <w:tcPr>
            <w:tcW w:w="5000" w:type="dxa"/>
            <w:tcBorders>
              <w:top w:val="single" w:sz="0" w:space="0" w:color="FFFFFF"/>
              <w:left w:val="single" w:sz="0" w:space="0" w:color="FFFFFF"/>
              <w:bottom w:val="single" w:sz="0" w:space="0" w:color="FFFFFF"/>
              <w:right w:val="single" w:sz="0" w:space="0" w:color="FFFFFF"/>
            </w:tcBorders>
          </w:tcPr>
          <w:p w14:paraId="0BFD78F8" w14:textId="77777777"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b/>
                <w:bCs/>
                <w:color w:val="333333"/>
                <w:sz w:val="18"/>
                <w:szCs w:val="18"/>
                <w:lang w:val="ru-RU"/>
              </w:rPr>
              <w:t>Перевозчик</w:t>
            </w:r>
          </w:p>
          <w:p w14:paraId="161669F5" w14:textId="77777777"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color w:val="333333"/>
                <w:sz w:val="18"/>
                <w:szCs w:val="18"/>
                <w:lang w:val="ru-RU"/>
              </w:rPr>
              <w:t>Юр. адрес:</w:t>
            </w:r>
          </w:p>
          <w:p w14:paraId="74EBA7C1" w14:textId="77777777"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color w:val="333333"/>
                <w:sz w:val="18"/>
                <w:szCs w:val="18"/>
                <w:lang w:val="ru-RU"/>
              </w:rPr>
              <w:t>Почтовый адрес:</w:t>
            </w:r>
          </w:p>
          <w:p w14:paraId="0F8F8975" w14:textId="77777777"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color w:val="333333"/>
                <w:sz w:val="18"/>
                <w:szCs w:val="18"/>
                <w:lang w:val="ru-RU"/>
              </w:rPr>
              <w:t>ИНН:</w:t>
            </w:r>
          </w:p>
          <w:p w14:paraId="5DD3DC0A" w14:textId="64D8D4FF"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color w:val="333333"/>
                <w:sz w:val="18"/>
                <w:szCs w:val="18"/>
                <w:lang w:val="ru-RU"/>
              </w:rPr>
              <w:t>КПП:</w:t>
            </w:r>
          </w:p>
        </w:tc>
        <w:tc>
          <w:tcPr>
            <w:tcW w:w="5000" w:type="dxa"/>
            <w:tcBorders>
              <w:top w:val="single" w:sz="0" w:space="0" w:color="FFFFFF"/>
              <w:left w:val="single" w:sz="0" w:space="0" w:color="FFFFFF"/>
              <w:bottom w:val="single" w:sz="0" w:space="0" w:color="FFFFFF"/>
              <w:right w:val="single" w:sz="0" w:space="0" w:color="FFFFFF"/>
            </w:tcBorders>
          </w:tcPr>
          <w:p w14:paraId="23AD4866" w14:textId="77777777"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b/>
                <w:bCs/>
                <w:color w:val="333333"/>
                <w:sz w:val="18"/>
                <w:szCs w:val="18"/>
                <w:lang w:val="ru-RU"/>
              </w:rPr>
              <w:t>Отправитель</w:t>
            </w:r>
          </w:p>
          <w:p w14:paraId="49BF2B0D" w14:textId="77777777"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color w:val="333333"/>
                <w:sz w:val="18"/>
                <w:szCs w:val="18"/>
                <w:lang w:val="ru-RU"/>
              </w:rPr>
              <w:t>Юр. адрес:</w:t>
            </w:r>
          </w:p>
          <w:p w14:paraId="45E35BD4" w14:textId="77777777"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color w:val="333333"/>
                <w:sz w:val="18"/>
                <w:szCs w:val="18"/>
                <w:lang w:val="ru-RU"/>
              </w:rPr>
              <w:t>Почтовый адрес:</w:t>
            </w:r>
          </w:p>
          <w:p w14:paraId="3E46A025" w14:textId="77777777" w:rsidR="003A34FF" w:rsidRPr="007B1EE5" w:rsidRDefault="00000000" w:rsidP="007B1EE5">
            <w:pPr>
              <w:spacing w:line="240" w:lineRule="auto"/>
              <w:rPr>
                <w:rFonts w:ascii="Times New Roman" w:hAnsi="Times New Roman" w:cs="Times New Roman"/>
                <w:lang w:val="ru-RU"/>
              </w:rPr>
            </w:pPr>
            <w:r w:rsidRPr="007B1EE5">
              <w:rPr>
                <w:rFonts w:ascii="Times New Roman" w:hAnsi="Times New Roman" w:cs="Times New Roman"/>
                <w:color w:val="333333"/>
                <w:sz w:val="18"/>
                <w:szCs w:val="18"/>
                <w:lang w:val="ru-RU"/>
              </w:rPr>
              <w:t>ИНН:</w:t>
            </w:r>
          </w:p>
          <w:p w14:paraId="7137E8DF" w14:textId="4866784B" w:rsidR="003A34FF" w:rsidRPr="007B1EE5" w:rsidRDefault="00000000" w:rsidP="007B1EE5">
            <w:pPr>
              <w:spacing w:line="240" w:lineRule="auto"/>
              <w:rPr>
                <w:rFonts w:ascii="Times New Roman" w:hAnsi="Times New Roman" w:cs="Times New Roman"/>
              </w:rPr>
            </w:pPr>
            <w:r w:rsidRPr="007B1EE5">
              <w:rPr>
                <w:rFonts w:ascii="Times New Roman" w:hAnsi="Times New Roman" w:cs="Times New Roman"/>
                <w:color w:val="333333"/>
                <w:sz w:val="18"/>
                <w:szCs w:val="18"/>
                <w:lang w:val="ru-RU"/>
              </w:rPr>
              <w:t>КПП:</w:t>
            </w:r>
            <w:r w:rsidRPr="007B1EE5">
              <w:rPr>
                <w:rFonts w:ascii="Times New Roman" w:hAnsi="Times New Roman" w:cs="Times New Roman"/>
                <w:color w:val="333333"/>
              </w:rPr>
              <w:t xml:space="preserve"> </w:t>
            </w:r>
          </w:p>
        </w:tc>
      </w:tr>
    </w:tbl>
    <w:p w14:paraId="46EF5DE5" w14:textId="0A172A9C" w:rsidR="003A34FF" w:rsidRPr="007B1EE5" w:rsidRDefault="00A35DEC" w:rsidP="007B1EE5">
      <w:pPr>
        <w:spacing w:before="500" w:after="150" w:line="240" w:lineRule="auto"/>
        <w:jc w:val="center"/>
        <w:rPr>
          <w:rFonts w:ascii="Times New Roman" w:hAnsi="Times New Roman" w:cs="Times New Roman"/>
        </w:rPr>
      </w:pPr>
      <w:r>
        <w:rPr>
          <w:rFonts w:ascii="Times New Roman" w:hAnsi="Times New Roman" w:cs="Times New Roman"/>
          <w:b/>
          <w:bCs/>
          <w:color w:val="333333"/>
          <w:sz w:val="24"/>
          <w:szCs w:val="24"/>
          <w:lang w:val="ru-RU"/>
        </w:rPr>
        <w:t>7</w:t>
      </w:r>
      <w:r w:rsidR="00000000" w:rsidRPr="007B1EE5">
        <w:rPr>
          <w:rFonts w:ascii="Times New Roman" w:hAnsi="Times New Roman" w:cs="Times New Roman"/>
          <w:b/>
          <w:bCs/>
          <w:color w:val="333333"/>
          <w:sz w:val="24"/>
          <w:szCs w:val="24"/>
        </w:rPr>
        <w:t>. ПОДПИСИ СТОРОН</w:t>
      </w:r>
    </w:p>
    <w:p w14:paraId="67F1E963" w14:textId="77777777" w:rsidR="003A34FF" w:rsidRPr="007B1EE5" w:rsidRDefault="003A34FF" w:rsidP="007B1EE5">
      <w:pPr>
        <w:spacing w:line="240" w:lineRule="auto"/>
        <w:rPr>
          <w:rFonts w:ascii="Times New Roman" w:hAnsi="Times New Roman" w:cs="Times New Roman"/>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517"/>
      </w:tblGrid>
      <w:tr w:rsidR="003A34FF" w:rsidRPr="007B1EE5" w14:paraId="12D0C2F7" w14:textId="77777777">
        <w:tc>
          <w:tcPr>
            <w:tcW w:w="5000" w:type="dxa"/>
            <w:tcBorders>
              <w:top w:val="single" w:sz="0" w:space="0" w:color="FFFFFF"/>
              <w:left w:val="single" w:sz="0" w:space="0" w:color="FFFFFF"/>
              <w:bottom w:val="single" w:sz="0" w:space="0" w:color="FFFFFF"/>
              <w:right w:val="single" w:sz="0" w:space="0" w:color="FFFFFF"/>
            </w:tcBorders>
          </w:tcPr>
          <w:p w14:paraId="46937AF1" w14:textId="77777777" w:rsidR="003A34FF" w:rsidRPr="007B1EE5" w:rsidRDefault="00000000" w:rsidP="007B1EE5">
            <w:pPr>
              <w:spacing w:after="0" w:line="240" w:lineRule="auto"/>
              <w:rPr>
                <w:rFonts w:ascii="Times New Roman" w:hAnsi="Times New Roman" w:cs="Times New Roman"/>
              </w:rPr>
            </w:pPr>
            <w:r w:rsidRPr="007B1EE5">
              <w:rPr>
                <w:rFonts w:ascii="Times New Roman" w:hAnsi="Times New Roman" w:cs="Times New Roman"/>
                <w:color w:val="333333"/>
                <w:sz w:val="18"/>
                <w:szCs w:val="18"/>
              </w:rPr>
              <w:t>Перевозчик _______________</w:t>
            </w:r>
          </w:p>
        </w:tc>
        <w:tc>
          <w:tcPr>
            <w:tcW w:w="5000" w:type="dxa"/>
            <w:tcBorders>
              <w:top w:val="single" w:sz="0" w:space="0" w:color="FFFFFF"/>
              <w:left w:val="single" w:sz="0" w:space="0" w:color="FFFFFF"/>
              <w:bottom w:val="single" w:sz="0" w:space="0" w:color="FFFFFF"/>
              <w:right w:val="single" w:sz="0" w:space="0" w:color="FFFFFF"/>
            </w:tcBorders>
          </w:tcPr>
          <w:p w14:paraId="22E052AF" w14:textId="77777777" w:rsidR="003A34FF" w:rsidRPr="007B1EE5" w:rsidRDefault="00000000" w:rsidP="007B1EE5">
            <w:pPr>
              <w:spacing w:after="0" w:line="240" w:lineRule="auto"/>
              <w:rPr>
                <w:rFonts w:ascii="Times New Roman" w:hAnsi="Times New Roman" w:cs="Times New Roman"/>
              </w:rPr>
            </w:pPr>
            <w:r w:rsidRPr="007B1EE5">
              <w:rPr>
                <w:rFonts w:ascii="Times New Roman" w:hAnsi="Times New Roman" w:cs="Times New Roman"/>
                <w:color w:val="333333"/>
                <w:sz w:val="18"/>
                <w:szCs w:val="18"/>
              </w:rPr>
              <w:t>Отправитель _______________</w:t>
            </w:r>
          </w:p>
        </w:tc>
      </w:tr>
    </w:tbl>
    <w:p w14:paraId="044AC0F1" w14:textId="53DF51DF" w:rsidR="003A34FF" w:rsidRPr="007B1EE5" w:rsidRDefault="003A34FF" w:rsidP="007B1EE5">
      <w:pPr>
        <w:spacing w:line="240" w:lineRule="auto"/>
        <w:rPr>
          <w:rFonts w:ascii="Times New Roman" w:hAnsi="Times New Roman" w:cs="Times New Roman"/>
          <w:lang w:val="ru-RU"/>
        </w:rPr>
      </w:pPr>
    </w:p>
    <w:sectPr w:rsidR="003A34FF" w:rsidRPr="007B1EE5" w:rsidSect="007B1EE5">
      <w:pgSz w:w="11905" w:h="16837"/>
      <w:pgMar w:top="1440" w:right="1440" w:bottom="113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256B8" w14:textId="77777777" w:rsidR="007E1CC2" w:rsidRDefault="007E1CC2">
      <w:pPr>
        <w:spacing w:after="0" w:line="240" w:lineRule="auto"/>
      </w:pPr>
      <w:r>
        <w:separator/>
      </w:r>
    </w:p>
  </w:endnote>
  <w:endnote w:type="continuationSeparator" w:id="0">
    <w:p w14:paraId="43AB4042" w14:textId="77777777" w:rsidR="007E1CC2" w:rsidRDefault="007E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16C0C" w14:textId="77777777" w:rsidR="007E1CC2" w:rsidRDefault="007E1CC2">
      <w:pPr>
        <w:spacing w:after="0" w:line="240" w:lineRule="auto"/>
      </w:pPr>
      <w:r>
        <w:separator/>
      </w:r>
    </w:p>
  </w:footnote>
  <w:footnote w:type="continuationSeparator" w:id="0">
    <w:p w14:paraId="2DE3F2CA" w14:textId="77777777" w:rsidR="007E1CC2" w:rsidRDefault="007E1C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34FF"/>
    <w:rsid w:val="00057592"/>
    <w:rsid w:val="003A34FF"/>
    <w:rsid w:val="007B1EE5"/>
    <w:rsid w:val="007E1CC2"/>
    <w:rsid w:val="00A3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80A29"/>
  <w15:docId w15:val="{E04DDB4D-FF49-4F64-8BA2-3BCA6CE7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7B1EE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B1EE5"/>
  </w:style>
  <w:style w:type="paragraph" w:styleId="a6">
    <w:name w:val="footer"/>
    <w:basedOn w:val="a"/>
    <w:link w:val="a7"/>
    <w:uiPriority w:val="99"/>
    <w:unhideWhenUsed/>
    <w:rsid w:val="007B1EE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B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12" Type="http://schemas.openxmlformats.org/officeDocument/2006/relationships/bin" Target="_embedded/ole.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1363</Words>
  <Characters>7771</Characters>
  <Application>Microsoft Office Word</Application>
  <DocSecurity>0</DocSecurity>
  <Lines>64</Lines>
  <Paragraphs>18</Paragraphs>
  <ScaleCrop>false</ScaleCrop>
  <Manager/>
  <Company>ООО "Национальная юридическая служба"</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 перевозки груза (разовый), заключаемого между юридическими лицами</dc:title>
  <dc:subject/>
  <dc:creator>amulex.ru</dc:creator>
  <cp:keywords/>
  <dc:description>Образец договора перевозки груза (разовый), заключаемого между юридическими лицами</dc:description>
  <cp:lastModifiedBy>Матвей Серегин</cp:lastModifiedBy>
  <cp:revision>3</cp:revision>
  <dcterms:created xsi:type="dcterms:W3CDTF">2023-01-08T22:03:00Z</dcterms:created>
  <dcterms:modified xsi:type="dcterms:W3CDTF">2023-01-08T22:08:00Z</dcterms:modified>
  <cp:category/>
</cp:coreProperties>
</file>