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3E" w:rsidRPr="00786867" w:rsidRDefault="00DA583E" w:rsidP="00910FC7">
      <w:pPr>
        <w:pStyle w:val="a7"/>
        <w:ind w:firstLine="709"/>
        <w:jc w:val="both"/>
        <w:rPr>
          <w:b/>
        </w:rPr>
      </w:pPr>
      <w:r w:rsidRPr="00786867">
        <w:rPr>
          <w:b/>
        </w:rPr>
        <w:t>1 ОБЗОР ЛИТЕРАТУРЫ</w:t>
      </w:r>
    </w:p>
    <w:p w:rsidR="000B670A" w:rsidRDefault="00AE159B" w:rsidP="00910FC7">
      <w:pPr>
        <w:ind w:firstLine="709"/>
        <w:jc w:val="both"/>
      </w:pPr>
      <w:r>
        <w:tab/>
      </w:r>
    </w:p>
    <w:p w:rsidR="00DF60A0" w:rsidRDefault="00970815" w:rsidP="00910FC7">
      <w:pPr>
        <w:ind w:firstLine="709"/>
        <w:jc w:val="both"/>
      </w:pPr>
      <w:r>
        <w:t>Перед началом разра</w:t>
      </w:r>
      <w:r w:rsidR="008818E7">
        <w:t xml:space="preserve">ботки дипломного проекта, нужно </w:t>
      </w:r>
      <w:r w:rsidR="00DF60A0">
        <w:t xml:space="preserve">определиться с основными понятиями в теории звука. </w:t>
      </w:r>
    </w:p>
    <w:p w:rsidR="00FA05AD" w:rsidRDefault="00FA05AD" w:rsidP="00910FC7">
      <w:pPr>
        <w:ind w:firstLine="709"/>
        <w:jc w:val="both"/>
      </w:pPr>
      <w:r w:rsidRPr="00FA05AD">
        <w:rPr>
          <w:bCs/>
        </w:rPr>
        <w:t xml:space="preserve">Звуковая </w:t>
      </w:r>
      <w:r w:rsidR="004F32AE" w:rsidRPr="00FA05AD">
        <w:rPr>
          <w:bCs/>
        </w:rPr>
        <w:t>волна</w:t>
      </w:r>
      <w:r w:rsidR="008E6A72">
        <w:rPr>
          <w:bCs/>
        </w:rPr>
        <w:t xml:space="preserve"> </w:t>
      </w:r>
      <w:r w:rsidR="004F32AE" w:rsidRPr="00FA05AD">
        <w:t>–</w:t>
      </w:r>
      <w:r w:rsidRPr="00FA05AD">
        <w:t xml:space="preserve"> </w:t>
      </w:r>
      <w:hyperlink r:id="rId8" w:tooltip="Физическое явление" w:history="1">
        <w:r w:rsidR="00820962" w:rsidRPr="00820962">
          <w:t>физическое явление</w:t>
        </w:r>
      </w:hyperlink>
      <w:r w:rsidR="00820962" w:rsidRPr="00820962">
        <w:t>, представляющее собой распространение в виде</w:t>
      </w:r>
      <w:r w:rsidR="00C57E35">
        <w:t xml:space="preserve"> </w:t>
      </w:r>
      <w:hyperlink r:id="rId9" w:tooltip="Упругие волны" w:history="1">
        <w:r w:rsidR="00820962" w:rsidRPr="00820962">
          <w:t>упругих волн</w:t>
        </w:r>
      </w:hyperlink>
      <w:r w:rsidR="00890698">
        <w:t xml:space="preserve"> </w:t>
      </w:r>
      <w:r w:rsidR="00820962" w:rsidRPr="00820962">
        <w:t>механических колебаний в твёрдой, жидкой или газообразной среде. В узком смысле под звуком имеют в виду эти колебания, рассматриваемые в связи с тем, как они воспринимаются</w:t>
      </w:r>
      <w:r w:rsidR="00820962">
        <w:t xml:space="preserve"> органами</w:t>
      </w:r>
      <w:r w:rsidR="002B4770">
        <w:t xml:space="preserve"> </w:t>
      </w:r>
      <w:r w:rsidR="00820962" w:rsidRPr="00820962">
        <w:t xml:space="preserve">животных и человека. </w:t>
      </w:r>
      <w:r w:rsidRPr="00FA05AD">
        <w:t xml:space="preserve">Природа звуковых волн колебательная, вызываемая и производимая вибрацией любых тел. Возникновение и распространение классической звуковой волны возможно в трёх упругих средах: газообразных, жидких и твёрдых. </w:t>
      </w:r>
    </w:p>
    <w:p w:rsidR="00FA05AD" w:rsidRDefault="00B83834" w:rsidP="00910FC7">
      <w:pPr>
        <w:ind w:firstLine="709"/>
        <w:jc w:val="both"/>
      </w:pPr>
      <w:r>
        <w:t>Так-как</w:t>
      </w:r>
      <w:r w:rsidR="00FA05AD" w:rsidRPr="00FA05AD">
        <w:t xml:space="preserve"> звуковая волна имеет колебательную </w:t>
      </w:r>
      <w:r w:rsidRPr="00FA05AD">
        <w:t>природу</w:t>
      </w:r>
      <w:r>
        <w:t>, то она</w:t>
      </w:r>
      <w:r w:rsidR="00FA05AD" w:rsidRPr="00FA05AD">
        <w:t xml:space="preserve"> </w:t>
      </w:r>
      <w:r w:rsidRPr="00B83834">
        <w:t>характеризуется такими величинами как амплитуда, частота и фаза.</w:t>
      </w:r>
      <w:r w:rsidRPr="00FA05AD">
        <w:t xml:space="preserve"> </w:t>
      </w:r>
      <w:r w:rsidR="00FA05AD" w:rsidRPr="00FA05AD">
        <w:t>Частота</w:t>
      </w:r>
      <w:r w:rsidR="006C0D12">
        <w:t xml:space="preserve"> </w:t>
      </w:r>
      <w:r w:rsidR="00FA05AD">
        <w:t xml:space="preserve">измеряется в герцах </w:t>
      </w:r>
      <w:r w:rsidR="00FA05AD" w:rsidRPr="00FA05AD">
        <w:t xml:space="preserve">и обозначает количество колебаний за период времени, равный одной секунде. От частоты звука зависит и субъективное понятие его высоты. Чем больше звуковых колебаний совершается за секунду, тем </w:t>
      </w:r>
      <w:r w:rsidR="00FA05AD">
        <w:t>«выше»</w:t>
      </w:r>
      <w:r w:rsidR="00FA05AD" w:rsidRPr="00FA05AD">
        <w:t xml:space="preserve"> кажется звучание. У звуковой волны так же имеется ещё одна важнейшая характеристика, имеющая название - длина волны.</w:t>
      </w:r>
      <w:r w:rsidR="006C0D12">
        <w:t xml:space="preserve"> </w:t>
      </w:r>
      <w:r w:rsidRPr="00B83834">
        <w:t>Длина волны – это расстояние между двумя ее точками, движущимися одинаково (в одной фазе). Поскольку колеблющиеся точки оказываются в одинаковом положении (в одной фазе) через время, равное периоду колебаний, то длина волны, это расстояние, на которое она распространяется за время, равное одному периоду.</w:t>
      </w:r>
    </w:p>
    <w:p w:rsidR="00FA05AD" w:rsidRDefault="00FA05AD" w:rsidP="00910FC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19785A4" wp14:editId="3CEECA08">
            <wp:extent cx="3810000" cy="2800350"/>
            <wp:effectExtent l="0" t="0" r="0" b="0"/>
            <wp:docPr id="5" name="Рисунок 5" descr="длина вол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лина волн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AD" w:rsidRDefault="00FA05AD" w:rsidP="00910FC7">
      <w:pPr>
        <w:ind w:firstLine="709"/>
        <w:jc w:val="center"/>
      </w:pPr>
      <w:r>
        <w:t>Рисунок 1.1 – Звуковая волна</w:t>
      </w:r>
    </w:p>
    <w:p w:rsidR="00FA05AD" w:rsidRDefault="00FA05AD" w:rsidP="00910FC7">
      <w:pPr>
        <w:ind w:firstLine="709"/>
        <w:jc w:val="both"/>
      </w:pPr>
    </w:p>
    <w:p w:rsidR="00FA05AD" w:rsidRDefault="00FA05AD" w:rsidP="00910FC7">
      <w:pPr>
        <w:ind w:firstLine="709"/>
        <w:jc w:val="both"/>
      </w:pPr>
      <w:r>
        <w:t>На рисунке 1.1 проиллюстрированы длина и частота волны.</w:t>
      </w:r>
    </w:p>
    <w:p w:rsidR="00FA05AD" w:rsidRDefault="00FA05AD" w:rsidP="00910FC7">
      <w:pPr>
        <w:ind w:firstLine="709"/>
        <w:jc w:val="both"/>
      </w:pPr>
      <w:r w:rsidRPr="00FA05AD">
        <w:t>В музыкальной терминологии звука существуют такие важные обозначения, как октава, тон и обертон звука.</w:t>
      </w:r>
    </w:p>
    <w:p w:rsidR="004F32AE" w:rsidRPr="0077280C" w:rsidRDefault="004F32AE" w:rsidP="00910FC7">
      <w:pPr>
        <w:pStyle w:val="a7"/>
        <w:ind w:firstLine="709"/>
        <w:jc w:val="both"/>
      </w:pPr>
      <w:r>
        <w:lastRenderedPageBreak/>
        <w:t>Октав</w:t>
      </w:r>
      <w:r w:rsidR="00B948B6" w:rsidRPr="00B67090">
        <w:t>а</w:t>
      </w:r>
      <w:r>
        <w:t xml:space="preserve"> – </w:t>
      </w:r>
      <w:hyperlink r:id="rId11" w:tooltip="Интервал (музыка)" w:history="1">
        <w:r w:rsidRPr="0077280C">
          <w:t>музыкальный интервал</w:t>
        </w:r>
      </w:hyperlink>
      <w:r w:rsidRPr="0077280C">
        <w:t>, в котором соотношение</w:t>
      </w:r>
      <w:r w:rsidR="00781921">
        <w:t xml:space="preserve"> </w:t>
      </w:r>
      <w:hyperlink r:id="rId12" w:tooltip="Частота" w:history="1">
        <w:r w:rsidRPr="0077280C">
          <w:t>частот</w:t>
        </w:r>
      </w:hyperlink>
      <w:r w:rsidR="00781921">
        <w:t xml:space="preserve"> </w:t>
      </w:r>
      <w:r w:rsidRPr="0077280C">
        <w:t xml:space="preserve">между звуками составляет 1 к 2 (то есть частота высокого звука в 2 раза больше низкого). Субъективно на слух октава воспринимается как устойчивый, базисный музыкальный интервал. Два звука, отстоящие на октаву, воспринимаются очень похожими друг на друга, хотя явно различаются по высоте. </w:t>
      </w:r>
    </w:p>
    <w:p w:rsidR="004F32AE" w:rsidRPr="0077280C" w:rsidRDefault="004F32AE" w:rsidP="00910FC7">
      <w:pPr>
        <w:pStyle w:val="a7"/>
        <w:ind w:firstLine="709"/>
        <w:jc w:val="both"/>
      </w:pPr>
      <w:r w:rsidRPr="0077280C">
        <w:t>Октава существует в трёх разновидностях:</w:t>
      </w:r>
    </w:p>
    <w:p w:rsidR="004F32AE" w:rsidRPr="0077280C" w:rsidRDefault="004F32AE" w:rsidP="00910FC7">
      <w:pPr>
        <w:pStyle w:val="a7"/>
        <w:numPr>
          <w:ilvl w:val="0"/>
          <w:numId w:val="7"/>
        </w:numPr>
        <w:ind w:left="0" w:firstLine="709"/>
        <w:jc w:val="both"/>
      </w:pPr>
      <w:r w:rsidRPr="0077280C">
        <w:t>Чистая октава — интервал в восемь ступеней и шесть тонов, простейшее соотношение двух звуков различной высоты, у которых частота колебаний относится как два к одному, то есть верхний звук имеет вдвое большую част</w:t>
      </w:r>
      <w:r>
        <w:t>оту колебаний, чем нижний звук.</w:t>
      </w:r>
    </w:p>
    <w:p w:rsidR="004F32AE" w:rsidRPr="0077280C" w:rsidRDefault="004F32AE" w:rsidP="00910FC7">
      <w:pPr>
        <w:pStyle w:val="a7"/>
        <w:numPr>
          <w:ilvl w:val="0"/>
          <w:numId w:val="7"/>
        </w:numPr>
        <w:ind w:left="0" w:firstLine="709"/>
        <w:jc w:val="both"/>
      </w:pPr>
      <w:r w:rsidRPr="0077280C">
        <w:t>Уменьшённая октава — интервал в восемь ступеней и пять</w:t>
      </w:r>
      <w:r>
        <w:t xml:space="preserve"> с половиной тонов.</w:t>
      </w:r>
    </w:p>
    <w:p w:rsidR="004F32AE" w:rsidRPr="0077280C" w:rsidRDefault="004F32AE" w:rsidP="00910FC7">
      <w:pPr>
        <w:pStyle w:val="a7"/>
        <w:numPr>
          <w:ilvl w:val="0"/>
          <w:numId w:val="7"/>
        </w:numPr>
        <w:ind w:left="0" w:firstLine="709"/>
        <w:jc w:val="both"/>
      </w:pPr>
      <w:r w:rsidRPr="0077280C">
        <w:t>Увеличенная октава — интервал в восемь ступеней и шесть с половиной тонов</w:t>
      </w:r>
      <w:r>
        <w:t>.</w:t>
      </w:r>
    </w:p>
    <w:p w:rsidR="004F32AE" w:rsidRDefault="004F32AE" w:rsidP="00910FC7">
      <w:pPr>
        <w:ind w:firstLine="709"/>
        <w:jc w:val="both"/>
      </w:pPr>
      <w:r w:rsidRPr="004F32AE">
        <w:t>Октава в свою очередь состоит из тонов и обертонов. Переменные колебания в гармонической звуковой волне одной частоты воспринимаются человеческим ухом как </w:t>
      </w:r>
      <w:r w:rsidRPr="004F32AE">
        <w:rPr>
          <w:bCs/>
        </w:rPr>
        <w:t>музыкальный</w:t>
      </w:r>
      <w:r w:rsidRPr="004F32AE">
        <w:rPr>
          <w:b/>
          <w:bCs/>
        </w:rPr>
        <w:t xml:space="preserve"> </w:t>
      </w:r>
      <w:r w:rsidRPr="004F32AE">
        <w:rPr>
          <w:bCs/>
        </w:rPr>
        <w:t>тон</w:t>
      </w:r>
      <w:r w:rsidRPr="004F32AE">
        <w:t>.</w:t>
      </w:r>
      <w:r w:rsidR="00834F18">
        <w:t xml:space="preserve"> </w:t>
      </w:r>
      <w:r w:rsidRPr="004F32AE">
        <w:t>Колебания высокой частоты можно интерпретировать как звуки высокого тона, колебания низкой частоты – как звуки низкого тона. Человеческое ухо способно чётко отличать звуки с разницей в один тон (в диапазоне до 4000 Гц). Несмотря на это, в музыке используется крайне малое число тонов. Объясняется это из соображений принципа гармонической созвучности, всё основано на принципе октав.</w:t>
      </w:r>
    </w:p>
    <w:p w:rsidR="004F32AE" w:rsidRPr="005E7D89" w:rsidRDefault="004F32AE" w:rsidP="00910FC7">
      <w:pPr>
        <w:ind w:firstLine="709"/>
        <w:jc w:val="both"/>
        <w:rPr>
          <w:bCs/>
        </w:rPr>
      </w:pPr>
      <w:r w:rsidRPr="004F32AE">
        <w:t xml:space="preserve">Рассмотрим теорию музыкальных тонов на примере струны, натянутой определённым образом. Такая струна, в зависимости </w:t>
      </w:r>
      <w:r>
        <w:t>от силы натяжения, будет иметь «</w:t>
      </w:r>
      <w:r w:rsidRPr="004F32AE">
        <w:t>настройку</w:t>
      </w:r>
      <w:r>
        <w:t>»</w:t>
      </w:r>
      <w:r w:rsidRPr="004F32AE">
        <w:t xml:space="preserve"> на какую-то одну конкретную частоту. При воздействии на эту струну чем-либо с одной определённой силой, что вызовет её колебания, стабильно будет наблюдаться какой-то один определенный тон звука, мы услышим искомую частоту настройки. Этот звук называется основным тоном. Однако, большинство музыкальных инструментов никогда не воспроизводят одни чистые основные тона, их неизбежно сопровождают призвуки, именуемые </w:t>
      </w:r>
      <w:r w:rsidRPr="004F32AE">
        <w:rPr>
          <w:bCs/>
        </w:rPr>
        <w:t>обертонами</w:t>
      </w:r>
      <w:r>
        <w:t>.</w:t>
      </w:r>
      <w:r w:rsidRPr="00C836D1">
        <w:t xml:space="preserve"> Обертоны бывают гармоническими и негармоническими. Частоты гармонических обертонов кратны частоте основного тона (гармонические обертоны вместе с основным тоном также называются гармониками</w:t>
      </w:r>
      <w:r>
        <w:t>)</w:t>
      </w:r>
      <w:r w:rsidRPr="00F2604E">
        <w:t xml:space="preserve">. </w:t>
      </w:r>
      <w:r w:rsidRPr="004F32AE">
        <w:t xml:space="preserve">В музыке практически исключается оперирование некратными обертонами, поэтому термин сводится к понятию "обертон", подразумевая под собой гармонический. У некоторых инструментов, например, фортепиано, основной тон даже не успевает сформироваться, за короткий промежуток происходит нарастание звуковой энергии обертонов, а затем так же стремительно происходит спад. Многие инструменты создают так называемый эффект "переходного тона", когда энергия определённых обертонов максимальна в определённый момент времени, обычно в самом начале, но потом резко меняется и переходит к другим обертонам. Частотный диапазон каждого инструмента можно рассмотреть отдельно, и он обычно </w:t>
      </w:r>
      <w:r w:rsidRPr="004F32AE">
        <w:lastRenderedPageBreak/>
        <w:t>ограничивается частотами основных тонов, который способен воспроизводить данный конкретный инструмент.</w:t>
      </w:r>
      <w:r w:rsidRPr="004F32AE">
        <w:rPr>
          <w:rFonts w:ascii="Verdana" w:hAnsi="Verdana"/>
          <w:color w:val="000000"/>
          <w:shd w:val="clear" w:color="auto" w:fill="FFFFFF"/>
        </w:rPr>
        <w:t xml:space="preserve"> </w:t>
      </w:r>
      <w:r w:rsidRPr="004F32AE">
        <w:t xml:space="preserve">В теории звука также присутствует такое понятие как </w:t>
      </w:r>
      <w:r>
        <w:t>шум</w:t>
      </w:r>
      <w:r w:rsidRPr="004F32AE">
        <w:t>.</w:t>
      </w:r>
      <w:r w:rsidR="001A4C99">
        <w:t xml:space="preserve"> </w:t>
      </w:r>
      <w:r w:rsidRPr="004F32AE">
        <w:rPr>
          <w:bCs/>
        </w:rPr>
        <w:t>Шум</w:t>
      </w:r>
      <w:r w:rsidR="001A4C99">
        <w:t xml:space="preserve"> </w:t>
      </w:r>
      <w:r w:rsidRPr="004F32AE">
        <w:t xml:space="preserve">- </w:t>
      </w:r>
      <w:r w:rsidR="005E7D89" w:rsidRPr="005E7D89">
        <w:rPr>
          <w:bCs/>
        </w:rPr>
        <w:t>это нерегулярные колебания без закономерной зависимости.</w:t>
      </w:r>
    </w:p>
    <w:p w:rsidR="004F32AE" w:rsidRPr="004F32AE" w:rsidRDefault="004F32AE" w:rsidP="00910FC7">
      <w:pPr>
        <w:ind w:firstLine="709"/>
        <w:jc w:val="both"/>
      </w:pPr>
    </w:p>
    <w:p w:rsidR="004F32AE" w:rsidRDefault="004F32AE" w:rsidP="00910FC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0954042" wp14:editId="38CF07EF">
            <wp:extent cx="2095500" cy="2667000"/>
            <wp:effectExtent l="0" t="0" r="0" b="0"/>
            <wp:docPr id="1" name="Рисунок 1" descr="https://upload.wikimedia.org/wikipedia/commons/thumb/b/b6/Schwingende_Saiten.svg/220px-Schwingende_Sait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6/Schwingende_Saiten.svg/220px-Schwingende_Saiten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AE" w:rsidRPr="008818E7" w:rsidRDefault="004F32AE" w:rsidP="00910FC7">
      <w:pPr>
        <w:ind w:firstLine="709"/>
        <w:jc w:val="center"/>
      </w:pPr>
      <w:r>
        <w:t>Рисунок 1.</w:t>
      </w:r>
      <w:r w:rsidRPr="00820962">
        <w:t>2</w:t>
      </w:r>
      <w:r>
        <w:t xml:space="preserve"> – </w:t>
      </w:r>
      <w:r w:rsidRPr="00F2604E">
        <w:t>Колебания идеальной струны</w:t>
      </w:r>
    </w:p>
    <w:p w:rsidR="004F32AE" w:rsidRDefault="004F32AE" w:rsidP="00910FC7">
      <w:pPr>
        <w:pStyle w:val="a7"/>
        <w:ind w:firstLine="709"/>
        <w:jc w:val="both"/>
      </w:pPr>
    </w:p>
    <w:p w:rsidR="004F32AE" w:rsidRDefault="004F32AE" w:rsidP="00910FC7">
      <w:pPr>
        <w:pStyle w:val="a7"/>
        <w:ind w:firstLine="709"/>
        <w:jc w:val="both"/>
      </w:pPr>
      <w:r>
        <w:t>На рисунке 1.</w:t>
      </w:r>
      <w:r w:rsidR="00820962">
        <w:t>2</w:t>
      </w:r>
      <w:r>
        <w:t xml:space="preserve"> изображены составляющие колебания идеальной струны</w:t>
      </w:r>
      <w:r w:rsidRPr="00F2604E">
        <w:t xml:space="preserve">: 1 – </w:t>
      </w:r>
      <w:r>
        <w:t xml:space="preserve">основной тон, 2-5 – </w:t>
      </w:r>
      <w:r w:rsidRPr="00F2604E">
        <w:t>гармоники, соответствующие первому — четвёртому обертонам</w:t>
      </w:r>
      <w:r>
        <w:t>.</w:t>
      </w:r>
    </w:p>
    <w:p w:rsidR="004F32AE" w:rsidRDefault="004F32AE" w:rsidP="00910FC7">
      <w:pPr>
        <w:ind w:firstLine="709"/>
        <w:jc w:val="both"/>
      </w:pPr>
      <w:r w:rsidRPr="004F32AE">
        <w:t>Тут уместно вспомнить важное определение музыкальной акустики, понятие тембра звука.</w:t>
      </w:r>
      <w:r w:rsidR="00E95E43">
        <w:t xml:space="preserve"> </w:t>
      </w:r>
      <w:r w:rsidRPr="004F32AE">
        <w:rPr>
          <w:bCs/>
        </w:rPr>
        <w:t>Тембр</w:t>
      </w:r>
      <w:r w:rsidR="00E95E43">
        <w:t xml:space="preserve"> </w:t>
      </w:r>
      <w:r w:rsidRPr="004F32AE">
        <w:t>- это особенность музыкальных звуков, которые придают музыкальным инструментам и голосам их неповторимую узнаваемую специфику звучания, даже если сравнивать звуки одинаковой высоты и громкости. Тембр каждого музыкального инструмента зависит от распределения звуковой энергии по обертонам в момент появления звука.</w:t>
      </w:r>
    </w:p>
    <w:p w:rsidR="004F32AE" w:rsidRDefault="004F32AE" w:rsidP="00910FC7">
      <w:pPr>
        <w:ind w:firstLine="709"/>
        <w:jc w:val="both"/>
      </w:pPr>
      <w:r w:rsidRPr="004F32AE">
        <w:t>Поскольку на практике практически не встречаются волны одной частоты, то возникает необходимость разложения всего звукового спектра слышимого диапазона на обертоны или гармоники</w:t>
      </w:r>
      <w:r w:rsidR="003A53DE">
        <w:t xml:space="preserve">, </w:t>
      </w:r>
      <w:r w:rsidR="003A53DE" w:rsidRPr="003E4EE5">
        <w:t>такой метод называется </w:t>
      </w:r>
      <w:r w:rsidR="00D0248C" w:rsidRPr="003E4EE5">
        <w:t>Фурье</w:t>
      </w:r>
      <w:r w:rsidR="003A53DE" w:rsidRPr="003E4EE5">
        <w:t>-анализом</w:t>
      </w:r>
      <w:r w:rsidRPr="004F32AE">
        <w:t xml:space="preserve">. Для этих целей существуют графики, которые отображают зависимость относительной энергии звуковых колебаний от частоты. Такой график называется графиком частотного спектра </w:t>
      </w:r>
      <w:r w:rsidR="00A82E96" w:rsidRPr="004F32AE">
        <w:t>звука</w:t>
      </w:r>
      <w:r w:rsidR="00A82E96" w:rsidRPr="00820962">
        <w:t xml:space="preserve"> (</w:t>
      </w:r>
      <w:r w:rsidR="00B42FF9">
        <w:t>см. рисунок 1.</w:t>
      </w:r>
      <w:r w:rsidR="00A82E96">
        <w:t>3</w:t>
      </w:r>
      <w:r w:rsidR="00B42FF9">
        <w:t>)</w:t>
      </w:r>
      <w:r w:rsidRPr="004F32AE">
        <w:t>. </w:t>
      </w:r>
      <w:r w:rsidRPr="00820962">
        <w:rPr>
          <w:bCs/>
        </w:rPr>
        <w:t>Частотный спектр звука</w:t>
      </w:r>
      <w:r w:rsidRPr="004F32AE">
        <w:t> бывает двух типов: дискретный и непрерывный. Дискретный график спектра отображает частоты по отдельности, разделённые пустыми промежутками. В непрерывном спектре присутствуют сразу все звуковые частоты.</w:t>
      </w:r>
    </w:p>
    <w:p w:rsidR="00BD6471" w:rsidRDefault="00AA6216" w:rsidP="00910FC7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3028950"/>
            <wp:effectExtent l="0" t="0" r="0" b="0"/>
            <wp:docPr id="7" name="Рисунок 7" descr="Картинки по запросу график частотного спектра зву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график частотного спектра зву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16" w:rsidRDefault="00AA6216" w:rsidP="00910FC7">
      <w:pPr>
        <w:ind w:firstLine="709"/>
        <w:jc w:val="center"/>
      </w:pPr>
      <w:r>
        <w:t xml:space="preserve">Рисунок 1.3 – </w:t>
      </w:r>
      <w:r w:rsidR="00F8250C">
        <w:t xml:space="preserve">Пример графика </w:t>
      </w:r>
      <w:r w:rsidR="00F8250C" w:rsidRPr="004F32AE">
        <w:t>частотного спектра звука</w:t>
      </w:r>
    </w:p>
    <w:p w:rsidR="00ED6387" w:rsidRPr="004F32AE" w:rsidRDefault="00ED6387" w:rsidP="00910FC7">
      <w:pPr>
        <w:ind w:firstLine="709"/>
        <w:jc w:val="both"/>
      </w:pPr>
    </w:p>
    <w:p w:rsidR="004F32AE" w:rsidRDefault="00820962" w:rsidP="00910FC7">
      <w:pPr>
        <w:ind w:firstLine="709"/>
        <w:jc w:val="both"/>
      </w:pPr>
      <w:r w:rsidRPr="00820962">
        <w:t>В случае с музыкой или акустикой чаще всего используется обычный график</w:t>
      </w:r>
      <w:r>
        <w:t xml:space="preserve"> </w:t>
      </w:r>
      <w:r>
        <w:rPr>
          <w:bCs/>
        </w:rPr>
        <w:t>Амплитудно-Частотой х</w:t>
      </w:r>
      <w:r w:rsidRPr="00820962">
        <w:rPr>
          <w:bCs/>
        </w:rPr>
        <w:t>арактеристики</w:t>
      </w:r>
      <w:r w:rsidR="00617BB9">
        <w:rPr>
          <w:bCs/>
        </w:rPr>
        <w:t xml:space="preserve"> </w:t>
      </w:r>
      <w:r w:rsidRPr="00820962">
        <w:t>(</w:t>
      </w:r>
      <w:r w:rsidR="00B67090">
        <w:t>см. рисунок 1.4)</w:t>
      </w:r>
      <w:r w:rsidR="00F8250C">
        <w:t>.</w:t>
      </w:r>
      <w:r w:rsidRPr="00820962">
        <w:t xml:space="preserve"> На таком графике представлена зависимость амплитуды звуковых колебаний от частоты на протяжении всего спектра частот (20 Гц - 20 кГц). Глядя на такой график легко понять, например, сильные или слабые стороны конкретного динамика или акустической системы в целом, наиболее сильные участки энергетической отдачи, частотные спады и подъёмы, затухания, а также проследить крутизну спада.</w:t>
      </w:r>
    </w:p>
    <w:p w:rsidR="00F8250C" w:rsidRDefault="00F8250C" w:rsidP="00910FC7">
      <w:pPr>
        <w:ind w:firstLine="709"/>
        <w:jc w:val="both"/>
      </w:pPr>
    </w:p>
    <w:p w:rsidR="00DA583E" w:rsidRDefault="00B67090" w:rsidP="00910FC7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591175" cy="2943225"/>
            <wp:effectExtent l="0" t="0" r="9525" b="9525"/>
            <wp:docPr id="6" name="Рисунок 6" descr="Картинки по запросу график Амплитудно-Частотной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ртинки по запросу график Амплитудно-Частотной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90" w:rsidRDefault="00B67090" w:rsidP="00910FC7">
      <w:pPr>
        <w:ind w:firstLine="709"/>
        <w:jc w:val="center"/>
      </w:pPr>
      <w:r>
        <w:t>Рисунок 1.4 – Пример графика АЧХ</w:t>
      </w:r>
    </w:p>
    <w:p w:rsidR="00302246" w:rsidRDefault="00302246" w:rsidP="00910FC7">
      <w:pPr>
        <w:ind w:firstLine="709"/>
        <w:jc w:val="both"/>
      </w:pPr>
    </w:p>
    <w:p w:rsidR="004A31D6" w:rsidRDefault="004A31D6" w:rsidP="00910FC7">
      <w:pPr>
        <w:ind w:firstLine="709"/>
        <w:jc w:val="both"/>
      </w:pPr>
      <w:r>
        <w:lastRenderedPageBreak/>
        <w:t xml:space="preserve">Теперь, когда мы разобрались с основными понятиями теории звука, необходимо понять, как устройства ввода – вывода могут воспроизводить мелодии. Рассмотрим данный вопрос на примере </w:t>
      </w:r>
      <w:r w:rsidR="0040461D">
        <w:t>д</w:t>
      </w:r>
      <w:r w:rsidR="0040461D" w:rsidRPr="0040461D">
        <w:t>исковод</w:t>
      </w:r>
      <w:r w:rsidR="0040461D">
        <w:t>ов</w:t>
      </w:r>
      <w:r w:rsidR="0040461D" w:rsidRPr="0040461D">
        <w:t xml:space="preserve"> гибких дисков</w:t>
      </w:r>
      <w:r>
        <w:t>.</w:t>
      </w:r>
    </w:p>
    <w:p w:rsidR="004A31D6" w:rsidRDefault="0040461D" w:rsidP="00910FC7">
      <w:pPr>
        <w:ind w:firstLine="709"/>
        <w:jc w:val="both"/>
      </w:pPr>
      <w:r w:rsidRPr="0040461D">
        <w:t>Дисководы гибких дисков</w:t>
      </w:r>
      <w:r w:rsidRPr="004A31D6">
        <w:t xml:space="preserve"> </w:t>
      </w:r>
      <w:r w:rsidR="004A31D6" w:rsidRPr="004A31D6">
        <w:t xml:space="preserve">— уже </w:t>
      </w:r>
      <w:r w:rsidR="004A31D6">
        <w:t>устаревшее устройство</w:t>
      </w:r>
      <w:r w:rsidR="004A31D6" w:rsidRPr="004A31D6">
        <w:t>: сегодня практически никто не использует дискеты как носит</w:t>
      </w:r>
      <w:r w:rsidR="004A31D6">
        <w:t xml:space="preserve">ель информации, поскольку существуют </w:t>
      </w:r>
      <w:r w:rsidR="004A31D6" w:rsidRPr="004A31D6">
        <w:t xml:space="preserve">куда более удобные и быстрые способы распространения информации. </w:t>
      </w:r>
      <w:r w:rsidR="004A31D6">
        <w:t xml:space="preserve">Работающие экземпляры </w:t>
      </w:r>
      <w:r>
        <w:t>д</w:t>
      </w:r>
      <w:r w:rsidRPr="0040461D">
        <w:t>исковод</w:t>
      </w:r>
      <w:r>
        <w:t>а</w:t>
      </w:r>
      <w:r w:rsidRPr="0040461D">
        <w:t xml:space="preserve"> гибких дисков</w:t>
      </w:r>
      <w:r w:rsidRPr="004A31D6">
        <w:t xml:space="preserve"> </w:t>
      </w:r>
      <w:r w:rsidR="004A31D6" w:rsidRPr="004A31D6">
        <w:t>могли бы для чего-нибудь сгодиться, например, для извлечения из них музыки</w:t>
      </w:r>
      <w:r w:rsidR="0024624F">
        <w:t xml:space="preserve">. </w:t>
      </w:r>
      <w:r w:rsidR="0024624F" w:rsidRPr="0024624F">
        <w:t>Дисководы гибких дисков достаточно просты: они получают команду, когда нужно вращать диск, когда нужно читать или писать и как далеко сдвинуть магнитную головку. Используя</w:t>
      </w:r>
      <w:r w:rsidR="00697A2E">
        <w:t xml:space="preserve"> </w:t>
      </w:r>
      <w:r w:rsidR="0024624F" w:rsidRPr="0024624F">
        <w:t xml:space="preserve">какое-либо устройство управления и записанный музыкальный алгоритм возможно получить </w:t>
      </w:r>
      <w:r w:rsidR="0024624F">
        <w:t>столь</w:t>
      </w:r>
      <w:r w:rsidR="0024624F" w:rsidRPr="0024624F">
        <w:t xml:space="preserve"> голосную полифонию, сколько используется дисководов.</w:t>
      </w:r>
    </w:p>
    <w:p w:rsidR="007213C0" w:rsidRDefault="00C63D27" w:rsidP="007A48DE">
      <w:pPr>
        <w:ind w:firstLine="708"/>
        <w:jc w:val="both"/>
      </w:pPr>
      <w:r w:rsidRPr="00C63D27">
        <w:t>Мелодии извлекаются из флоппи-дисководов через управл</w:t>
      </w:r>
      <w:r w:rsidR="007213C0">
        <w:t>ение скоростью читающей головки</w:t>
      </w:r>
      <w:r w:rsidR="007213C0" w:rsidRPr="007213C0">
        <w:t>, как правило, используется MIDI-запись нужной мелодии.</w:t>
      </w:r>
      <w:r w:rsidRPr="00C63D27">
        <w:t xml:space="preserve"> </w:t>
      </w:r>
      <w:r w:rsidR="00372D90" w:rsidRPr="00C63D27">
        <w:t xml:space="preserve">Для </w:t>
      </w:r>
      <w:r w:rsidR="00372D90">
        <w:t>управления головкой</w:t>
      </w:r>
      <w:r w:rsidR="00050FED">
        <w:t xml:space="preserve"> </w:t>
      </w:r>
      <w:r w:rsidRPr="00C63D27">
        <w:t>используется любой микроконтроллер, который может посылать управляющие сигналы на дисковод в нужной последовательности, например, Arduino. Управление может осуществляться, как и «</w:t>
      </w:r>
      <w:r>
        <w:rPr>
          <w:lang w:val="en-US"/>
        </w:rPr>
        <w:t>hardware</w:t>
      </w:r>
      <w:r w:rsidRPr="00C63D27">
        <w:t>», когда код мелодии загружается непосредственно в контроллер, так и «</w:t>
      </w:r>
      <w:r>
        <w:rPr>
          <w:lang w:val="en-US"/>
        </w:rPr>
        <w:t>software</w:t>
      </w:r>
      <w:r w:rsidRPr="00C63D27">
        <w:t>» — когда мелодия обрабатывается специальной программой на компьютере, а контроллер выступает в роли драйвера, распределяя и передавая полученный сигнал на дисководы.</w:t>
      </w:r>
    </w:p>
    <w:p w:rsidR="00142CB2" w:rsidRPr="00142CB2" w:rsidRDefault="004B46AF" w:rsidP="007A48DE">
      <w:pPr>
        <w:ind w:firstLine="708"/>
        <w:jc w:val="both"/>
      </w:pPr>
      <w:r w:rsidRPr="004B46AF">
        <w:t>MIDI</w:t>
      </w:r>
      <w:r w:rsidR="00F71616">
        <w:t xml:space="preserve"> </w:t>
      </w:r>
      <w:r>
        <w:t xml:space="preserve">– </w:t>
      </w:r>
      <w:hyperlink r:id="rId16" w:tooltip="Стандарт" w:history="1">
        <w:r w:rsidRPr="004B46AF">
          <w:t>стандарт</w:t>
        </w:r>
      </w:hyperlink>
      <w:r w:rsidR="00F71616">
        <w:t xml:space="preserve"> </w:t>
      </w:r>
      <w:hyperlink r:id="rId17" w:tooltip="Цифровой звук" w:history="1">
        <w:r w:rsidRPr="004B46AF">
          <w:t>цифровой звукозаписи</w:t>
        </w:r>
      </w:hyperlink>
      <w:r w:rsidR="00F71616">
        <w:t xml:space="preserve"> </w:t>
      </w:r>
      <w:r w:rsidRPr="004B46AF">
        <w:t>на формат обмена данными между</w:t>
      </w:r>
      <w:r w:rsidR="00174E0E">
        <w:t xml:space="preserve"> </w:t>
      </w:r>
      <w:hyperlink r:id="rId18" w:tooltip="Электронные музыкальные инструменты" w:history="1">
        <w:r w:rsidRPr="004B46AF">
          <w:t>электронными музыкальными инструментами</w:t>
        </w:r>
      </w:hyperlink>
      <w:r w:rsidRPr="004B46AF">
        <w:t>.</w:t>
      </w:r>
      <w:r w:rsidR="0059289A" w:rsidRPr="00BE0A89">
        <w:t xml:space="preserve"> </w:t>
      </w:r>
      <w:r w:rsidR="0059289A" w:rsidRPr="0059289A">
        <w:t>Интерфейс позволяет единообразно кодировать в цифровой форме такие данные как нажатие клавиш, настройку</w:t>
      </w:r>
      <w:r w:rsidR="00902FCA">
        <w:t xml:space="preserve"> </w:t>
      </w:r>
      <w:hyperlink r:id="rId19" w:tooltip="Громкость звука" w:history="1">
        <w:r w:rsidR="0059289A" w:rsidRPr="0059289A">
          <w:t>громкости</w:t>
        </w:r>
      </w:hyperlink>
      <w:r w:rsidR="00DF212B">
        <w:t xml:space="preserve"> </w:t>
      </w:r>
      <w:r w:rsidR="0059289A" w:rsidRPr="0059289A">
        <w:t>и</w:t>
      </w:r>
      <w:r w:rsidR="00DF212B">
        <w:t xml:space="preserve"> </w:t>
      </w:r>
      <w:r w:rsidR="0059289A" w:rsidRPr="0059289A">
        <w:t>других акустических параметров, выбор</w:t>
      </w:r>
      <w:r w:rsidR="00F71616">
        <w:t xml:space="preserve"> </w:t>
      </w:r>
      <w:hyperlink r:id="rId20" w:tooltip="Тембр" w:history="1">
        <w:r w:rsidR="0059289A" w:rsidRPr="0059289A">
          <w:t>тембра</w:t>
        </w:r>
      </w:hyperlink>
      <w:r w:rsidR="0059289A" w:rsidRPr="0059289A">
        <w:t>,</w:t>
      </w:r>
      <w:r w:rsidR="00F71616">
        <w:t xml:space="preserve"> </w:t>
      </w:r>
      <w:hyperlink r:id="rId21" w:tooltip="Музыкальный темп" w:history="1">
        <w:r w:rsidR="0059289A" w:rsidRPr="0059289A">
          <w:t>темпа</w:t>
        </w:r>
      </w:hyperlink>
      <w:r w:rsidR="0059289A" w:rsidRPr="0059289A">
        <w:t>,</w:t>
      </w:r>
      <w:r w:rsidR="00F71616">
        <w:t xml:space="preserve"> </w:t>
      </w:r>
      <w:hyperlink r:id="rId22" w:tooltip="Тональность" w:history="1">
        <w:r w:rsidR="0059289A" w:rsidRPr="0059289A">
          <w:t>тональности</w:t>
        </w:r>
      </w:hyperlink>
      <w:r w:rsidR="00E63B11">
        <w:t xml:space="preserve"> </w:t>
      </w:r>
      <w:r w:rsidR="0059289A" w:rsidRPr="0059289A">
        <w:t>и др., с точной привязкой во времени. В системе кодировок присутствует множество свободных команд, которые производители, программисты и пользователи могут использовать по своему усмотрению.</w:t>
      </w:r>
      <w:r w:rsidR="00854185" w:rsidRPr="00BE0A89">
        <w:t xml:space="preserve"> </w:t>
      </w:r>
      <w:r w:rsidR="00854185" w:rsidRPr="00854185">
        <w:t>Стандартный</w:t>
      </w:r>
      <w:r w:rsidR="00854185">
        <w:t xml:space="preserve"> </w:t>
      </w:r>
      <w:proofErr w:type="spellStart"/>
      <w:r w:rsidR="00854185" w:rsidRPr="00BE0A89">
        <w:t>midi</w:t>
      </w:r>
      <w:proofErr w:type="spellEnd"/>
      <w:r w:rsidR="00854185">
        <w:t xml:space="preserve">-файл – </w:t>
      </w:r>
      <w:r w:rsidR="00854185" w:rsidRPr="00854185">
        <w:t>это специально разработанный формат файлов, предназначенный для хранения данных, записываемых и/или исполняемых секвенсором,</w:t>
      </w:r>
      <w:r w:rsidR="00854185">
        <w:t xml:space="preserve"> </w:t>
      </w:r>
      <w:hyperlink r:id="rId23" w:tooltip="Секвенсор" w:history="1">
        <w:r w:rsidR="00854185" w:rsidRPr="00854185">
          <w:t>секвенсор</w:t>
        </w:r>
      </w:hyperlink>
      <w:r w:rsidR="00854185">
        <w:t xml:space="preserve"> </w:t>
      </w:r>
      <w:r w:rsidR="00854185" w:rsidRPr="00854185">
        <w:t xml:space="preserve">может быть, как программой </w:t>
      </w:r>
      <w:r w:rsidR="00854185">
        <w:t xml:space="preserve">для компьютера, так и аппаратным </w:t>
      </w:r>
      <w:r w:rsidR="00AC49D1" w:rsidRPr="00854185">
        <w:t xml:space="preserve">модулем. </w:t>
      </w:r>
      <w:r w:rsidR="00142CB2" w:rsidRPr="00142CB2">
        <w:t>Через MIDI интерфейс передается информация о действиях, выполняе</w:t>
      </w:r>
      <w:r w:rsidR="00142CB2">
        <w:t xml:space="preserve">мых на музыкальном устройстве - </w:t>
      </w:r>
      <w:r w:rsidR="00142CB2" w:rsidRPr="00142CB2">
        <w:t xml:space="preserve">к примеру, нажатие клавиши. Это содержит информацию о двух параметрах: номере нажатой клавиши и силе удара по </w:t>
      </w:r>
      <w:r w:rsidR="003673C3" w:rsidRPr="00142CB2">
        <w:t>ней. Большинство</w:t>
      </w:r>
      <w:r w:rsidR="00142CB2" w:rsidRPr="00142CB2">
        <w:t xml:space="preserve"> параметров MIDI могут принимать значения от 0 до 127 (1 байт). Поэтому размер полной MIDI-клавиатуры составляет 128 клавиш. Так как музыкантам привычнее оперировать нотами и номерами октав, в MIDI описано соответствие между номером клавиши и его интуитивным значением. Однако номера октав здесь отличаются от принятых на традиционных акустических инструментах.</w:t>
      </w:r>
    </w:p>
    <w:p w:rsidR="00D25D6E" w:rsidRPr="00D25D6E" w:rsidRDefault="003673C3" w:rsidP="007A48DE">
      <w:pPr>
        <w:pStyle w:val="ab"/>
        <w:shd w:val="clear" w:color="auto" w:fill="FFFFFF"/>
        <w:spacing w:before="0" w:beforeAutospacing="0" w:after="0" w:afterAutospacing="0"/>
        <w:jc w:val="both"/>
        <w:rPr>
          <w:rFonts w:cstheme="minorBidi"/>
          <w:sz w:val="28"/>
          <w:szCs w:val="22"/>
        </w:rPr>
      </w:pPr>
      <w:r w:rsidRPr="003673C3">
        <w:rPr>
          <w:rFonts w:cstheme="minorBidi"/>
          <w:sz w:val="28"/>
          <w:szCs w:val="22"/>
        </w:rPr>
        <w:t>Пусть MIDI-карта управляет несколькими устройствами.</w:t>
      </w:r>
      <w:r>
        <w:t xml:space="preserve"> </w:t>
      </w:r>
      <w:r w:rsidRPr="003673C3">
        <w:rPr>
          <w:rFonts w:cstheme="minorBidi"/>
          <w:sz w:val="28"/>
          <w:szCs w:val="22"/>
        </w:rPr>
        <w:t xml:space="preserve">В этом случае управляемые устройства подключаются цепочкой через соединение MIDI </w:t>
      </w:r>
      <w:r w:rsidRPr="003673C3">
        <w:rPr>
          <w:rFonts w:cstheme="minorBidi"/>
          <w:sz w:val="28"/>
          <w:szCs w:val="22"/>
        </w:rPr>
        <w:lastRenderedPageBreak/>
        <w:t xml:space="preserve">THRU </w:t>
      </w:r>
      <w:r>
        <w:t xml:space="preserve">– </w:t>
      </w:r>
      <w:r w:rsidRPr="003673C3">
        <w:rPr>
          <w:rFonts w:cstheme="minorBidi"/>
          <w:sz w:val="28"/>
          <w:szCs w:val="22"/>
        </w:rPr>
        <w:t>MIDI IN. Поскольку на выход MIDI THRU передается вся информация, пришедшая на MIDI IN, все подключенные устройства получают одну и ту же MIDI-информацию. Однако, управление несколькими устройствами имеет смысл в том случае, если каждое из них будет исполнять свою партию. Таким образом, существует необходимость разделить поток MIDI-сообщений, чтобы каждое устройство могло принимать только свои сообщения.</w:t>
      </w:r>
      <w:r w:rsidRPr="003673C3">
        <w:t xml:space="preserve"> </w:t>
      </w:r>
      <w:r w:rsidRPr="003673C3">
        <w:rPr>
          <w:rFonts w:cstheme="minorBidi"/>
          <w:sz w:val="28"/>
          <w:szCs w:val="22"/>
        </w:rPr>
        <w:t>Эта проблема в MIDI решена с помощью</w:t>
      </w:r>
      <w:r w:rsidRPr="003673C3">
        <w:rPr>
          <w:rFonts w:eastAsiaTheme="majorEastAsia" w:cstheme="minorBidi"/>
          <w:sz w:val="28"/>
          <w:szCs w:val="22"/>
        </w:rPr>
        <w:t> </w:t>
      </w:r>
      <w:r w:rsidRPr="004173A9">
        <w:rPr>
          <w:rFonts w:cstheme="minorBidi"/>
          <w:sz w:val="28"/>
          <w:szCs w:val="22"/>
        </w:rPr>
        <w:t>каналов</w:t>
      </w:r>
      <w:r>
        <w:t xml:space="preserve">. </w:t>
      </w:r>
      <w:r w:rsidRPr="003673C3">
        <w:t>П</w:t>
      </w:r>
      <w:r w:rsidRPr="003673C3">
        <w:rPr>
          <w:rFonts w:cstheme="minorBidi"/>
          <w:sz w:val="28"/>
          <w:szCs w:val="22"/>
        </w:rPr>
        <w:t>редполагается, что существует 16 MIDI-каналов, и каждое сообщение может идти только по одному из них. При этом каждое устройство настраивается на прием сообщений, приходящих только по одному из каналов.</w:t>
      </w:r>
      <w:r w:rsidR="004173A9" w:rsidRPr="004173A9">
        <w:rPr>
          <w:rFonts w:cstheme="minorBidi"/>
          <w:sz w:val="28"/>
          <w:szCs w:val="22"/>
        </w:rPr>
        <w:t xml:space="preserve"> Поток MIDI-информации передается побайтно. Для контроля за состоянием линии в начале каждого байта передается стартовый бит (1), а в конце — столовый (0). Каждый байт состоит из 8 значащих </w:t>
      </w:r>
      <w:r w:rsidR="007A48DE" w:rsidRPr="004173A9">
        <w:rPr>
          <w:rFonts w:cstheme="minorBidi"/>
          <w:sz w:val="28"/>
          <w:szCs w:val="22"/>
        </w:rPr>
        <w:t>битов. Любой</w:t>
      </w:r>
      <w:r w:rsidR="004173A9" w:rsidRPr="004173A9">
        <w:rPr>
          <w:rFonts w:cstheme="minorBidi"/>
          <w:sz w:val="28"/>
          <w:szCs w:val="22"/>
        </w:rPr>
        <w:t xml:space="preserve"> байт, передаваемый по MIDI, является байтом либо статуса, либо значения. Статусный байт всегда первый в MIDI-сообщении, он определяет его тип и номер MIDI-канала. В каждом MIDI-сообщении содержится только один статусный байт. Байты значения содержат параметры, необходимые для данного типа MIDI-сообщения.</w:t>
      </w:r>
      <w:r w:rsidR="00D25D6E" w:rsidRPr="00D25D6E">
        <w:rPr>
          <w:rFonts w:cstheme="minorBidi"/>
          <w:sz w:val="28"/>
          <w:szCs w:val="22"/>
        </w:rPr>
        <w:t xml:space="preserve"> MIDI-секвенцией называют записанную последовательность MIDI-сообщений и временных промежутков между ними. Такая последовательность при воспроизведении повторяет оригинал, как обычная аудиозапись. MIDI-секвенция, записанная в файл, занимает очень немного места по сравнению с аудиозаписью.</w:t>
      </w:r>
      <w:r w:rsidR="003D55F9" w:rsidRPr="003D55F9">
        <w:rPr>
          <w:rFonts w:cstheme="minorBidi"/>
          <w:sz w:val="28"/>
          <w:szCs w:val="22"/>
        </w:rPr>
        <w:t xml:space="preserve"> При разработке формата предусмотрели возможность для любого секвенсора читать и записывать файл таким образом, чтобы, с одной стороны, не потерялись его данные, а с другой стороны, чтобы формат был достаточно гибким, приложения могли сохранять в файлах свою специфическую информацию, понятную только им, но не понятную другим программам-приложениям, причём при загрузке файлов MIDI непонятная другим программам-приложениям информация не приводит к недоразумениям, а просто игнорируется. В этом смысле формат файлов MIDI можно сравнить с форматами текстовой информации. Различные программы-секвенсоры способны читать MIDI-файлы, подобно тому, как различные текстовые редакторы читают </w:t>
      </w:r>
      <w:hyperlink r:id="rId24" w:tooltip="ASCII" w:history="1">
        <w:r w:rsidR="003D55F9" w:rsidRPr="003D55F9">
          <w:rPr>
            <w:rFonts w:cstheme="minorBidi"/>
            <w:sz w:val="28"/>
            <w:szCs w:val="22"/>
          </w:rPr>
          <w:t>ASCII</w:t>
        </w:r>
      </w:hyperlink>
      <w:r w:rsidR="003D55F9" w:rsidRPr="003D55F9">
        <w:rPr>
          <w:rFonts w:cstheme="minorBidi"/>
          <w:sz w:val="28"/>
          <w:szCs w:val="22"/>
        </w:rPr>
        <w:t xml:space="preserve">-файлы, которые могут содержать вспомогательную информацию, понятную лишь данному редактору. Но в отличие от ASCII-файлов MIDI-файлы содержат цифровую информацию, и к тому же эта информация сохранена в виде записей, то есть групп байтов, которые содержат свой заголовок, состоящий из идентификатора записи и длины записи. Эти записи могут форматироваться, загружаться, игнорироваться и т. д. независимо друг от друга. Для осуществления работы с записями программы-приложения используют дополнительную информацию, записываемую в MIDI-файл. Например, возможно, программа «захочет» сохранить флаг, указывающий на то, что пользователь установил включенным звук метронома. Программа может вставить этот флаг в MIDI-файл таким образом, что другая программа-приложение сможет пропустить этот флаг без внимания. В будущем, возможно, существующий формат MIDI будет </w:t>
      </w:r>
      <w:r w:rsidR="003D55F9" w:rsidRPr="003D55F9">
        <w:rPr>
          <w:rFonts w:cstheme="minorBidi"/>
          <w:sz w:val="28"/>
          <w:szCs w:val="22"/>
        </w:rPr>
        <w:lastRenderedPageBreak/>
        <w:t>расширен и появятся новые типы записей. Новые программы для работы с MIDI-файлами будут распознавать и новые типы записей. Однако старые MIDI-файлы могут быть воспроизведены в своем исходном виде. Формат MIDI задуман таким образом, что с его расширениями будут совместимы более ранние его версии.</w:t>
      </w:r>
    </w:p>
    <w:p w:rsidR="00607686" w:rsidRDefault="00607686" w:rsidP="00607686">
      <w:pPr>
        <w:ind w:firstLine="708"/>
        <w:jc w:val="both"/>
      </w:pPr>
      <w:r>
        <w:rPr>
          <w:lang w:val="en-US"/>
        </w:rPr>
        <w:t>C</w:t>
      </w:r>
      <w:r>
        <w:t>ф</w:t>
      </w:r>
      <w:r w:rsidR="00002847" w:rsidRPr="00C55D7C">
        <w:t>о</w:t>
      </w:r>
      <w:r>
        <w:t>рмулир</w:t>
      </w:r>
      <w:r w:rsidRPr="00607686">
        <w:t xml:space="preserve">уем </w:t>
      </w:r>
      <w:r>
        <w:t>основные задачи, решаемые данным дипломным проектом, а также проведем анализ рынка на проекты схожей тематики. Выявим преимущества и недостатки сторонних проектов</w:t>
      </w:r>
      <w:r w:rsidR="00800D07">
        <w:t>, а также определимся</w:t>
      </w:r>
      <w:r>
        <w:t xml:space="preserve"> с функциональностью, которая будет индивидуальна для разрабатываемого </w:t>
      </w:r>
      <w:r w:rsidR="00747E1A">
        <w:t>комплекса</w:t>
      </w:r>
      <w:r>
        <w:t xml:space="preserve">. </w:t>
      </w:r>
    </w:p>
    <w:p w:rsidR="0030619E" w:rsidRPr="002128DC" w:rsidRDefault="00607686" w:rsidP="0030619E">
      <w:pPr>
        <w:pStyle w:val="a7"/>
        <w:ind w:firstLine="708"/>
        <w:jc w:val="both"/>
      </w:pPr>
      <w:r>
        <w:t xml:space="preserve">Основные задачи, которые решает разрабатываемый </w:t>
      </w:r>
      <w:r w:rsidR="00BF2A85">
        <w:t>комплекс</w:t>
      </w:r>
      <w:r>
        <w:t xml:space="preserve"> могут быть сформулированы таким образом</w:t>
      </w:r>
      <w:r w:rsidRPr="004F5C2C">
        <w:t>:</w:t>
      </w:r>
    </w:p>
    <w:p w:rsidR="0030619E" w:rsidRDefault="0030619E" w:rsidP="0030619E">
      <w:pPr>
        <w:pStyle w:val="a7"/>
        <w:numPr>
          <w:ilvl w:val="0"/>
          <w:numId w:val="9"/>
        </w:numPr>
        <w:ind w:left="709" w:hanging="709"/>
        <w:jc w:val="both"/>
      </w:pPr>
      <w:r>
        <w:t xml:space="preserve">Реализация алгоритма преобразования </w:t>
      </w:r>
      <w:proofErr w:type="spellStart"/>
      <w:r>
        <w:rPr>
          <w:lang w:val="en-US"/>
        </w:rPr>
        <w:t>mp</w:t>
      </w:r>
      <w:proofErr w:type="spellEnd"/>
      <w:r w:rsidRPr="0030619E">
        <w:t xml:space="preserve">3 </w:t>
      </w:r>
      <w:r>
        <w:t xml:space="preserve">и </w:t>
      </w:r>
      <w:r>
        <w:rPr>
          <w:lang w:val="en-US"/>
        </w:rPr>
        <w:t>wav</w:t>
      </w:r>
      <w:r>
        <w:t xml:space="preserve"> мелодий в </w:t>
      </w:r>
      <w:r>
        <w:rPr>
          <w:lang w:val="en-US"/>
        </w:rPr>
        <w:t>midi</w:t>
      </w:r>
      <w:r w:rsidRPr="0030619E">
        <w:t xml:space="preserve"> </w:t>
      </w:r>
      <w:r>
        <w:t>мелоди</w:t>
      </w:r>
      <w:r w:rsidR="000623C9">
        <w:t>ю</w:t>
      </w:r>
      <w:r>
        <w:t>.</w:t>
      </w:r>
    </w:p>
    <w:p w:rsidR="0030619E" w:rsidRDefault="0030619E" w:rsidP="0030619E">
      <w:pPr>
        <w:pStyle w:val="a7"/>
        <w:numPr>
          <w:ilvl w:val="0"/>
          <w:numId w:val="9"/>
        </w:numPr>
        <w:ind w:left="709" w:hanging="709"/>
        <w:jc w:val="both"/>
      </w:pPr>
      <w:r>
        <w:t xml:space="preserve">Реализация расширяемого аппаратного комплекса для проигрывания </w:t>
      </w:r>
      <w:r w:rsidRPr="0030619E">
        <w:t xml:space="preserve">мелодий на </w:t>
      </w:r>
      <w:r w:rsidR="00A013EF">
        <w:t>устройствах ввода-</w:t>
      </w:r>
      <w:r>
        <w:t>вывода.</w:t>
      </w:r>
    </w:p>
    <w:p w:rsidR="0030619E" w:rsidRPr="00AA2E68" w:rsidRDefault="0030619E" w:rsidP="0030619E">
      <w:pPr>
        <w:pStyle w:val="a7"/>
        <w:numPr>
          <w:ilvl w:val="0"/>
          <w:numId w:val="9"/>
        </w:numPr>
        <w:ind w:left="709" w:hanging="709"/>
        <w:jc w:val="both"/>
      </w:pPr>
      <w:r>
        <w:t>Предоставления удобного пользовательского интерфейса для управления проигрывани</w:t>
      </w:r>
      <w:r w:rsidR="0083555F">
        <w:t>ем</w:t>
      </w:r>
      <w:r>
        <w:t xml:space="preserve"> мелоди</w:t>
      </w:r>
      <w:r w:rsidR="0083555F">
        <w:t>и</w:t>
      </w:r>
      <w:r>
        <w:t>.</w:t>
      </w:r>
    </w:p>
    <w:p w:rsidR="00A42A6B" w:rsidRPr="00861C8E" w:rsidRDefault="00A42A6B" w:rsidP="00A42A6B">
      <w:pPr>
        <w:pStyle w:val="a7"/>
        <w:ind w:firstLine="709"/>
        <w:jc w:val="both"/>
      </w:pPr>
      <w:r>
        <w:t>Рассмотрим уже существующие сервисы, исходя из задач, решаемых разрабатываемым программным продуктом.</w:t>
      </w:r>
    </w:p>
    <w:p w:rsidR="00A42A6B" w:rsidRDefault="00A42A6B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035A4E">
      <w:pPr>
        <w:pStyle w:val="1"/>
        <w:ind w:firstLine="709"/>
      </w:pPr>
      <w:bookmarkStart w:id="0" w:name="_Toc356970813"/>
      <w:bookmarkStart w:id="1" w:name="_Toc262890429"/>
      <w:r w:rsidRPr="007D2460">
        <w:lastRenderedPageBreak/>
        <w:t>2 СИСТЕМНОЕ ПРОЕКТИРОВАНИЕ</w:t>
      </w:r>
      <w:bookmarkEnd w:id="0"/>
      <w:bookmarkEnd w:id="1"/>
    </w:p>
    <w:p w:rsidR="00C55D7C" w:rsidRPr="00C55D7C" w:rsidRDefault="00C55D7C" w:rsidP="00035A4E">
      <w:pPr>
        <w:ind w:firstLine="709"/>
      </w:pPr>
    </w:p>
    <w:p w:rsidR="00C55D7C" w:rsidRPr="001B4E7D" w:rsidRDefault="00C55D7C" w:rsidP="00035A4E">
      <w:pPr>
        <w:pStyle w:val="ae"/>
        <w:numPr>
          <w:ilvl w:val="0"/>
          <w:numId w:val="10"/>
        </w:numPr>
        <w:ind w:left="0" w:firstLine="709"/>
        <w:rPr>
          <w:vanish/>
        </w:rPr>
      </w:pPr>
    </w:p>
    <w:p w:rsidR="00C55D7C" w:rsidRPr="001B4E7D" w:rsidRDefault="00C55D7C" w:rsidP="00035A4E">
      <w:pPr>
        <w:pStyle w:val="ae"/>
        <w:numPr>
          <w:ilvl w:val="0"/>
          <w:numId w:val="10"/>
        </w:numPr>
        <w:ind w:left="0" w:firstLine="709"/>
        <w:rPr>
          <w:vanish/>
        </w:rPr>
      </w:pPr>
    </w:p>
    <w:p w:rsidR="00C55D7C" w:rsidRPr="007D2460" w:rsidRDefault="00C55D7C" w:rsidP="00035A4E">
      <w:pPr>
        <w:pStyle w:val="ae"/>
        <w:numPr>
          <w:ilvl w:val="1"/>
          <w:numId w:val="10"/>
        </w:numPr>
        <w:ind w:left="0" w:firstLine="709"/>
        <w:rPr>
          <w:b/>
        </w:rPr>
      </w:pPr>
      <w:r w:rsidRPr="007D2460">
        <w:rPr>
          <w:b/>
        </w:rPr>
        <w:t>Выбор целевой платформы и средств разработки</w:t>
      </w:r>
    </w:p>
    <w:p w:rsidR="00C55D7C" w:rsidRDefault="00C55D7C" w:rsidP="00035A4E">
      <w:pPr>
        <w:ind w:left="709" w:firstLine="709"/>
        <w:jc w:val="both"/>
      </w:pPr>
    </w:p>
    <w:p w:rsidR="00D9207C" w:rsidRDefault="003D3972" w:rsidP="00035A4E">
      <w:pPr>
        <w:ind w:firstLine="709"/>
        <w:jc w:val="both"/>
      </w:pPr>
      <w:r>
        <w:t xml:space="preserve">Задачей дипломного </w:t>
      </w:r>
      <w:r w:rsidR="00D9207C">
        <w:t xml:space="preserve">проекта является </w:t>
      </w:r>
      <w:r w:rsidR="00DE2F8E">
        <w:t>проектирование</w:t>
      </w:r>
      <w:r w:rsidR="00D9207C">
        <w:t xml:space="preserve"> приложения для обработки и хранения звуковых файлов</w:t>
      </w:r>
      <w:r w:rsidR="00DE2F8E">
        <w:t>, а также методов управления аппаратной частью.</w:t>
      </w:r>
    </w:p>
    <w:p w:rsidR="003D3972" w:rsidRDefault="003D3972" w:rsidP="00035A4E">
      <w:pPr>
        <w:ind w:firstLine="709"/>
        <w:jc w:val="both"/>
      </w:pPr>
      <w:r>
        <w:t>Исходя из этих условий и нужно выбирать подходящую операционную систему и инструменты разработки приложения.</w:t>
      </w:r>
    </w:p>
    <w:p w:rsidR="00D9207C" w:rsidRDefault="00DE2F8E" w:rsidP="00035A4E">
      <w:pPr>
        <w:ind w:firstLine="709"/>
        <w:jc w:val="both"/>
      </w:pPr>
      <w:r>
        <w:t xml:space="preserve">Так как в первую очередь приложение будет проектироваться для обычных пользователей, имеет смысл выбрать наиболее популярную операционную систему. На данный момент господствующее место на рынке операционных систем занимает компания </w:t>
      </w:r>
      <w:r>
        <w:rPr>
          <w:lang w:val="en-US"/>
        </w:rPr>
        <w:t>Microsoft</w:t>
      </w:r>
      <w:r w:rsidRPr="00DE2F8E">
        <w:t>.</w:t>
      </w:r>
      <w:r w:rsidR="00E1683D">
        <w:t xml:space="preserve"> Целевыми операционными система для дипломного проекта были выбраны </w:t>
      </w:r>
      <w:r w:rsidR="00E1683D">
        <w:rPr>
          <w:lang w:val="en-US"/>
        </w:rPr>
        <w:t>Windows</w:t>
      </w:r>
      <w:r w:rsidR="00E1683D" w:rsidRPr="00E1683D">
        <w:t xml:space="preserve"> 7</w:t>
      </w:r>
      <w:r w:rsidR="00E1683D">
        <w:t>,</w:t>
      </w:r>
      <w:r w:rsidR="00E1683D" w:rsidRPr="00E1683D">
        <w:t xml:space="preserve"> </w:t>
      </w:r>
      <w:r w:rsidR="00E1683D">
        <w:rPr>
          <w:lang w:val="en-US"/>
        </w:rPr>
        <w:t>Windows</w:t>
      </w:r>
      <w:r w:rsidR="00E1683D">
        <w:t xml:space="preserve"> 8</w:t>
      </w:r>
      <w:r w:rsidR="00E1683D">
        <w:t xml:space="preserve">, </w:t>
      </w:r>
      <w:r w:rsidR="00E1683D">
        <w:rPr>
          <w:lang w:val="en-US"/>
        </w:rPr>
        <w:t>Windows</w:t>
      </w:r>
      <w:r w:rsidR="00E1683D">
        <w:t xml:space="preserve"> 8.1, </w:t>
      </w:r>
      <w:r w:rsidR="00E1683D">
        <w:rPr>
          <w:lang w:val="en-US"/>
        </w:rPr>
        <w:t>Windows</w:t>
      </w:r>
      <w:r w:rsidR="00E1683D" w:rsidRPr="00E1683D">
        <w:t xml:space="preserve"> 10</w:t>
      </w:r>
      <w:r w:rsidR="00E1683D">
        <w:t xml:space="preserve">, т.к. вместе они занимают </w:t>
      </w:r>
      <w:r w:rsidR="00D73BEA">
        <w:t>более 77% рынка операционных систем (см. рисунок 2.1.1).</w:t>
      </w:r>
    </w:p>
    <w:p w:rsidR="007D4825" w:rsidRDefault="007D4825" w:rsidP="00035A4E">
      <w:pPr>
        <w:ind w:firstLine="709"/>
        <w:jc w:val="both"/>
      </w:pPr>
    </w:p>
    <w:p w:rsidR="00D73BEA" w:rsidRDefault="000046B8" w:rsidP="00035A4E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62500" cy="2809875"/>
            <wp:effectExtent l="0" t="0" r="0" b="9525"/>
            <wp:docPr id="4" name="Рисунок 4" descr="Картинки по запросу самая популярная ос в мире 2017 г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амая популярная ос в мире 2017 год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EA" w:rsidRPr="000046B8" w:rsidRDefault="000046B8" w:rsidP="00035A4E">
      <w:pPr>
        <w:ind w:firstLine="709"/>
        <w:jc w:val="center"/>
      </w:pPr>
      <w:r>
        <w:t>Рисунок 2.1.1 – Диаграмма разбиения рынка операционных систем</w:t>
      </w:r>
    </w:p>
    <w:p w:rsidR="00D9207C" w:rsidRDefault="00D9207C" w:rsidP="00035A4E">
      <w:pPr>
        <w:ind w:firstLine="709"/>
      </w:pPr>
    </w:p>
    <w:p w:rsidR="003D3972" w:rsidRDefault="003D3972" w:rsidP="00035A4E">
      <w:pPr>
        <w:ind w:firstLine="709"/>
        <w:jc w:val="both"/>
      </w:pPr>
      <w:r>
        <w:t xml:space="preserve">Проанализировав основные операции, которые будет выполнять </w:t>
      </w:r>
      <w:r w:rsidR="000046B8">
        <w:t>проектируемое</w:t>
      </w:r>
      <w:r>
        <w:t xml:space="preserve"> </w:t>
      </w:r>
      <w:r w:rsidR="000046B8">
        <w:t>приложение</w:t>
      </w:r>
      <w:r>
        <w:t>, а именно</w:t>
      </w:r>
      <w:r w:rsidRPr="003B046C">
        <w:t xml:space="preserve">: </w:t>
      </w:r>
      <w:r>
        <w:t xml:space="preserve">взаимодействие </w:t>
      </w:r>
      <w:r w:rsidR="00FA0AE3">
        <w:t>с файловой системой,</w:t>
      </w:r>
      <w:r>
        <w:t xml:space="preserve"> работа с базой данных,</w:t>
      </w:r>
      <w:r w:rsidRPr="003B046C">
        <w:t xml:space="preserve"> </w:t>
      </w:r>
      <w:r w:rsidR="00FA0AE3">
        <w:t xml:space="preserve">реализация алгоритмов дискретизации, </w:t>
      </w:r>
      <w:r w:rsidR="001F6907">
        <w:t xml:space="preserve">взаимодействие </w:t>
      </w:r>
      <w:r w:rsidR="004D5012">
        <w:t xml:space="preserve">с контроллером </w:t>
      </w:r>
      <w:r w:rsidR="004D5012">
        <w:rPr>
          <w:lang w:val="en-US"/>
        </w:rPr>
        <w:t>Arduino</w:t>
      </w:r>
      <w:r w:rsidR="004D5012" w:rsidRPr="00E55C37">
        <w:t xml:space="preserve">, </w:t>
      </w:r>
      <w:r w:rsidR="00FA0AE3">
        <w:t xml:space="preserve">предоставление пользователям стандартного </w:t>
      </w:r>
      <w:r w:rsidR="00CB02AD">
        <w:rPr>
          <w:lang w:val="en-US"/>
        </w:rPr>
        <w:t>W</w:t>
      </w:r>
      <w:r w:rsidR="00FA0AE3">
        <w:rPr>
          <w:lang w:val="en-US"/>
        </w:rPr>
        <w:t>indows</w:t>
      </w:r>
      <w:r w:rsidR="00FA0AE3" w:rsidRPr="00FA0AE3">
        <w:t xml:space="preserve"> </w:t>
      </w:r>
      <w:r w:rsidR="00FA0AE3">
        <w:t>интерфейса</w:t>
      </w:r>
      <w:r>
        <w:t xml:space="preserve"> – было решено выбрать язык программирования </w:t>
      </w:r>
      <w:r w:rsidR="00FA0AE3">
        <w:rPr>
          <w:lang w:val="en-US"/>
        </w:rPr>
        <w:t>C</w:t>
      </w:r>
      <w:r w:rsidR="00FA0AE3" w:rsidRPr="00FA0AE3">
        <w:t>#</w:t>
      </w:r>
      <w:r w:rsidRPr="003B046C">
        <w:t xml:space="preserve"> </w:t>
      </w:r>
      <w:r>
        <w:t xml:space="preserve">и фреймворк </w:t>
      </w:r>
      <w:r w:rsidR="00FA0AE3" w:rsidRPr="00FA0AE3">
        <w:t>.</w:t>
      </w:r>
      <w:r w:rsidR="00FA0AE3">
        <w:rPr>
          <w:lang w:val="en-US"/>
        </w:rPr>
        <w:t>NET</w:t>
      </w:r>
      <w:r w:rsidRPr="003B046C">
        <w:t>.</w:t>
      </w:r>
    </w:p>
    <w:p w:rsidR="001366C2" w:rsidRPr="001366C2" w:rsidRDefault="001366C2" w:rsidP="00035A4E">
      <w:pPr>
        <w:ind w:firstLine="709"/>
        <w:jc w:val="both"/>
      </w:pPr>
      <w:r w:rsidRPr="001366C2"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r w:rsidR="00211ECD" w:rsidRPr="001366C2">
        <w:t>десктоп</w:t>
      </w:r>
      <w:r w:rsidR="00211ECD">
        <w:t>ных</w:t>
      </w:r>
      <w:r w:rsidRPr="001366C2">
        <w:t xml:space="preserve"> </w:t>
      </w:r>
      <w:r w:rsidR="00211ECD">
        <w:t>программ</w:t>
      </w:r>
      <w:r w:rsidRPr="001366C2">
        <w:t xml:space="preserve"> до крупных веб-порталов и веб-сервисов, обслуживающих ежедневно миллионы пользователей.</w:t>
      </w:r>
    </w:p>
    <w:p w:rsidR="001366C2" w:rsidRPr="001366C2" w:rsidRDefault="001366C2" w:rsidP="00C634D2">
      <w:pPr>
        <w:ind w:firstLine="709"/>
        <w:jc w:val="both"/>
      </w:pPr>
      <w:r w:rsidRPr="001366C2">
        <w:lastRenderedPageBreak/>
        <w:t>По сравнению с другими языками C# достаточно молодой, но в то же время он уже прошел большой путь. Первая версия языка вышла вместе с релизом Microsoft Visual Studio .NET в феврале 2002 года. Текущей версией языка является версия C# 6.0, которая вышла в 20 июля 2015 года вместе с Visual Studio 2015.</w:t>
      </w:r>
      <w:r w:rsidR="00211ECD">
        <w:t xml:space="preserve"> </w:t>
      </w:r>
      <w:r w:rsidRPr="001366C2">
        <w:t>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</w:t>
      </w:r>
      <w:r w:rsidR="00211ECD">
        <w:t xml:space="preserve">я все больше интересных </w:t>
      </w:r>
      <w:r w:rsidR="00707358">
        <w:t>функции</w:t>
      </w:r>
      <w:r w:rsidRPr="001366C2">
        <w:t>, как, например, лямбды, динамическое связы</w:t>
      </w:r>
      <w:r w:rsidR="00707358">
        <w:t xml:space="preserve">вание, асинхронные методы. </w:t>
      </w:r>
      <w:r w:rsidR="00707358" w:rsidRPr="00707358">
        <w:t xml:space="preserve">Когда говорят C#, нередко имеют в виду технологии платформы </w:t>
      </w:r>
      <w:r w:rsidR="00707358" w:rsidRPr="00707358">
        <w:t>.NET</w:t>
      </w:r>
      <w:r w:rsidR="00707358" w:rsidRPr="00707358">
        <w:rPr>
          <w:b/>
          <w:caps/>
        </w:rPr>
        <w:t xml:space="preserve">. </w:t>
      </w:r>
      <w:r w:rsidR="00707358" w:rsidRPr="00707358">
        <w:rPr>
          <w:caps/>
        </w:rPr>
        <w:t>И</w:t>
      </w:r>
      <w:r w:rsidR="00707358" w:rsidRPr="00707358">
        <w:t>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  <w:r w:rsidR="00A15583" w:rsidRPr="00A15583">
        <w:t xml:space="preserve"> </w:t>
      </w:r>
      <w:r w:rsidR="00A15583" w:rsidRPr="00A15583">
        <w:t>Фреймворк .NET представляет мощную платформу для создания приложений. Можно выделить следующие ее основные черты:</w:t>
      </w:r>
    </w:p>
    <w:p w:rsidR="00FA0AE3" w:rsidRDefault="00035A4E" w:rsidP="00C634D2">
      <w:pPr>
        <w:pStyle w:val="ae"/>
        <w:numPr>
          <w:ilvl w:val="0"/>
          <w:numId w:val="13"/>
        </w:numPr>
        <w:ind w:left="0" w:firstLine="709"/>
      </w:pPr>
      <w:r w:rsidRPr="00035A4E">
        <w:t>Поддержка нескольких языков</w:t>
      </w:r>
      <w:r w:rsidRPr="00035A4E">
        <w:t>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мы можем сделать отдельные модули одного приложения на отдельных языках.</w:t>
      </w:r>
    </w:p>
    <w:p w:rsidR="00035A4E" w:rsidRDefault="00035A4E" w:rsidP="00C634D2">
      <w:pPr>
        <w:pStyle w:val="ae"/>
        <w:numPr>
          <w:ilvl w:val="0"/>
          <w:numId w:val="13"/>
        </w:numPr>
        <w:ind w:left="0" w:firstLine="709"/>
      </w:pPr>
      <w:r w:rsidRPr="00035A4E">
        <w:t>Кроссплатформенность</w:t>
      </w:r>
      <w:r w:rsidRPr="00035A4E">
        <w:t>. .NET является переносимой платформой (с некоторыми ограничениями). Например, последняя версия платформы на данный момент .NET Framework поддерживается на большинстве современных ОС Windows (Windows 10/8.1/8/7/Vista). А благодаря проекту Mono можно создавать приложения, которые будут работать и на других ОС семейства Linux, в том числе на мобильных платформах Android и iOS.</w:t>
      </w:r>
    </w:p>
    <w:p w:rsidR="00035A4E" w:rsidRDefault="00035A4E" w:rsidP="00C634D2">
      <w:pPr>
        <w:pStyle w:val="ae"/>
        <w:numPr>
          <w:ilvl w:val="0"/>
          <w:numId w:val="13"/>
        </w:numPr>
        <w:ind w:left="0" w:firstLine="709"/>
      </w:pPr>
      <w:r w:rsidRPr="00035A4E">
        <w:t>Мощная библиотека классов</w:t>
      </w:r>
      <w:r w:rsidRPr="00035A4E">
        <w:t>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035A4E" w:rsidRDefault="00035A4E" w:rsidP="00C634D2">
      <w:pPr>
        <w:pStyle w:val="ae"/>
        <w:numPr>
          <w:ilvl w:val="0"/>
          <w:numId w:val="13"/>
        </w:numPr>
        <w:ind w:left="0" w:firstLine="709"/>
      </w:pPr>
      <w:r w:rsidRPr="00035A4E">
        <w:t>Разнообразие технологий</w:t>
      </w:r>
      <w:r w:rsidRPr="00035A4E">
        <w:t xml:space="preserve">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</w:t>
      </w:r>
      <w:r w:rsidRPr="00035A4E">
        <w:t>UWP</w:t>
      </w:r>
      <w:r w:rsidRPr="00035A4E">
        <w:t>.</w:t>
      </w:r>
    </w:p>
    <w:p w:rsidR="00035A4E" w:rsidRDefault="00035A4E" w:rsidP="00C634D2">
      <w:pPr>
        <w:ind w:firstLine="709"/>
        <w:jc w:val="both"/>
      </w:pPr>
      <w:r w:rsidRPr="00035A4E">
        <w:lastRenderedPageBreak/>
        <w:t xml:space="preserve">Также еще следует отметить такую особенность языка C# и </w:t>
      </w:r>
      <w:proofErr w:type="spellStart"/>
      <w:r w:rsidRPr="00035A4E">
        <w:t>фреймворка</w:t>
      </w:r>
      <w:proofErr w:type="spellEnd"/>
      <w:r w:rsidRPr="00035A4E">
        <w:t xml:space="preserve">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  <w:r w:rsidRPr="00035A4E">
        <w:t xml:space="preserve"> </w:t>
      </w:r>
      <w:r>
        <w:t>К</w:t>
      </w:r>
      <w:r w:rsidRPr="00035A4E">
        <w:t>од на C# компилируется в приложения или сборки с расширениями exe или dll на языке CIL. Далее при запуске на выполнение подобного приложения происходит JIT-компиляция (Just-In-Time)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 том уже скомпилированная часть приложения сохраняется до завершения работы программы. В итоге это повышает производительность.</w:t>
      </w:r>
    </w:p>
    <w:p w:rsidR="0021492C" w:rsidRPr="00BD58B4" w:rsidRDefault="00BD58B4" w:rsidP="00C634D2">
      <w:pPr>
        <w:ind w:firstLine="709"/>
        <w:jc w:val="both"/>
      </w:pPr>
      <w:r>
        <w:t xml:space="preserve">Для построения пользовательского интерфейса в дипломном проекте используется технология </w:t>
      </w:r>
      <w:r w:rsidR="00992171">
        <w:rPr>
          <w:lang w:val="en-US"/>
        </w:rPr>
        <w:t>UWP</w:t>
      </w:r>
      <w:r>
        <w:t xml:space="preserve">. </w:t>
      </w:r>
    </w:p>
    <w:p w:rsidR="00035A4E" w:rsidRDefault="00035A4E" w:rsidP="00C634D2"/>
    <w:p w:rsidR="003D3972" w:rsidRPr="004431A6" w:rsidRDefault="003D3972" w:rsidP="003D3972">
      <w:pPr>
        <w:pStyle w:val="ae"/>
        <w:numPr>
          <w:ilvl w:val="1"/>
          <w:numId w:val="10"/>
        </w:numPr>
        <w:spacing w:line="240" w:lineRule="auto"/>
        <w:rPr>
          <w:b/>
          <w:szCs w:val="28"/>
        </w:rPr>
      </w:pPr>
      <w:r w:rsidRPr="004431A6">
        <w:rPr>
          <w:b/>
          <w:szCs w:val="28"/>
        </w:rPr>
        <w:t>Планирование логических модулей</w:t>
      </w:r>
    </w:p>
    <w:p w:rsidR="003D3972" w:rsidRDefault="003D3972" w:rsidP="003D3972">
      <w:pPr>
        <w:ind w:left="709"/>
      </w:pPr>
    </w:p>
    <w:p w:rsidR="003D3972" w:rsidRPr="009A0DD7" w:rsidRDefault="003D3972" w:rsidP="003D3972">
      <w:r>
        <w:t>Весь разрабатываемый проект разбивается на отдельные модули. Данный подход позволяет добиться гибкой структуры программы. Хорошо продуманная модель абстракций каждого блока позволяет менять внутреннюю структуру блока, сохраняя оговоренные интерфейсы, что в итоге никоим образом не отразится на функциональности других модулей. Разбиение на модули происходит исходя из задач, решаемых программных обеспечением</w:t>
      </w:r>
      <w:r w:rsidRPr="009A0DD7">
        <w:t>:</w:t>
      </w:r>
    </w:p>
    <w:p w:rsidR="003D3972" w:rsidRDefault="003D3972" w:rsidP="003D3972">
      <w:pPr>
        <w:pStyle w:val="ae"/>
        <w:numPr>
          <w:ilvl w:val="0"/>
          <w:numId w:val="11"/>
        </w:numPr>
        <w:tabs>
          <w:tab w:val="left" w:pos="1134"/>
        </w:tabs>
        <w:suppressAutoHyphens/>
        <w:spacing w:line="240" w:lineRule="auto"/>
        <w:ind w:left="0" w:firstLine="709"/>
        <w:rPr>
          <w:szCs w:val="28"/>
        </w:rPr>
      </w:pPr>
      <w:r>
        <w:t xml:space="preserve">взаимодействие с </w:t>
      </w:r>
      <w:r w:rsidR="0095146A">
        <w:t>файловой системой</w:t>
      </w:r>
      <w:r w:rsidRPr="00716349">
        <w:rPr>
          <w:szCs w:val="28"/>
        </w:rPr>
        <w:t>;</w:t>
      </w:r>
    </w:p>
    <w:p w:rsidR="002F0CF0" w:rsidRDefault="002F0CF0" w:rsidP="003D3972">
      <w:pPr>
        <w:pStyle w:val="ae"/>
        <w:numPr>
          <w:ilvl w:val="0"/>
          <w:numId w:val="11"/>
        </w:numPr>
        <w:tabs>
          <w:tab w:val="left" w:pos="1134"/>
        </w:tabs>
        <w:suppressAutoHyphens/>
        <w:spacing w:line="240" w:lineRule="auto"/>
        <w:ind w:left="0" w:firstLine="709"/>
        <w:rPr>
          <w:szCs w:val="28"/>
        </w:rPr>
      </w:pPr>
      <w:r>
        <w:t>работа с базой данных</w:t>
      </w:r>
      <w:r w:rsidR="00547587">
        <w:rPr>
          <w:lang w:val="en-US"/>
        </w:rPr>
        <w:t>;</w:t>
      </w:r>
    </w:p>
    <w:p w:rsidR="003D3972" w:rsidRPr="00716349" w:rsidRDefault="00E55C37" w:rsidP="003D3972">
      <w:pPr>
        <w:pStyle w:val="ae"/>
        <w:numPr>
          <w:ilvl w:val="0"/>
          <w:numId w:val="11"/>
        </w:numPr>
        <w:tabs>
          <w:tab w:val="left" w:pos="1134"/>
        </w:tabs>
        <w:suppressAutoHyphens/>
        <w:spacing w:line="240" w:lineRule="auto"/>
        <w:ind w:left="0" w:firstLine="709"/>
        <w:rPr>
          <w:szCs w:val="28"/>
        </w:rPr>
      </w:pPr>
      <w:r>
        <w:t>реализация алгоритмов дискретизации</w:t>
      </w:r>
      <w:r w:rsidR="003D3972" w:rsidRPr="00767571">
        <w:rPr>
          <w:szCs w:val="28"/>
        </w:rPr>
        <w:t>;</w:t>
      </w:r>
    </w:p>
    <w:p w:rsidR="003D3972" w:rsidRPr="00716349" w:rsidRDefault="00E55C37" w:rsidP="003D3972">
      <w:pPr>
        <w:pStyle w:val="ae"/>
        <w:numPr>
          <w:ilvl w:val="0"/>
          <w:numId w:val="11"/>
        </w:numPr>
        <w:tabs>
          <w:tab w:val="left" w:pos="1134"/>
        </w:tabs>
        <w:suppressAutoHyphens/>
        <w:spacing w:line="240" w:lineRule="auto"/>
        <w:ind w:left="0" w:firstLine="709"/>
        <w:rPr>
          <w:szCs w:val="28"/>
        </w:rPr>
      </w:pPr>
      <w:r>
        <w:t>взаимодействие</w:t>
      </w:r>
      <w:r>
        <w:t xml:space="preserve"> с контроллером </w:t>
      </w:r>
      <w:r>
        <w:rPr>
          <w:lang w:val="en-US"/>
        </w:rPr>
        <w:t>Arduino</w:t>
      </w:r>
      <w:r w:rsidR="003D3972" w:rsidRPr="00716349">
        <w:rPr>
          <w:szCs w:val="28"/>
        </w:rPr>
        <w:t>;</w:t>
      </w:r>
    </w:p>
    <w:p w:rsidR="00E55C37" w:rsidRPr="007D5021" w:rsidRDefault="00D34771" w:rsidP="00E55C37">
      <w:pPr>
        <w:pStyle w:val="ae"/>
        <w:numPr>
          <w:ilvl w:val="0"/>
          <w:numId w:val="11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t xml:space="preserve">предоставление пользователям стандартного </w:t>
      </w:r>
      <w:r w:rsidRPr="00D34771">
        <w:rPr>
          <w:lang w:val="en-US"/>
        </w:rPr>
        <w:t>Windows</w:t>
      </w:r>
      <w:r w:rsidRPr="00FA0AE3">
        <w:t xml:space="preserve"> </w:t>
      </w:r>
      <w:r>
        <w:t>интерфейса</w:t>
      </w:r>
      <w:r w:rsidRPr="0052240C">
        <w:t>;</w:t>
      </w:r>
    </w:p>
    <w:p w:rsidR="003D3972" w:rsidRPr="004A14A5" w:rsidRDefault="003D3972" w:rsidP="004514AD">
      <w:pPr>
        <w:jc w:val="both"/>
      </w:pPr>
      <w:r>
        <w:t>К</w:t>
      </w:r>
      <w:r w:rsidRPr="004B2D47">
        <w:t>аждый логически</w:t>
      </w:r>
      <w:r>
        <w:t>й</w:t>
      </w:r>
      <w:r w:rsidRPr="004B2D47">
        <w:t xml:space="preserve"> </w:t>
      </w:r>
      <w:r>
        <w:t>модуль</w:t>
      </w:r>
      <w:r w:rsidRPr="004B2D47">
        <w:t xml:space="preserve"> </w:t>
      </w:r>
      <w:r>
        <w:t>решает одну или несколько вышеперечисленных задач</w:t>
      </w:r>
      <w:r w:rsidRPr="004B2D47">
        <w:t xml:space="preserve">. Кроме того, каждый </w:t>
      </w:r>
      <w:r>
        <w:t>модуль</w:t>
      </w:r>
      <w:r w:rsidRPr="004B2D47">
        <w:t xml:space="preserve"> </w:t>
      </w:r>
      <w:r>
        <w:t>программного обеспечения</w:t>
      </w:r>
      <w:r w:rsidRPr="004B2D47">
        <w:t xml:space="preserve"> </w:t>
      </w:r>
      <w:r>
        <w:t>взаимодействует</w:t>
      </w:r>
      <w:r w:rsidRPr="004B2D47">
        <w:t xml:space="preserve"> с остальными </w:t>
      </w:r>
      <w:r>
        <w:t>модулями</w:t>
      </w:r>
      <w:r w:rsidRPr="004B2D47">
        <w:t>, что обеспечи</w:t>
      </w:r>
      <w:r>
        <w:t>вает</w:t>
      </w:r>
      <w:r w:rsidRPr="004B2D47">
        <w:t xml:space="preserve"> работоспособность всего приложения в целом. </w:t>
      </w:r>
      <w:r w:rsidR="00AE7866" w:rsidRPr="00AE7866">
        <w:t>С</w:t>
      </w:r>
      <w:r w:rsidR="00AE7866">
        <w:t>вязь реализуется при помощи интерфейсов</w:t>
      </w:r>
      <w:r w:rsidR="009E4594">
        <w:t xml:space="preserve"> и </w:t>
      </w:r>
      <w:r w:rsidR="009E4594" w:rsidRPr="006B6B45">
        <w:t>IoC</w:t>
      </w:r>
      <w:r w:rsidR="009E4594" w:rsidRPr="001A77B2">
        <w:t>-</w:t>
      </w:r>
      <w:r w:rsidR="009E4594">
        <w:t>контейнера</w:t>
      </w:r>
      <w:r>
        <w:t xml:space="preserve">. </w:t>
      </w:r>
      <w:r w:rsidR="001A77B2" w:rsidRPr="006B6B45">
        <w:t> </w:t>
      </w:r>
      <w:r w:rsidR="001A77B2" w:rsidRPr="006B6B45">
        <w:t xml:space="preserve">IoC-контейнер </w:t>
      </w:r>
      <w:r w:rsidR="004514AD" w:rsidRPr="004514AD">
        <w:t>–</w:t>
      </w:r>
      <w:r w:rsidR="001A77B2" w:rsidRPr="006B6B45">
        <w:t xml:space="preserve"> это</w:t>
      </w:r>
      <w:r w:rsidR="001A77B2" w:rsidRPr="006B6B45">
        <w:t> </w:t>
      </w:r>
      <w:hyperlink r:id="rId26" w:tooltip="Компоновщик" w:history="1">
        <w:r w:rsidR="001A77B2" w:rsidRPr="006B6B45">
          <w:t>компоновщик</w:t>
        </w:r>
      </w:hyperlink>
      <w:r w:rsidR="001A77B2" w:rsidRPr="006B6B45">
        <w:t>, который собирает не</w:t>
      </w:r>
      <w:r w:rsidR="001A77B2" w:rsidRPr="006B6B45">
        <w:t> </w:t>
      </w:r>
      <w:hyperlink r:id="rId27" w:tooltip="Объектный модуль" w:history="1">
        <w:r w:rsidR="001A77B2" w:rsidRPr="006B6B45">
          <w:t>объектные файлы</w:t>
        </w:r>
      </w:hyperlink>
      <w:r w:rsidR="001A77B2" w:rsidRPr="006B6B45">
        <w:t>, а объекты</w:t>
      </w:r>
      <w:r w:rsidR="001A77B2" w:rsidRPr="006B6B45">
        <w:t> </w:t>
      </w:r>
      <w:hyperlink r:id="rId28" w:tooltip="Объектно-ориентированное программирование" w:history="1">
        <w:r w:rsidR="001A77B2" w:rsidRPr="006B6B45">
          <w:t>ООП</w:t>
        </w:r>
      </w:hyperlink>
      <w:r w:rsidR="001A77B2" w:rsidRPr="006B6B45">
        <w:t> </w:t>
      </w:r>
      <w:r w:rsidR="001A77B2" w:rsidRPr="006B6B45">
        <w:t>(</w:t>
      </w:r>
      <w:hyperlink r:id="rId29" w:tooltip="Объект (программирование)" w:history="1">
        <w:r w:rsidR="001A77B2" w:rsidRPr="006B6B45">
          <w:t>экземпляры класса</w:t>
        </w:r>
      </w:hyperlink>
      <w:r w:rsidR="001A77B2" w:rsidRPr="006B6B45">
        <w:t>) во</w:t>
      </w:r>
      <w:r w:rsidR="001A77B2" w:rsidRPr="006B6B45">
        <w:t> </w:t>
      </w:r>
      <w:hyperlink r:id="rId30" w:tooltip="Рантайм" w:history="1">
        <w:r w:rsidR="001A77B2" w:rsidRPr="006B6B45">
          <w:t>время исполнения</w:t>
        </w:r>
      </w:hyperlink>
      <w:r w:rsidR="001A77B2" w:rsidRPr="006B6B45">
        <w:t> </w:t>
      </w:r>
      <w:r w:rsidR="001A77B2" w:rsidRPr="004514AD">
        <w:t>программы</w:t>
      </w:r>
      <w:r w:rsidR="001A77B2" w:rsidRPr="001A77B2">
        <w:t>.</w:t>
      </w:r>
      <w:r w:rsidR="001A77B2" w:rsidRPr="006B6B45">
        <w:t xml:space="preserve"> </w:t>
      </w:r>
      <w:r w:rsidR="004514AD" w:rsidRPr="004514AD">
        <w:t>Очевидно, для реализации подобной идеи было необходимо создать не только сам компоновщик, но и</w:t>
      </w:r>
      <w:r w:rsidR="004514AD" w:rsidRPr="004514AD">
        <w:t> </w:t>
      </w:r>
      <w:hyperlink r:id="rId31" w:tooltip="Фабричный метод (шаблон проектирования)" w:history="1">
        <w:r w:rsidR="004514AD" w:rsidRPr="004514AD">
          <w:t>фабрику</w:t>
        </w:r>
      </w:hyperlink>
      <w:r w:rsidR="004514AD" w:rsidRPr="004514AD">
        <w:t>, производящую объекты.</w:t>
      </w:r>
      <w:r w:rsidR="004514AD">
        <w:t xml:space="preserve"> </w:t>
      </w:r>
      <w:r>
        <w:t>Для разрабатываемой программного средства были выделены модули, которые представлены в обобщенной структурной схеме на рисунке 2.2</w:t>
      </w:r>
      <w:r w:rsidRPr="00767571">
        <w:t>.</w:t>
      </w:r>
      <w:r w:rsidR="004A14A5" w:rsidRPr="004A14A5">
        <w:t>1</w:t>
      </w:r>
      <w:bookmarkStart w:id="2" w:name="_GoBack"/>
      <w:bookmarkEnd w:id="2"/>
    </w:p>
    <w:p w:rsidR="003D3972" w:rsidRPr="008B075E" w:rsidRDefault="003D3972" w:rsidP="003D3972">
      <w:pPr>
        <w:pStyle w:val="a8"/>
      </w:pPr>
      <w:r>
        <w:rPr>
          <w:lang w:eastAsia="ru-RU"/>
        </w:rPr>
        <w:lastRenderedPageBreak/>
        <w:drawing>
          <wp:inline distT="0" distB="0" distL="0" distR="0" wp14:anchorId="025BDE38" wp14:editId="1968AF23">
            <wp:extent cx="5934075" cy="442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972" w:rsidRDefault="003D3972" w:rsidP="004A14A5">
      <w:pPr>
        <w:jc w:val="center"/>
      </w:pPr>
      <w:r w:rsidRPr="006E2817">
        <w:t>Рис</w:t>
      </w:r>
      <w:r>
        <w:t>унок</w:t>
      </w:r>
      <w:r w:rsidRPr="006E2817">
        <w:t>. 2.</w:t>
      </w:r>
      <w:r>
        <w:t>2</w:t>
      </w:r>
      <w:r w:rsidR="004A14A5">
        <w:rPr>
          <w:lang w:val="en-US"/>
        </w:rPr>
        <w:t>.1</w:t>
      </w:r>
      <w:r w:rsidRPr="006E2817">
        <w:t xml:space="preserve"> </w:t>
      </w:r>
      <w:r w:rsidRPr="00A44A81">
        <w:rPr>
          <w:szCs w:val="28"/>
        </w:rPr>
        <w:t xml:space="preserve">– </w:t>
      </w:r>
      <w:r w:rsidRPr="006E2817">
        <w:t>Обобщенная структурная схема</w:t>
      </w:r>
    </w:p>
    <w:p w:rsidR="00FD3186" w:rsidRDefault="00FD3186" w:rsidP="004A14A5">
      <w:pPr>
        <w:jc w:val="center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Default="00C55D7C" w:rsidP="0030619E">
      <w:pPr>
        <w:ind w:left="709" w:hanging="709"/>
        <w:jc w:val="both"/>
      </w:pPr>
    </w:p>
    <w:p w:rsidR="00C55D7C" w:rsidRPr="0024624F" w:rsidRDefault="00C55D7C" w:rsidP="0030619E">
      <w:pPr>
        <w:ind w:left="709" w:hanging="709"/>
        <w:jc w:val="both"/>
      </w:pPr>
    </w:p>
    <w:sectPr w:rsidR="00C55D7C" w:rsidRPr="0024624F" w:rsidSect="00FB1F6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1134" w:right="851" w:bottom="1531" w:left="1701" w:header="454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0B" w:rsidRDefault="00B3210B" w:rsidP="00FB1F67">
      <w:r>
        <w:separator/>
      </w:r>
    </w:p>
  </w:endnote>
  <w:endnote w:type="continuationSeparator" w:id="0">
    <w:p w:rsidR="00B3210B" w:rsidRDefault="00B3210B" w:rsidP="00FB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7" w:rsidRDefault="00FB1F6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6819801"/>
      <w:docPartObj>
        <w:docPartGallery w:val="Page Numbers (Bottom of Page)"/>
        <w:docPartUnique/>
      </w:docPartObj>
    </w:sdtPr>
    <w:sdtEndPr/>
    <w:sdtContent>
      <w:p w:rsidR="00FB1F67" w:rsidRDefault="00FB1F67">
        <w:pPr>
          <w:pStyle w:val="a5"/>
          <w:jc w:val="right"/>
        </w:pPr>
        <w:r>
          <w:rPr>
            <w:lang w:val="en-US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3186">
          <w:rPr>
            <w:noProof/>
          </w:rPr>
          <w:t>12</w:t>
        </w:r>
        <w:r>
          <w:fldChar w:fldCharType="end"/>
        </w:r>
      </w:p>
    </w:sdtContent>
  </w:sdt>
  <w:p w:rsidR="00FB1F67" w:rsidRDefault="00FB1F6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7" w:rsidRDefault="00FB1F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0B" w:rsidRDefault="00B3210B" w:rsidP="00FB1F67">
      <w:r>
        <w:separator/>
      </w:r>
    </w:p>
  </w:footnote>
  <w:footnote w:type="continuationSeparator" w:id="0">
    <w:p w:rsidR="00B3210B" w:rsidRDefault="00B3210B" w:rsidP="00FB1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7" w:rsidRDefault="00FB1F6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7" w:rsidRDefault="00FB1F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67" w:rsidRDefault="00FB1F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4D0"/>
    <w:multiLevelType w:val="multilevel"/>
    <w:tmpl w:val="92843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1AB53ADD"/>
    <w:multiLevelType w:val="hybridMultilevel"/>
    <w:tmpl w:val="FC2A9180"/>
    <w:lvl w:ilvl="0" w:tplc="B69CFDF6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D14807"/>
    <w:multiLevelType w:val="hybridMultilevel"/>
    <w:tmpl w:val="156045C6"/>
    <w:lvl w:ilvl="0" w:tplc="B69CFD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561C"/>
    <w:multiLevelType w:val="hybridMultilevel"/>
    <w:tmpl w:val="F80C8DFE"/>
    <w:lvl w:ilvl="0" w:tplc="6EAAC93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8F2B28"/>
    <w:multiLevelType w:val="hybridMultilevel"/>
    <w:tmpl w:val="A7E0F07C"/>
    <w:lvl w:ilvl="0" w:tplc="B69CFDF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EC6537"/>
    <w:multiLevelType w:val="hybridMultilevel"/>
    <w:tmpl w:val="80DCDBDA"/>
    <w:lvl w:ilvl="0" w:tplc="7910EB3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B667C"/>
    <w:multiLevelType w:val="hybridMultilevel"/>
    <w:tmpl w:val="F5BCCFCA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7528A"/>
    <w:multiLevelType w:val="hybridMultilevel"/>
    <w:tmpl w:val="F162D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E377A"/>
    <w:multiLevelType w:val="multilevel"/>
    <w:tmpl w:val="16E0168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88948A6"/>
    <w:multiLevelType w:val="hybridMultilevel"/>
    <w:tmpl w:val="B608D24E"/>
    <w:lvl w:ilvl="0" w:tplc="21EE2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CC3A52"/>
    <w:multiLevelType w:val="hybridMultilevel"/>
    <w:tmpl w:val="2C7ABD3E"/>
    <w:lvl w:ilvl="0" w:tplc="7910E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20EDC"/>
    <w:multiLevelType w:val="multilevel"/>
    <w:tmpl w:val="5F3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67"/>
    <w:rsid w:val="00002847"/>
    <w:rsid w:val="000046B8"/>
    <w:rsid w:val="00025913"/>
    <w:rsid w:val="00035A4E"/>
    <w:rsid w:val="00050FED"/>
    <w:rsid w:val="000623C9"/>
    <w:rsid w:val="000A4131"/>
    <w:rsid w:val="000B670A"/>
    <w:rsid w:val="00114589"/>
    <w:rsid w:val="001366C2"/>
    <w:rsid w:val="00142CB2"/>
    <w:rsid w:val="00174E0E"/>
    <w:rsid w:val="001A4C99"/>
    <w:rsid w:val="001A77B2"/>
    <w:rsid w:val="001F6907"/>
    <w:rsid w:val="00211ECD"/>
    <w:rsid w:val="0021492C"/>
    <w:rsid w:val="0023611A"/>
    <w:rsid w:val="0024624F"/>
    <w:rsid w:val="0027687C"/>
    <w:rsid w:val="002B4770"/>
    <w:rsid w:val="002D5EFC"/>
    <w:rsid w:val="002F0CF0"/>
    <w:rsid w:val="00302246"/>
    <w:rsid w:val="0030619E"/>
    <w:rsid w:val="00325CCD"/>
    <w:rsid w:val="003673C3"/>
    <w:rsid w:val="00372D90"/>
    <w:rsid w:val="003A53DE"/>
    <w:rsid w:val="003D3972"/>
    <w:rsid w:val="003D55F9"/>
    <w:rsid w:val="003E4EE5"/>
    <w:rsid w:val="003E596C"/>
    <w:rsid w:val="00403248"/>
    <w:rsid w:val="0040461D"/>
    <w:rsid w:val="004173A9"/>
    <w:rsid w:val="004514AD"/>
    <w:rsid w:val="004A14A5"/>
    <w:rsid w:val="004A31D6"/>
    <w:rsid w:val="004A31E2"/>
    <w:rsid w:val="004B049A"/>
    <w:rsid w:val="004B46AF"/>
    <w:rsid w:val="004C1776"/>
    <w:rsid w:val="004D3B95"/>
    <w:rsid w:val="004D5012"/>
    <w:rsid w:val="004E1A5C"/>
    <w:rsid w:val="004F32AE"/>
    <w:rsid w:val="0052240C"/>
    <w:rsid w:val="00547587"/>
    <w:rsid w:val="0059289A"/>
    <w:rsid w:val="005E7D89"/>
    <w:rsid w:val="00601FEA"/>
    <w:rsid w:val="00607686"/>
    <w:rsid w:val="00617BB9"/>
    <w:rsid w:val="00697A2E"/>
    <w:rsid w:val="006B6B45"/>
    <w:rsid w:val="006C0D12"/>
    <w:rsid w:val="00707358"/>
    <w:rsid w:val="007213C0"/>
    <w:rsid w:val="00747E1A"/>
    <w:rsid w:val="0077280C"/>
    <w:rsid w:val="00781921"/>
    <w:rsid w:val="007A48DE"/>
    <w:rsid w:val="007A4FF6"/>
    <w:rsid w:val="007D4825"/>
    <w:rsid w:val="007D5021"/>
    <w:rsid w:val="007E51AA"/>
    <w:rsid w:val="00800D07"/>
    <w:rsid w:val="00820962"/>
    <w:rsid w:val="00834F18"/>
    <w:rsid w:val="0083555F"/>
    <w:rsid w:val="00854185"/>
    <w:rsid w:val="008733D6"/>
    <w:rsid w:val="00880DA9"/>
    <w:rsid w:val="008818E7"/>
    <w:rsid w:val="00890698"/>
    <w:rsid w:val="008E6A72"/>
    <w:rsid w:val="00902FCA"/>
    <w:rsid w:val="00910FC7"/>
    <w:rsid w:val="0095146A"/>
    <w:rsid w:val="00970815"/>
    <w:rsid w:val="00992171"/>
    <w:rsid w:val="009E4594"/>
    <w:rsid w:val="00A013EF"/>
    <w:rsid w:val="00A15583"/>
    <w:rsid w:val="00A1567D"/>
    <w:rsid w:val="00A32AAA"/>
    <w:rsid w:val="00A42A6B"/>
    <w:rsid w:val="00A63E98"/>
    <w:rsid w:val="00A82E96"/>
    <w:rsid w:val="00AA6216"/>
    <w:rsid w:val="00AC49D1"/>
    <w:rsid w:val="00AD777A"/>
    <w:rsid w:val="00AE159B"/>
    <w:rsid w:val="00AE6E66"/>
    <w:rsid w:val="00AE7866"/>
    <w:rsid w:val="00B3210B"/>
    <w:rsid w:val="00B42FF9"/>
    <w:rsid w:val="00B67090"/>
    <w:rsid w:val="00B83834"/>
    <w:rsid w:val="00B948B6"/>
    <w:rsid w:val="00BD58B4"/>
    <w:rsid w:val="00BD6471"/>
    <w:rsid w:val="00BE0A89"/>
    <w:rsid w:val="00BF2A85"/>
    <w:rsid w:val="00C148D3"/>
    <w:rsid w:val="00C55D7C"/>
    <w:rsid w:val="00C57E35"/>
    <w:rsid w:val="00C63421"/>
    <w:rsid w:val="00C634D2"/>
    <w:rsid w:val="00C63D27"/>
    <w:rsid w:val="00C80CB0"/>
    <w:rsid w:val="00C836D1"/>
    <w:rsid w:val="00CB02AD"/>
    <w:rsid w:val="00CD2346"/>
    <w:rsid w:val="00D0248C"/>
    <w:rsid w:val="00D25D6E"/>
    <w:rsid w:val="00D34771"/>
    <w:rsid w:val="00D73BEA"/>
    <w:rsid w:val="00D9207C"/>
    <w:rsid w:val="00DA583E"/>
    <w:rsid w:val="00DC068F"/>
    <w:rsid w:val="00DE2F8E"/>
    <w:rsid w:val="00DF212B"/>
    <w:rsid w:val="00DF60A0"/>
    <w:rsid w:val="00E1683D"/>
    <w:rsid w:val="00E336EF"/>
    <w:rsid w:val="00E55C37"/>
    <w:rsid w:val="00E63B11"/>
    <w:rsid w:val="00E95E43"/>
    <w:rsid w:val="00EA35E3"/>
    <w:rsid w:val="00ED6387"/>
    <w:rsid w:val="00F2604E"/>
    <w:rsid w:val="00F71616"/>
    <w:rsid w:val="00F8250C"/>
    <w:rsid w:val="00FA05AD"/>
    <w:rsid w:val="00FA0AE3"/>
    <w:rsid w:val="00FB1F67"/>
    <w:rsid w:val="00F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57BD51-B5C3-4C86-A35C-406ED43C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F6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B1F67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1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FB1F6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B1F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B1F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1F6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B1F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1F67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DA583E"/>
    <w:pPr>
      <w:spacing w:after="0" w:line="240" w:lineRule="auto"/>
      <w:ind w:firstLine="720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8">
    <w:name w:val="Title"/>
    <w:aliases w:val="ПодРаздел,Image"/>
    <w:basedOn w:val="a"/>
    <w:next w:val="a"/>
    <w:link w:val="a9"/>
    <w:uiPriority w:val="10"/>
    <w:qFormat/>
    <w:rsid w:val="00DF60A0"/>
    <w:p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Название Знак"/>
    <w:aliases w:val="ПодРаздел Знак,Image Знак"/>
    <w:basedOn w:val="a0"/>
    <w:link w:val="a8"/>
    <w:uiPriority w:val="10"/>
    <w:rsid w:val="00DF60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w">
    <w:name w:val="w"/>
    <w:basedOn w:val="a0"/>
    <w:rsid w:val="00403248"/>
  </w:style>
  <w:style w:type="character" w:customStyle="1" w:styleId="apple-converted-space">
    <w:name w:val="apple-converted-space"/>
    <w:basedOn w:val="a0"/>
    <w:rsid w:val="00403248"/>
  </w:style>
  <w:style w:type="character" w:styleId="aa">
    <w:name w:val="Hyperlink"/>
    <w:basedOn w:val="a0"/>
    <w:uiPriority w:val="99"/>
    <w:semiHidden/>
    <w:unhideWhenUsed/>
    <w:rsid w:val="00C836D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728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A05AD"/>
    <w:rPr>
      <w:b/>
      <w:bCs/>
    </w:rPr>
  </w:style>
  <w:style w:type="character" w:styleId="ad">
    <w:name w:val="Emphasis"/>
    <w:basedOn w:val="a0"/>
    <w:uiPriority w:val="20"/>
    <w:qFormat/>
    <w:rsid w:val="003673C3"/>
    <w:rPr>
      <w:i/>
      <w:iCs/>
    </w:rPr>
  </w:style>
  <w:style w:type="paragraph" w:styleId="ae">
    <w:name w:val="List Paragraph"/>
    <w:basedOn w:val="a"/>
    <w:uiPriority w:val="34"/>
    <w:qFormat/>
    <w:rsid w:val="00C55D7C"/>
    <w:pPr>
      <w:spacing w:line="276" w:lineRule="auto"/>
      <w:ind w:left="720" w:firstLine="709"/>
      <w:contextualSpacing/>
      <w:jc w:val="both"/>
    </w:pPr>
    <w:rPr>
      <w:rFonts w:eastAsia="Calibri"/>
    </w:rPr>
  </w:style>
  <w:style w:type="character" w:customStyle="1" w:styleId="bb">
    <w:name w:val="bb"/>
    <w:basedOn w:val="a0"/>
    <w:rsid w:val="00035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8%D1%87%D0%B5%D1%81%D0%BA%D0%BE%D0%B5_%D1%8F%D0%B2%D0%BB%D0%B5%D0%BD%D0%B8%D0%B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AD%D0%BB%D0%B5%D0%BA%D1%82%D1%80%D0%BE%D0%BD%D0%BD%D1%8B%D0%B5_%D0%BC%D1%83%D0%B7%D1%8B%D0%BA%D0%B0%D0%BB%D1%8C%D0%BD%D1%8B%D0%B5_%D0%B8%D0%BD%D1%81%D1%82%D1%80%D1%83%D0%BC%D0%B5%D0%BD%D1%82%D1%8B" TargetMode="External"/><Relationship Id="rId26" Type="http://schemas.openxmlformats.org/officeDocument/2006/relationships/hyperlink" Target="https://ru.wikipedia.org/wiki/%D0%9A%D0%BE%D0%BC%D0%BF%D0%BE%D0%BD%D0%BE%D0%B2%D1%89%D0%B8%D0%BA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1%83%D0%B7%D1%8B%D0%BA%D0%B0%D0%BB%D1%8C%D0%BD%D1%8B%D0%B9_%D1%82%D0%B5%D0%BC%D0%BF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7%D0%B0%D1%81%D1%82%D0%BE%D1%82%D0%B0" TargetMode="External"/><Relationship Id="rId17" Type="http://schemas.openxmlformats.org/officeDocument/2006/relationships/hyperlink" Target="https://ru.wikipedia.org/wiki/%D0%A6%D0%B8%D1%84%D1%80%D0%BE%D0%B2%D0%BE%D0%B9_%D0%B7%D0%B2%D1%83%D0%BA" TargetMode="External"/><Relationship Id="rId25" Type="http://schemas.openxmlformats.org/officeDocument/2006/relationships/image" Target="media/image5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D%D0%B4%D0%B0%D1%80%D1%82" TargetMode="External"/><Relationship Id="rId20" Type="http://schemas.openxmlformats.org/officeDocument/2006/relationships/hyperlink" Target="https://ru.wikipedia.org/wiki/%D0%A2%D0%B5%D0%BC%D0%B1%D1%80" TargetMode="Externa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2%D0%B0%D0%BB_(%D0%BC%D1%83%D0%B7%D1%8B%D0%BA%D0%B0)" TargetMode="External"/><Relationship Id="rId24" Type="http://schemas.openxmlformats.org/officeDocument/2006/relationships/hyperlink" Target="https://ru.wikipedia.org/wiki/ASCII" TargetMode="External"/><Relationship Id="rId32" Type="http://schemas.openxmlformats.org/officeDocument/2006/relationships/image" Target="media/image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hyperlink" Target="https://ru.wikipedia.org/wiki/%D0%A1%D0%B5%D0%BA%D0%B2%D0%B5%D0%BD%D1%81%D0%BE%D1%80" TargetMode="External"/><Relationship Id="rId2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s://ru.wikipedia.org/wiki/%D0%93%D1%80%D0%BE%D0%BC%D0%BA%D0%BE%D1%81%D1%82%D1%8C_%D0%B7%D0%B2%D1%83%D0%BA%D0%B0" TargetMode="External"/><Relationship Id="rId31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F%D1%80%D1%83%D0%B3%D0%B8%D0%B5_%D0%B2%D0%BE%D0%BB%D0%BD%D1%8B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s://ru.wikipedia.org/wiki/%D0%A2%D0%BE%D0%BD%D0%B0%D0%BB%D1%8C%D0%BD%D0%BE%D1%81%D1%82%D1%8C" TargetMode="External"/><Relationship Id="rId27" Type="http://schemas.openxmlformats.org/officeDocument/2006/relationships/hyperlink" Target="https://ru.wikipedia.org/wiki/%D0%9E%D0%B1%D1%8A%D0%B5%D0%BA%D1%82%D0%BD%D1%8B%D0%B9_%D0%BC%D0%BE%D0%B4%D1%83%D0%BB%D1%8C" TargetMode="External"/><Relationship Id="rId30" Type="http://schemas.openxmlformats.org/officeDocument/2006/relationships/hyperlink" Target="https://ru.wikipedia.org/wiki/%D0%A0%D0%B0%D0%BD%D1%82%D0%B0%D0%B9%D0%BC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2046F0-1A6E-4A50-A1D5-EA2036824A8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680C-0776-43F4-B4BF-1826350A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Дершень</dc:creator>
  <cp:keywords/>
  <dc:description/>
  <cp:lastModifiedBy>Антон Дершень</cp:lastModifiedBy>
  <cp:revision>126</cp:revision>
  <dcterms:created xsi:type="dcterms:W3CDTF">2017-02-11T09:41:00Z</dcterms:created>
  <dcterms:modified xsi:type="dcterms:W3CDTF">2017-02-18T14:13:00Z</dcterms:modified>
</cp:coreProperties>
</file>