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6D7" w:rsidRPr="003B1D9A" w:rsidRDefault="00632B67" w:rsidP="003B1D9A">
      <w:pPr>
        <w:rPr>
          <w:rFonts w:ascii="Times New Roman" w:hAnsi="Times New Roman" w:cs="Times New Roman"/>
          <w:b/>
          <w:sz w:val="36"/>
          <w:szCs w:val="24"/>
          <w:lang w:val="ru-RU"/>
        </w:rPr>
      </w:pPr>
      <w:r w:rsidRPr="003B1D9A">
        <w:rPr>
          <w:rFonts w:ascii="Times New Roman" w:hAnsi="Times New Roman" w:cs="Times New Roman"/>
          <w:b/>
          <w:sz w:val="36"/>
          <w:szCs w:val="24"/>
          <w:lang w:val="ru-RU"/>
        </w:rPr>
        <w:t>Онтология вычислительного эксперимента</w:t>
      </w:r>
      <w:r w:rsidR="00116534" w:rsidRPr="003B1D9A">
        <w:rPr>
          <w:rFonts w:ascii="Times New Roman" w:hAnsi="Times New Roman" w:cs="Times New Roman"/>
          <w:b/>
          <w:sz w:val="36"/>
          <w:szCs w:val="24"/>
          <w:lang w:val="ru-RU"/>
        </w:rPr>
        <w:t xml:space="preserve"> БРИКС+</w:t>
      </w:r>
    </w:p>
    <w:p w:rsidR="00FD05B4" w:rsidRPr="003B1D9A" w:rsidRDefault="00FD05B4" w:rsidP="003B1D9A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D05B4" w:rsidRPr="003B1D9A" w:rsidRDefault="00FD05B4" w:rsidP="003B1D9A">
      <w:pPr>
        <w:pStyle w:val="AuthorBlock"/>
        <w:spacing w:line="240" w:lineRule="auto"/>
        <w:jc w:val="left"/>
        <w:rPr>
          <w:b/>
          <w:color w:val="auto"/>
          <w:sz w:val="24"/>
          <w:szCs w:val="24"/>
          <w:lang w:val="ru-RU"/>
        </w:rPr>
      </w:pPr>
      <w:r w:rsidRPr="003B1D9A">
        <w:rPr>
          <w:b/>
          <w:color w:val="auto"/>
          <w:sz w:val="24"/>
          <w:szCs w:val="24"/>
          <w:lang w:val="ru-RU"/>
        </w:rPr>
        <w:t xml:space="preserve">К разделу </w:t>
      </w:r>
      <w:r w:rsidR="005F276B" w:rsidRPr="003B1D9A">
        <w:rPr>
          <w:b/>
          <w:color w:val="auto"/>
          <w:sz w:val="24"/>
          <w:szCs w:val="24"/>
          <w:lang w:val="ru-RU"/>
        </w:rPr>
        <w:t xml:space="preserve">  «</w:t>
      </w:r>
      <w:r w:rsidRPr="003B1D9A">
        <w:rPr>
          <w:b/>
          <w:color w:val="auto"/>
          <w:sz w:val="24"/>
          <w:szCs w:val="24"/>
          <w:lang w:val="ru-RU"/>
        </w:rPr>
        <w:t xml:space="preserve">Стратегическая коммуникация БРИКС+ как полицентрическая адаптивная система: вычислительный эксперимент на базе глубокого мультиагентного машинного обучения с подкреплением и эволюционной оптимизацией </w:t>
      </w:r>
      <w:r w:rsidRPr="003B1D9A">
        <w:rPr>
          <w:b/>
          <w:color w:val="auto"/>
          <w:sz w:val="24"/>
          <w:szCs w:val="24"/>
          <w:lang w:val="ru-RU"/>
        </w:rPr>
        <w:t>«</w:t>
      </w:r>
    </w:p>
    <w:p w:rsidR="00FD05B4" w:rsidRPr="003B1D9A" w:rsidRDefault="00FD05B4" w:rsidP="003B1D9A">
      <w:pPr>
        <w:rPr>
          <w:rFonts w:ascii="Times New Roman" w:hAnsi="Times New Roman" w:cs="Times New Roman"/>
          <w:sz w:val="22"/>
          <w:szCs w:val="24"/>
          <w:lang w:val="ru-RU"/>
        </w:rPr>
      </w:pPr>
    </w:p>
    <w:p w:rsidR="005276D7" w:rsidRPr="003B1D9A" w:rsidRDefault="00632B67" w:rsidP="003B1D9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>Электронное методическое приложение: входы, сущности, индексы, архитектуры, параметры и выходы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Настоящая онтология описывает фактически выполненный вычислительный эксперимент </w:t>
      </w:r>
      <w:r w:rsidRPr="003B1D9A">
        <w:rPr>
          <w:rFonts w:ascii="Times New Roman" w:hAnsi="Times New Roman" w:cs="Times New Roman"/>
          <w:sz w:val="24"/>
          <w:szCs w:val="24"/>
        </w:rPr>
        <w:t>BRICS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3B1D9A">
        <w:rPr>
          <w:rFonts w:ascii="Times New Roman" w:hAnsi="Times New Roman" w:cs="Times New Roman"/>
          <w:sz w:val="24"/>
          <w:szCs w:val="24"/>
        </w:rPr>
        <w:t>PolSys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MARL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10.0. Документ не является статьёй, прогнозом динамики БРИКС или рейтингом государств. Он фиксирует машинно-проверяемые сущности, формулы, параметры, единицы статистического вывода и структуру экспортов.</w:t>
      </w:r>
    </w:p>
    <w:p w:rsidR="005276D7" w:rsidRPr="003B1D9A" w:rsidRDefault="00632B67" w:rsidP="003B1D9A">
      <w:pPr>
        <w:pStyle w:val="af"/>
        <w:keepLines/>
        <w:pBdr>
          <w:top w:val="single" w:sz="4" w:space="3" w:color="D6B656"/>
          <w:left w:val="single" w:sz="4" w:space="3" w:color="D6B656"/>
          <w:bottom w:val="single" w:sz="4" w:space="3" w:color="D6B656"/>
          <w:right w:val="single" w:sz="4" w:space="3" w:color="D6B656"/>
        </w:pBdr>
        <w:shd w:val="clear" w:color="auto" w:fill="FFF2CC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Репозиторий кода: </w:t>
      </w:r>
      <w:hyperlink r:id="rId8" w:history="1">
        <w:r w:rsidRPr="003B1D9A">
          <w:rPr>
            <w:rStyle w:val="aff8"/>
            <w:rFonts w:ascii="Times New Roman" w:hAnsi="Times New Roman" w:cs="Times New Roman"/>
            <w:color w:val="auto"/>
            <w:sz w:val="24"/>
            <w:szCs w:val="24"/>
            <w:lang w:val="ru-RU"/>
          </w:rPr>
          <w:t>https://github.com/AntonDozhdikov/politpredict/blob/main/BRICS_PolSys_MARL_v10_0_Colab.ipynb</w:t>
        </w:r>
      </w:hyperlink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br/>
        <w:t xml:space="preserve">Исходные данные: </w:t>
      </w:r>
      <w:hyperlink r:id="rId9" w:history="1">
        <w:r w:rsidRPr="003B1D9A">
          <w:rPr>
            <w:rStyle w:val="aff8"/>
            <w:rFonts w:ascii="Times New Roman" w:hAnsi="Times New Roman" w:cs="Times New Roman"/>
            <w:color w:val="auto"/>
            <w:sz w:val="24"/>
            <w:szCs w:val="24"/>
            <w:lang w:val="ru-RU"/>
          </w:rPr>
          <w:t>https://github.com/AntonDozhdikov/politpredict/blob/main/brics_polsys_panel.zip</w:t>
        </w:r>
      </w:hyperlink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br/>
        <w:t xml:space="preserve">Итоговые артефакты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10: </w:t>
      </w:r>
      <w:hyperlink r:id="rId10" w:history="1">
        <w:r w:rsidRPr="003B1D9A">
          <w:rPr>
            <w:rStyle w:val="aff8"/>
            <w:rFonts w:ascii="Times New Roman" w:hAnsi="Times New Roman" w:cs="Times New Roman"/>
            <w:color w:val="auto"/>
            <w:sz w:val="24"/>
            <w:szCs w:val="24"/>
            <w:lang w:val="ru-RU"/>
          </w:rPr>
          <w:t>https://github.com/AntonDozhdikov/politpredict/blob/main/BRICS_PolSys_V10_small.zip</w:t>
        </w:r>
      </w:hyperlink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Содержание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1. Паспорт и границы онтологии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2. Общая модель сущностей и поток данных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3. Входные данные и временной дизайн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4. Преобразование данных и защита от утечки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5. Композитные индексы </w:t>
      </w:r>
      <w:r w:rsidRPr="003B1D9A">
        <w:rPr>
          <w:rFonts w:ascii="Times New Roman" w:hAnsi="Times New Roman" w:cs="Times New Roman"/>
          <w:sz w:val="24"/>
          <w:szCs w:val="24"/>
        </w:rPr>
        <w:t>SDI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ECI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MPI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sz w:val="24"/>
          <w:szCs w:val="24"/>
        </w:rPr>
        <w:t>DPI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6. Стратегические переменные </w:t>
      </w:r>
      <w:r w:rsidRPr="003B1D9A">
        <w:rPr>
          <w:rFonts w:ascii="Times New Roman" w:hAnsi="Times New Roman" w:cs="Times New Roman"/>
          <w:sz w:val="24"/>
          <w:szCs w:val="24"/>
        </w:rPr>
        <w:t>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G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T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7. Пространство состояний: 47 переменных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8. Пространство действий: 14 инструментов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9. Кризисы, сценарии и генератор шоков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10. 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.0: мировая модель и </w:t>
      </w:r>
      <w:r w:rsidRPr="003B1D9A">
        <w:rPr>
          <w:rFonts w:ascii="Times New Roman" w:hAnsi="Times New Roman" w:cs="Times New Roman"/>
          <w:sz w:val="24"/>
          <w:szCs w:val="24"/>
        </w:rPr>
        <w:t>country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gate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11. 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.1–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.2.3: архитектуры адаптации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12. Функции результата, риска и координационных издержек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13. Восстановление, потери и распределение ущерба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14. 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.3 и индексы </w:t>
      </w:r>
      <w:r w:rsidRPr="003B1D9A">
        <w:rPr>
          <w:rFonts w:ascii="Times New Roman" w:hAnsi="Times New Roman" w:cs="Times New Roman"/>
          <w:sz w:val="24"/>
          <w:szCs w:val="24"/>
        </w:rPr>
        <w:t>PolSys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15. Статистический дизайн и реестр гипотез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16. Фактические выходы и структура артефактов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17. Словарь параметров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18. Контракт воспроизводимости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1. Паспорт и границы онтологии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7614"/>
      </w:tblGrid>
      <w:tr w:rsidR="003B1D9A" w:rsidRPr="003B1D9A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635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BRICS-PolSys-MARL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Профиль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cuda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Режим мировой динамики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country_gated_dnlssm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Run namespace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90af45d772dc7865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Начало выполнения UTC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2026-08-03T15:37:35.582414+00:00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Завершение UTC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2026-08-03T17:58:28.590841+00:00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Время до экспорта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140.88 мин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Число агентов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Состояний на агента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Действий на агента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Горизонт эпизода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Независимые seeds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[17, 42, 101, 202, 303, 404, 505, 606, 707, 808]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FD05B4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 w:rsidR="00632B67" w:rsidRPr="003B1D9A">
              <w:rPr>
                <w:rFonts w:ascii="Times New Roman" w:hAnsi="Times New Roman" w:cs="Times New Roman"/>
                <w:sz w:val="24"/>
                <w:szCs w:val="24"/>
              </w:rPr>
              <w:t>еестр гипотез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P1–P5 и E1–E11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SHA-256 принятого реестра</w:t>
            </w:r>
          </w:p>
        </w:tc>
        <w:tc>
          <w:tcPr>
            <w:tcW w:w="63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02c9ede015c112334a931a6aa3c85c45ddc3ee20239b344dfd5116c4030d5cf8</w:t>
            </w:r>
          </w:p>
        </w:tc>
      </w:tr>
    </w:tbl>
    <w:p w:rsidR="00FD05B4" w:rsidRPr="003B1D9A" w:rsidRDefault="00FD05B4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Архитектуры являются аналитическими моделями координации. </w:t>
      </w:r>
      <w:r w:rsidRPr="003B1D9A">
        <w:rPr>
          <w:rFonts w:ascii="Times New Roman" w:hAnsi="Times New Roman" w:cs="Times New Roman"/>
          <w:sz w:val="24"/>
          <w:szCs w:val="24"/>
        </w:rPr>
        <w:t>MetaBRICS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ограниченный механизм второго порядка, корректирующий </w:t>
      </w:r>
      <w:r w:rsidR="00FD05B4"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распределение канальных весов; 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не является моделью наднационального политического субъекта.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1.1. Контрольные суммы файлов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26"/>
        <w:gridCol w:w="3912"/>
        <w:gridCol w:w="850"/>
        <w:gridCol w:w="5806"/>
      </w:tblGrid>
      <w:tr w:rsidR="003B1D9A" w:rsidRPr="003B1D9A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Файл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Байт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SHA-256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Исходная панель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brics_polsys_panel_v2_full(3).xlsx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348560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f5aa2bd71aff22dffbf7c3367e5d51eecadd9f36af82209087c29fe85fa659db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Каталог кризисов и сценариев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crises_and_scenarios_generated(3).xlsx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21852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0ae46347d4d8869b74bf80d3e87a9ec381acdbd24a3030b4c1b5f73bbef1b415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Выполненный ноутбук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BRICS_PolSys_MARL_v10_0_Colab_done.ipynb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1074272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eefbdb2cf531646ad7cf3048804457225ec893585c94db8af90ac84ac85fa703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Обзор результатов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01_Overview(3).xlsx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171171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f4860fc0163384ba2a97aad26592aecaa3fc8e0b42998a4f014a97f534ba4d00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Единицы вывода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02_Inference_Units(2).xlsx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1767906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f92d25b252603ee13a8a6dc529ed67c0ef6d8c90696f0fb21138c8c7e257e9be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Механизмы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03_Mechanisms_Compact(1).xlsx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1724302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93cfef9111dc4e23de9446fa53867b79be4192ba31015ad85fe129cf61122d00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PolSys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05_PolSys.xlsx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1040873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a0141e1e20a030e614ca52aef704e610eee6b7542b181e12c2fd5066b2f8aeec</w:t>
            </w:r>
          </w:p>
        </w:tc>
      </w:tr>
      <w:tr w:rsidR="003B1D9A" w:rsidRPr="003B1D9A">
        <w:trPr>
          <w:cantSplit/>
          <w:jc w:val="center"/>
        </w:trPr>
        <w:tc>
          <w:tcPr>
            <w:tcW w:w="192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Данные рисунков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06_Figure_Data.xlsx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46821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7db1275f63479cf01c9c6bfe3808d9433ce0c500da1859f80545678b811194ce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Общая модель сущностей и поток данных</w:t>
      </w:r>
    </w:p>
    <w:p w:rsidR="005276D7" w:rsidRPr="003B1D9A" w:rsidRDefault="00632B67" w:rsidP="003B1D9A">
      <w:pPr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903999" cy="3099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CS_PolSys_V10_ontolog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D7" w:rsidRPr="003B1D9A" w:rsidRDefault="00632B67" w:rsidP="003B1D9A">
      <w:pPr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 xml:space="preserve">Рисунок 1. Вычислительный контур </w:t>
      </w:r>
      <w:r w:rsidRPr="003B1D9A">
        <w:rPr>
          <w:rFonts w:ascii="Times New Roman" w:hAnsi="Times New Roman" w:cs="Times New Roman"/>
          <w:i/>
          <w:sz w:val="24"/>
          <w:szCs w:val="24"/>
        </w:rPr>
        <w:t>BRICS</w:t>
      </w: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>–</w:t>
      </w:r>
      <w:r w:rsidRPr="003B1D9A">
        <w:rPr>
          <w:rFonts w:ascii="Times New Roman" w:hAnsi="Times New Roman" w:cs="Times New Roman"/>
          <w:i/>
          <w:sz w:val="24"/>
          <w:szCs w:val="24"/>
        </w:rPr>
        <w:t>PolSys</w:t>
      </w: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i/>
          <w:sz w:val="24"/>
          <w:szCs w:val="24"/>
        </w:rPr>
        <w:t>MARL</w:t>
      </w: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i/>
          <w:sz w:val="24"/>
          <w:szCs w:val="24"/>
        </w:rPr>
        <w:t>V</w:t>
      </w:r>
      <w:r w:rsidRPr="003B1D9A">
        <w:rPr>
          <w:rFonts w:ascii="Times New Roman" w:hAnsi="Times New Roman" w:cs="Times New Roman"/>
          <w:i/>
          <w:sz w:val="24"/>
          <w:szCs w:val="24"/>
          <w:lang w:val="ru-RU"/>
        </w:rPr>
        <w:t>10.</w:t>
      </w:r>
    </w:p>
    <w:p w:rsidR="00FD05B4" w:rsidRPr="003B1D9A" w:rsidRDefault="00FD05B4" w:rsidP="003B1D9A">
      <w:pPr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FD05B4" w:rsidRPr="003B1D9A" w:rsidRDefault="00FD05B4" w:rsidP="003B1D9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1. Многоагентная среда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Cambria Math" w:hAnsi="Cambria Math" w:cs="Cambria Math"/>
          <w:sz w:val="24"/>
          <w:szCs w:val="24"/>
        </w:rPr>
        <w:t>𝓜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Cambria Math" w:hAnsi="Cambria Math" w:cs="Cambria Math"/>
          <w:sz w:val="24"/>
          <w:szCs w:val="24"/>
        </w:rPr>
        <w:t>⟨</w:t>
      </w:r>
      <w:r w:rsidRPr="003B1D9A">
        <w:rPr>
          <w:rFonts w:ascii="Times New Roman" w:hAnsi="Times New Roman" w:cs="Times New Roman"/>
          <w:sz w:val="24"/>
          <w:szCs w:val="24"/>
        </w:rPr>
        <w:t>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{</w:t>
      </w:r>
      <w:r w:rsidRPr="003B1D9A">
        <w:rPr>
          <w:rFonts w:ascii="Times New Roman" w:hAnsi="Times New Roman" w:cs="Times New Roman"/>
          <w:sz w:val="24"/>
          <w:szCs w:val="24"/>
        </w:rPr>
        <w:t>Aᵢ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}, </w:t>
      </w:r>
      <w:r w:rsidRPr="003B1D9A">
        <w:rPr>
          <w:rFonts w:ascii="Times New Roman" w:hAnsi="Times New Roman" w:cs="Times New Roman"/>
          <w:sz w:val="24"/>
          <w:szCs w:val="24"/>
        </w:rPr>
        <w:t>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Ω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Γ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ρ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</w:t>
      </w:r>
      <w:r w:rsidRPr="003B1D9A">
        <w:rPr>
          <w:rFonts w:ascii="Cambria Math" w:hAnsi="Cambria Math" w:cs="Cambria Math"/>
          <w:sz w:val="24"/>
          <w:szCs w:val="24"/>
        </w:rPr>
        <w:t>⟩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десять агентов-стран; </w:t>
      </w:r>
      <w:r w:rsidRPr="003B1D9A">
        <w:rPr>
          <w:rFonts w:ascii="Times New Roman" w:hAnsi="Times New Roman" w:cs="Times New Roman"/>
          <w:sz w:val="24"/>
          <w:szCs w:val="24"/>
        </w:rPr>
        <w:t>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совместное пространство состояний; </w:t>
      </w:r>
      <w:r w:rsidRPr="003B1D9A">
        <w:rPr>
          <w:rFonts w:ascii="Times New Roman" w:hAnsi="Times New Roman" w:cs="Times New Roman"/>
          <w:sz w:val="24"/>
          <w:szCs w:val="24"/>
        </w:rPr>
        <w:t>Aᵢ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действия страны </w:t>
      </w:r>
      <w:r w:rsidRPr="003B1D9A">
        <w:rPr>
          <w:rFonts w:ascii="Times New Roman" w:hAnsi="Times New Roman" w:cs="Times New Roman"/>
          <w:sz w:val="24"/>
          <w:szCs w:val="24"/>
        </w:rPr>
        <w:t>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B1D9A">
        <w:rPr>
          <w:rFonts w:ascii="Times New Roman" w:hAnsi="Times New Roman" w:cs="Times New Roman"/>
          <w:sz w:val="24"/>
          <w:szCs w:val="24"/>
        </w:rPr>
        <w:t>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функция перехода мировой модели; </w:t>
      </w:r>
      <w:r w:rsidRPr="003B1D9A">
        <w:rPr>
          <w:rFonts w:ascii="Times New Roman" w:hAnsi="Times New Roman" w:cs="Times New Roman"/>
          <w:sz w:val="24"/>
          <w:szCs w:val="24"/>
        </w:rPr>
        <w:t>Ω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наблюдения; </w:t>
      </w:r>
      <w:r w:rsidRPr="003B1D9A">
        <w:rPr>
          <w:rFonts w:ascii="Times New Roman" w:hAnsi="Times New Roman" w:cs="Times New Roman"/>
          <w:sz w:val="24"/>
          <w:szCs w:val="24"/>
        </w:rPr>
        <w:t>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результат и потери; </w:t>
      </w:r>
      <w:r w:rsidRPr="003B1D9A">
        <w:rPr>
          <w:rFonts w:ascii="Times New Roman" w:hAnsi="Times New Roman" w:cs="Times New Roman"/>
          <w:sz w:val="24"/>
          <w:szCs w:val="24"/>
        </w:rPr>
        <w:t>Γ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архитектура координации; </w:t>
      </w:r>
      <w:r w:rsidRPr="003B1D9A">
        <w:rPr>
          <w:rFonts w:ascii="Times New Roman" w:hAnsi="Times New Roman" w:cs="Times New Roman"/>
          <w:sz w:val="24"/>
          <w:szCs w:val="24"/>
        </w:rPr>
        <w:t>ρ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 — начальные состояния. Формула задаёт состав вычислительного объекта, а не предположение о единой цели реальных государств.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2. Состояние страны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sᵢ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,ₜ = [</w:t>
      </w:r>
      <w:r w:rsidRPr="003B1D9A">
        <w:rPr>
          <w:rFonts w:ascii="Times New Roman" w:hAnsi="Times New Roman" w:cs="Times New Roman"/>
          <w:sz w:val="24"/>
          <w:szCs w:val="24"/>
        </w:rPr>
        <w:t>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₁₂, 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₈, 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₆,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₆, 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₄, 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₄, </w:t>
      </w:r>
      <w:r w:rsidRPr="003B1D9A">
        <w:rPr>
          <w:rFonts w:ascii="Times New Roman" w:hAnsi="Times New Roman" w:cs="Times New Roman"/>
          <w:sz w:val="24"/>
          <w:szCs w:val="24"/>
        </w:rPr>
        <w:t>Z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₇] </w:t>
      </w:r>
      <w:r w:rsidRPr="003B1D9A">
        <w:rPr>
          <w:rFonts w:ascii="Cambria Math" w:hAnsi="Cambria Math" w:cs="Cambria Math"/>
          <w:sz w:val="24"/>
          <w:szCs w:val="24"/>
          <w:lang w:val="ru-RU"/>
        </w:rPr>
        <w:t>∈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[0,1]⁴⁷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аналитические блоки дел, слов и образов;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структурный фон; 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шоковый блок; 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r w:rsidRPr="003B1D9A">
        <w:rPr>
          <w:rFonts w:ascii="Times New Roman" w:hAnsi="Times New Roman" w:cs="Times New Roman"/>
          <w:sz w:val="24"/>
          <w:szCs w:val="24"/>
        </w:rPr>
        <w:t>SDI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ECI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MPI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DPI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  <w:r w:rsidRPr="003B1D9A">
        <w:rPr>
          <w:rFonts w:ascii="Times New Roman" w:hAnsi="Times New Roman" w:cs="Times New Roman"/>
          <w:sz w:val="24"/>
          <w:szCs w:val="24"/>
        </w:rPr>
        <w:t>Z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r w:rsidRPr="003B1D9A">
        <w:rPr>
          <w:rFonts w:ascii="Times New Roman" w:hAnsi="Times New Roman" w:cs="Times New Roman"/>
          <w:sz w:val="24"/>
          <w:szCs w:val="24"/>
        </w:rPr>
        <w:t>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G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3. Действие страны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aᵢ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 </w:t>
      </w:r>
      <w:r w:rsidRPr="003B1D9A">
        <w:rPr>
          <w:rFonts w:ascii="Cambria Math" w:hAnsi="Cambria Math" w:cs="Cambria Math"/>
          <w:sz w:val="24"/>
          <w:szCs w:val="24"/>
          <w:lang w:val="ru-RU"/>
        </w:rPr>
        <w:t>∈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[−1,1]¹⁴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Вектор включает четыре инструмента дел, четыре инструмента слов, три инструмента образов и три институционально-гуманитарные опоры. Последние не получают отдельного веса</w:t>
      </w:r>
      <w:r w:rsidR="00FD05B4"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в каналах коммуникации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3. Входные данные и временной дизайн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58"/>
        <w:gridCol w:w="5390"/>
      </w:tblGrid>
      <w:tr w:rsidR="003B1D9A" w:rsidRPr="003B1D9A" w:rsidTr="00FD05B4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345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Лист / файл</w:t>
            </w:r>
          </w:p>
        </w:tc>
        <w:tc>
          <w:tcPr>
            <w:tcW w:w="539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объём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Панель</w:t>
            </w:r>
          </w:p>
        </w:tc>
        <w:tc>
          <w:tcPr>
            <w:tcW w:w="3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brics_polsys_panel_v2_full.xlsx</w:t>
            </w:r>
          </w:p>
        </w:tc>
        <w:tc>
          <w:tcPr>
            <w:tcW w:w="539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470 строк данных; 77 столбцов; ключ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 ×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Кризисы</w:t>
            </w:r>
          </w:p>
        </w:tc>
        <w:tc>
          <w:tcPr>
            <w:tcW w:w="3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crises_catalog_100</w:t>
            </w:r>
          </w:p>
        </w:tc>
        <w:tc>
          <w:tcPr>
            <w:tcW w:w="539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100 строк; 10 полей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Составные сценарии</w:t>
            </w:r>
          </w:p>
        </w:tc>
        <w:tc>
          <w:tcPr>
            <w:tcW w:w="3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scenarios_20</w:t>
            </w:r>
          </w:p>
        </w:tc>
        <w:tc>
          <w:tcPr>
            <w:tcW w:w="539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 строк; 5 полей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 xml:space="preserve">3.1. Страны и группы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898"/>
      </w:tblGrid>
      <w:tr w:rsidR="003B1D9A" w:rsidRPr="003B1D9A" w:rsidTr="00FD05B4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789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ISO3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Первоначальные участники</w:t>
            </w:r>
          </w:p>
        </w:tc>
        <w:tc>
          <w:tcPr>
            <w:tcW w:w="789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RUS, CHN, IND, BRA, ZAF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Новые участники в дизайне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789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IRN, ARE, ETH, EGY, IDN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3.2. Временные разбиения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531"/>
        <w:gridCol w:w="1020"/>
        <w:gridCol w:w="6210"/>
      </w:tblGrid>
      <w:tr w:rsidR="003B1D9A" w:rsidRPr="003B1D9A" w:rsidTr="00FD05B4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Разбиение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Годы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Строк</w:t>
            </w:r>
          </w:p>
        </w:tc>
        <w:tc>
          <w:tcPr>
            <w:tcW w:w="621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 train</w:t>
            </w:r>
          </w:p>
        </w:tc>
        <w:tc>
          <w:tcPr>
            <w:tcW w:w="15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1990–2018</w:t>
            </w:r>
          </w:p>
        </w:tc>
        <w:tc>
          <w:tcPr>
            <w:tcW w:w="10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621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оценка шкал и обучение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.0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 validation</w:t>
            </w:r>
          </w:p>
        </w:tc>
        <w:tc>
          <w:tcPr>
            <w:tcW w:w="15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2019–2020</w:t>
            </w:r>
          </w:p>
        </w:tc>
        <w:tc>
          <w:tcPr>
            <w:tcW w:w="10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1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сравнение DNLSSM с persistence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Pretest train</w:t>
            </w:r>
          </w:p>
        </w:tc>
        <w:tc>
          <w:tcPr>
            <w:tcW w:w="15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1990–2020</w:t>
            </w:r>
          </w:p>
        </w:tc>
        <w:tc>
          <w:tcPr>
            <w:tcW w:w="10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621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финальные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шкалы и дообучение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Closed observed test</w:t>
            </w:r>
          </w:p>
        </w:tc>
        <w:tc>
          <w:tcPr>
            <w:tcW w:w="15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2021–2025</w:t>
            </w:r>
          </w:p>
        </w:tc>
        <w:tc>
          <w:tcPr>
            <w:tcW w:w="10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21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использовался для выбора мировой модели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 OOD horizon</w:t>
            </w:r>
          </w:p>
        </w:tc>
        <w:tc>
          <w:tcPr>
            <w:tcW w:w="15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2026–2036</w:t>
            </w:r>
          </w:p>
        </w:tc>
        <w:tc>
          <w:tcPr>
            <w:tcW w:w="10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621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начальные состояния и перспективные шоки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3.3. Структура каталога кризисов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620"/>
      </w:tblGrid>
      <w:tr w:rsidR="003B1D9A" w:rsidRPr="003B1D9A" w:rsidTr="00FD05B4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862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Смысл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целочисленный идентификатор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название кризиса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год начала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affected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список затронутых стран ISO3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тип кризиса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intensity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интенсивность [0,1]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длительность в условных годах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impact_dims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затронутые блоки: deeds, words, images, struct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historical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исторический / перспективный</w:t>
            </w:r>
          </w:p>
        </w:tc>
      </w:tr>
      <w:tr w:rsidR="003B1D9A" w:rsidRPr="003B1D9A" w:rsidTr="00FD05B4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source_note</w:t>
            </w:r>
          </w:p>
        </w:tc>
        <w:tc>
          <w:tcPr>
            <w:tcW w:w="86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3.4. Фактически использованные оценочные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022"/>
        <w:gridCol w:w="2829"/>
        <w:gridCol w:w="1603"/>
        <w:gridCol w:w="1253"/>
        <w:gridCol w:w="830"/>
        <w:gridCol w:w="1364"/>
        <w:gridCol w:w="1430"/>
      </w:tblGrid>
      <w:tr w:rsidR="003B1D9A" w:rsidRPr="003B1D9A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Split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23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Кризисов</w:t>
            </w:r>
          </w:p>
        </w:tc>
        <w:tc>
          <w:tcPr>
            <w:tcW w:w="73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Stress</w:t>
            </w:r>
          </w:p>
        </w:tc>
        <w:tc>
          <w:tcPr>
            <w:tcW w:w="73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Compound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Aftershock / decay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observed_test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OBS-17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Обострение палестино-израильского конфликта 2023-2024 гг.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geopolitical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0.15; decay=0.2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observed_test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OBS-13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Массовые протесты в Казахстане, январь 2022 г.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0.15; decay=0.2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observed_test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OBS-24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Кризис в секторе недвижимости КНР (случай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Evergrande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2021 г.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economic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0.15; decay=0.2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OOD-S-113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Плановая трансформация состава политико-экономических элит в РФ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OOD-S-138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Падение доверия к наднациональным медийным нарративам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OOD-S-128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Экстремальная волна жары в Южной Азии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environmental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Ближневосточная эскалация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Демографический перегрев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demographic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synthetic_ood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S17</w:t>
            </w:r>
          </w:p>
        </w:tc>
        <w:tc>
          <w:tcPr>
            <w:tcW w:w="323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Китайский технологико-геополитический узел</w:t>
            </w:r>
          </w:p>
        </w:tc>
        <w:tc>
          <w:tcPr>
            <w:tcW w:w="124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economic</w:t>
            </w:r>
          </w:p>
        </w:tc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1.38</w:t>
            </w:r>
          </w:p>
        </w:tc>
        <w:tc>
          <w:tcPr>
            <w:tcW w:w="7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7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0.38; decay=0.16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Преобразование данных и защита от утечки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Все центры, масштабы, границы винзоризации и границы индексов оцениваются только на обучающем прошлом. </w:t>
      </w:r>
      <w:r w:rsidRPr="003B1D9A">
        <w:rPr>
          <w:rFonts w:ascii="Times New Roman" w:hAnsi="Times New Roman" w:cs="Times New Roman"/>
          <w:sz w:val="24"/>
          <w:szCs w:val="24"/>
        </w:rPr>
        <w:t>Observed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test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2021–2025 не участвует в выборе модели или шкал. В фактическом прогоне все семь стратегических полей присутствовали в панели (`</w:t>
      </w:r>
      <w:r w:rsidRPr="003B1D9A">
        <w:rPr>
          <w:rFonts w:ascii="Times New Roman" w:hAnsi="Times New Roman" w:cs="Times New Roman"/>
          <w:sz w:val="24"/>
          <w:szCs w:val="24"/>
        </w:rPr>
        <w:t>constructed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strategic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fields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none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`); модуль построения сохранён как воспроизводимый </w:t>
      </w:r>
      <w:r w:rsidRPr="003B1D9A">
        <w:rPr>
          <w:rFonts w:ascii="Times New Roman" w:hAnsi="Times New Roman" w:cs="Times New Roman"/>
          <w:sz w:val="24"/>
          <w:szCs w:val="24"/>
        </w:rPr>
        <w:t>fallback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4. Робастная стандартизация исходного индикатора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zⱼ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r w:rsidRPr="003B1D9A">
        <w:rPr>
          <w:rFonts w:ascii="Times New Roman" w:hAnsi="Times New Roman" w:cs="Times New Roman"/>
          <w:sz w:val="24"/>
          <w:szCs w:val="24"/>
        </w:rPr>
        <w:t>xⱼ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</w:t>
      </w:r>
      <w:r w:rsidRPr="003B1D9A">
        <w:rPr>
          <w:rFonts w:ascii="Times New Roman" w:hAnsi="Times New Roman" w:cs="Times New Roman"/>
          <w:sz w:val="24"/>
          <w:szCs w:val="24"/>
        </w:rPr>
        <w:t>medⱼ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 /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(1.4826·</w:t>
      </w:r>
      <w:r w:rsidRPr="003B1D9A">
        <w:rPr>
          <w:rFonts w:ascii="Times New Roman" w:hAnsi="Times New Roman" w:cs="Times New Roman"/>
          <w:sz w:val="24"/>
          <w:szCs w:val="24"/>
        </w:rPr>
        <w:t>MADⱼ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sdⱼ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10⁻⁸)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(4)</w:t>
      </w:r>
    </w:p>
    <w:p w:rsidR="005276D7" w:rsidRPr="003B1D9A" w:rsidRDefault="00632B67" w:rsidP="003B1D9A">
      <w:pPr>
        <w:pStyle w:val="af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Центр </w:t>
      </w:r>
      <w:r w:rsidRPr="003B1D9A">
        <w:rPr>
          <w:rFonts w:ascii="Times New Roman" w:hAnsi="Times New Roman" w:cs="Times New Roman"/>
          <w:sz w:val="24"/>
          <w:szCs w:val="24"/>
        </w:rPr>
        <w:t>med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медианное абсолютное отклонение </w:t>
      </w:r>
      <w:r w:rsidRPr="003B1D9A">
        <w:rPr>
          <w:rFonts w:ascii="Times New Roman" w:hAnsi="Times New Roman" w:cs="Times New Roman"/>
          <w:sz w:val="24"/>
          <w:szCs w:val="24"/>
        </w:rPr>
        <w:t>MAD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стандартное отклонение 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вычисляются на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 Для отрицательно ориентированных компонентов знак </w:t>
      </w:r>
      <w:r w:rsidRPr="003B1D9A">
        <w:rPr>
          <w:rFonts w:ascii="Times New Roman" w:hAnsi="Times New Roman" w:cs="Times New Roman"/>
          <w:sz w:val="24"/>
          <w:szCs w:val="24"/>
        </w:rPr>
        <w:t>z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меняется.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5.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Train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only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winsorized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min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–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max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̃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[(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₀.₀₁) / (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₀.₉₉ −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₀.₀₁), 0, 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(5)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Квантили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₀.₀₁ и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₀.₉₉ оцениваются на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 Преобразование применяется к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validation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sz w:val="24"/>
          <w:szCs w:val="24"/>
        </w:rPr>
        <w:t>test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без переоценки границ.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4.1. 28 вспомогательных полей исходной панели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Эти поля не входят напрямую в 47-мерное состояние. Двадцать из них используются для повторного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B1D9A">
        <w:rPr>
          <w:rFonts w:ascii="Times New Roman" w:hAnsi="Times New Roman" w:cs="Times New Roman"/>
          <w:sz w:val="24"/>
          <w:szCs w:val="24"/>
        </w:rPr>
        <w:t>only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построения </w:t>
      </w:r>
      <w:r w:rsidRPr="003B1D9A">
        <w:rPr>
          <w:rFonts w:ascii="Times New Roman" w:hAnsi="Times New Roman" w:cs="Times New Roman"/>
          <w:sz w:val="24"/>
          <w:szCs w:val="24"/>
        </w:rPr>
        <w:t>SDI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sz w:val="24"/>
          <w:szCs w:val="24"/>
        </w:rPr>
        <w:t>ECI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sz w:val="24"/>
          <w:szCs w:val="24"/>
        </w:rPr>
        <w:t>MPI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; восемь сохранены как дополнительные исходные показатели панели.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Роль в V10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edu_exp_pct_gdp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health_exp_pct_gdp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life_expectancy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electricity_access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water_basic_access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poverty_headcount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(−)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social_contrib_pct_gdp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gini_wb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income_top20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income_bottom20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(−)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tax_revenue_pct_gdp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npl_pct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private_credit_pct_gdp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military_exp_pct_gdp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hitech_exports_pct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rd_exp_pct_gdp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secure_servers_per1m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broadband_per100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patents_residents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internet_users_pct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 (+)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gdp_growth_imf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gov_debt_imf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gov_exp_imf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tax_revenue_imf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life_expectancy_who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measles_immunization_pct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premature_ncd_mortality_pct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408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alcohol_consumption_per_capita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резервное / исходное поле панели, не вошедшее в 47-мерное состояние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5. Композитные индексы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SDI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ECI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MPI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DPI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6. Сырой индекс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Kᵣ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ₐ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(1/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)·</w:t>
      </w:r>
      <w:r w:rsidRPr="003B1D9A">
        <w:rPr>
          <w:rFonts w:ascii="Times New Roman" w:hAnsi="Times New Roman" w:cs="Times New Roman"/>
          <w:sz w:val="24"/>
          <w:szCs w:val="24"/>
        </w:rPr>
        <w:t>Σⱼ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σⱼ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zⱼ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(6)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число доступных компонентов, </w:t>
      </w:r>
      <w:r w:rsidRPr="003B1D9A">
        <w:rPr>
          <w:rFonts w:ascii="Times New Roman" w:hAnsi="Times New Roman" w:cs="Times New Roman"/>
          <w:sz w:val="24"/>
          <w:szCs w:val="24"/>
        </w:rPr>
        <w:t>σⱼ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+1 для положительных и −1 для отрицательных компонентов. Минимальная полнота задаётся отдельно для каждого индекса.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7. Масштабированный индекс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[(</w:t>
      </w:r>
      <w:r w:rsidRPr="003B1D9A">
        <w:rPr>
          <w:rFonts w:ascii="Times New Roman" w:hAnsi="Times New Roman" w:cs="Times New Roman"/>
          <w:sz w:val="24"/>
          <w:szCs w:val="24"/>
        </w:rPr>
        <w:t>Kᵣ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ₐ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₀.₀₁(</w:t>
      </w:r>
      <w:r w:rsidRPr="003B1D9A">
        <w:rPr>
          <w:rFonts w:ascii="Times New Roman" w:hAnsi="Times New Roman" w:cs="Times New Roman"/>
          <w:sz w:val="24"/>
          <w:szCs w:val="24"/>
        </w:rPr>
        <w:t>Kᵣ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ₐ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)) / (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₀.₉₉(</w:t>
      </w:r>
      <w:r w:rsidRPr="003B1D9A">
        <w:rPr>
          <w:rFonts w:ascii="Times New Roman" w:hAnsi="Times New Roman" w:cs="Times New Roman"/>
          <w:sz w:val="24"/>
          <w:szCs w:val="24"/>
        </w:rPr>
        <w:t>Kᵣ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ₐ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 −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₀.₀₁(</w:t>
      </w:r>
      <w:r w:rsidRPr="003B1D9A">
        <w:rPr>
          <w:rFonts w:ascii="Times New Roman" w:hAnsi="Times New Roman" w:cs="Times New Roman"/>
          <w:sz w:val="24"/>
          <w:szCs w:val="24"/>
        </w:rPr>
        <w:t>Kᵣ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ₐ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)), 0, 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(7)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Границы индекса оцениваются на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 Поэтому значения разных временных разбиений сопоставимы внутри одного прогона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10.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8. Индекс деструктивного потенциала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DPI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ECI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MPI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(8)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lastRenderedPageBreak/>
        <w:t>DPI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высок только при одновременной высокой концентрации ресурсов и высокой материально-технологической мощи. Это модельный композит, а не самостоятельная эмпирическая шкала агрессивности государства.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4"/>
        <w:gridCol w:w="1984"/>
        <w:gridCol w:w="5238"/>
        <w:gridCol w:w="2056"/>
        <w:gridCol w:w="1297"/>
      </w:tblGrid>
      <w:tr w:rsidR="003B1D9A" w:rsidRPr="003B1D9A" w:rsidTr="005F276B">
        <w:trPr>
          <w:cantSplit/>
          <w:tblHeader/>
          <w:jc w:val="center"/>
        </w:trPr>
        <w:tc>
          <w:tcPr>
            <w:tcW w:w="101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Индекс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523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Положительные компоненты / формула</w:t>
            </w:r>
          </w:p>
        </w:tc>
        <w:tc>
          <w:tcPr>
            <w:tcW w:w="78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Отрицательные</w:t>
            </w:r>
          </w:p>
        </w:tc>
        <w:tc>
          <w:tcPr>
            <w:tcW w:w="129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Мин. покрытие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10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</w:t>
            </w:r>
          </w:p>
        </w:tc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социальное развитие</w:t>
            </w:r>
          </w:p>
        </w:tc>
        <w:tc>
          <w:tcPr>
            <w:tcW w:w="523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edu_exp_pct_gdp; health_exp_pct_gdp; life_expectancy; electricity_access; water_basic_access; social_contrib_pct_gdp</w:t>
            </w:r>
          </w:p>
        </w:tc>
        <w:tc>
          <w:tcPr>
            <w:tcW w:w="78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poverty_headcount</w:t>
            </w:r>
          </w:p>
        </w:tc>
        <w:tc>
          <w:tcPr>
            <w:tcW w:w="129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10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</w:t>
            </w:r>
          </w:p>
        </w:tc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концентрация ресурсов элиты</w:t>
            </w:r>
          </w:p>
        </w:tc>
        <w:tc>
          <w:tcPr>
            <w:tcW w:w="523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gini_wb; income_top20; tax_revenue_pct_gdp; npl_pct; private_credit_pct_gdp</w:t>
            </w:r>
          </w:p>
        </w:tc>
        <w:tc>
          <w:tcPr>
            <w:tcW w:w="78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income_bottom20</w:t>
            </w:r>
          </w:p>
        </w:tc>
        <w:tc>
          <w:tcPr>
            <w:tcW w:w="129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10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</w:p>
        </w:tc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материальная, технологическая и информационная мощь</w:t>
            </w:r>
          </w:p>
        </w:tc>
        <w:tc>
          <w:tcPr>
            <w:tcW w:w="523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military_exp_pct_gdp; hitech_exports_pct; rd_exp_pct_gdp; secure_servers_per1m; broadband_per100; patents_residents; internet_users_pct</w:t>
            </w:r>
          </w:p>
        </w:tc>
        <w:tc>
          <w:tcPr>
            <w:tcW w:w="78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9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10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</w:p>
        </w:tc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деструктивный потенциал</w:t>
            </w:r>
          </w:p>
        </w:tc>
        <w:tc>
          <w:tcPr>
            <w:tcW w:w="523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×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приведения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 [0,1]</w:t>
            </w:r>
          </w:p>
        </w:tc>
        <w:tc>
          <w:tcPr>
            <w:tcW w:w="78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9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6. Стратегические переменные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L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P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G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I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O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T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9.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Fallback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-построение стратегической переменной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Z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logistic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[(1/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)·</w:t>
      </w:r>
      <w:r w:rsidRPr="003B1D9A">
        <w:rPr>
          <w:rFonts w:ascii="Times New Roman" w:hAnsi="Times New Roman" w:cs="Times New Roman"/>
          <w:sz w:val="24"/>
          <w:szCs w:val="24"/>
        </w:rPr>
        <w:t>Σⱼ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σⱼ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zⱼ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] = 1 / (1 + 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(−(1/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3B1D9A">
        <w:rPr>
          <w:rFonts w:ascii="Times New Roman" w:hAnsi="Times New Roman" w:cs="Times New Roman"/>
          <w:sz w:val="24"/>
          <w:szCs w:val="24"/>
        </w:rPr>
        <w:t>Σⱼσⱼzⱼ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(9)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Формула используется только если стратегическое поле отсутствует или полностью пусто. В фактическом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10 все семь полей были переданы во входной панели и затем приведены к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B1D9A">
        <w:rPr>
          <w:rFonts w:ascii="Times New Roman" w:hAnsi="Times New Roman" w:cs="Times New Roman"/>
          <w:sz w:val="24"/>
          <w:szCs w:val="24"/>
        </w:rPr>
        <w:t>only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шкале [0,1].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76"/>
        <w:gridCol w:w="3829"/>
        <w:gridCol w:w="3899"/>
        <w:gridCol w:w="1305"/>
        <w:gridCol w:w="1785"/>
      </w:tblGrid>
      <w:tr w:rsidR="003B1D9A" w:rsidRPr="003B1D9A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Символ</w:t>
            </w:r>
          </w:p>
        </w:tc>
        <w:tc>
          <w:tcPr>
            <w:tcW w:w="232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Исходные индикаторы fallback</w:t>
            </w:r>
          </w:p>
        </w:tc>
        <w:tc>
          <w:tcPr>
            <w:tcW w:w="79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Минимум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Ориентация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L_internal_legitimacy_proxy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political_stability + government_effectiveness + voice_accountability + control_of_corruption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положительная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S_narrative_sync_proxy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voice_accountability + regulatory_quality + internet_users_final − political_corruption_vdem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смешанная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P_external_pressure_constructed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sanction_severity + active_crisis_flag + anomaly_score + elite_pressure_index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чем больше, тем хуже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G_ai_tech_gap_proxy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−hitech_exports_wdi − rd_gdp_wdi − patents_residents_wdi − secure_servers_pm_wdi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чем больше, тем хуже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I_institutional_maturity_constructed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rule_of_law + regulatory_quality + government_effectiveness + control_of_corruption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положительная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O_regional_operationalization_proxy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trade_openness_final + exports_gdp_wdi + fdi_inflow_pct_gdp + gross_capital_form_wdi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положительная</w:t>
            </w:r>
          </w:p>
        </w:tc>
      </w:tr>
      <w:tr w:rsidR="003B1D9A" w:rsidRPr="003B1D9A">
        <w:trPr>
          <w:cantSplit/>
          <w:jc w:val="center"/>
        </w:trPr>
        <w:tc>
          <w:tcPr>
            <w:tcW w:w="6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</w:t>
            </w:r>
          </w:p>
        </w:tc>
        <w:tc>
          <w:tcPr>
            <w:tcW w:w="232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T_audience_trust_proxy</w:t>
            </w:r>
          </w:p>
        </w:tc>
        <w:tc>
          <w:tcPr>
            <w:tcW w:w="419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corruption_perception + voice_accountability + government_effectiveness + internet_users_final</w:t>
            </w:r>
          </w:p>
        </w:tc>
        <w:tc>
          <w:tcPr>
            <w:tcW w:w="79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положительная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7. Пространство состояний: 47 переменных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829"/>
        <w:gridCol w:w="1076"/>
        <w:gridCol w:w="171"/>
        <w:gridCol w:w="3685"/>
        <w:gridCol w:w="2667"/>
      </w:tblGrid>
      <w:tr w:rsidR="003B1D9A" w:rsidRPr="003B1D9A" w:rsidTr="005F276B">
        <w:trPr>
          <w:cantSplit/>
          <w:tblHeader/>
          <w:jc w:val="center"/>
        </w:trPr>
        <w:tc>
          <w:tcPr>
            <w:tcW w:w="5363" w:type="dxa"/>
            <w:gridSpan w:val="3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Блок</w:t>
            </w:r>
          </w:p>
        </w:tc>
        <w:tc>
          <w:tcPr>
            <w:tcW w:w="6523" w:type="dxa"/>
            <w:gridSpan w:val="3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Число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shocks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536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6523" w:type="dxa"/>
            <w:gridSpan w:val="3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B1D9A" w:rsidRPr="003B1D9A" w:rsidTr="005F276B">
        <w:trPr>
          <w:cantSplit/>
          <w:tblHeader/>
          <w:jc w:val="center"/>
        </w:trPr>
        <w:tc>
          <w:tcPr>
            <w:tcW w:w="45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82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Машинное имя</w:t>
            </w:r>
          </w:p>
        </w:tc>
        <w:tc>
          <w:tcPr>
            <w:tcW w:w="1247" w:type="dxa"/>
            <w:gridSpan w:val="2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Блок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  <w:tc>
          <w:tcPr>
            <w:tcW w:w="266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Ориентация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gdp_growth_final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темп роста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gdp_per_capita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ВВП на душу населения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trade_openness_final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внешнеторговая открытость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fdi_inflow_pct_gdp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приток ПИИ,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gross_capital_form_wdi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валовое накопление капитала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exports_gdp_wdi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экспорт,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imports_gdp_wdi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импорт,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manufacturing_gdp_wdi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обрабатывающая промышленность,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military_spending_gdp_final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военные расходы,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hitech_exports_wdi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высокотехнологичный экспорт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rd_gdp_wdi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НИОКР, % ВВП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patents_residents_wdi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патентные заявки резидентов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electoral_democracy_vdem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электорально-демократический компонент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Dem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liberal_democracy_vdem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либерально-демократический компонент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Dem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political_corruption_vdem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политическая коррупция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Dem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больше означает хуже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voice_accountability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участие и подотчётность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political_stability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политическая стабильность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regulatory_quality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качество регулирования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rule_of_law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верховенство права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control_of_corruption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контроль коррупции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corruption_perception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восприятие чистоты публичного управления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government_effectiveness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эффективность правительства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internet_users_final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пользователи интернета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mobile_subs_wdi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мобильные подключения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broadband_wdi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фиксированный широкополосный доступ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secure_servers_pm_wdi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защищённые серверы на миллион человек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population_growth_rate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рост населения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urbanization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доля городского населения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dependency_ratio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демографическая нагрузка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net_migration_wb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чистая миграция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gini_index_final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неравенство Джини; больше означает хуже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unemployment_final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безработица; больше означает хуже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active_crisis_flag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shocks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активность кризиса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sanction_severity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shocks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интенсивность санкционного давления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anomaly_score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shocks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аномальность траектории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elite_pressure_index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shocks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давление на элитную коалицию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Social Development Index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 Concentration Index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Material Power Index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Destructive Potential Index = rescale(ECI) × rescale(MPI)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L_internal_legitimacy_proxy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L: внутренняя легитимность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S_narrative_sync_proxy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S: согласованность нарратива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P_external_pressure_constructed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P: внешнее давление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G_ai_tech_gap_proxy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G: технологический разрыв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I_institutional_maturity_constructed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I: институциональная зрелость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O_regional_operationalization_proxy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O: операционализация обязательств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45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82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T_audience_trust_proxy</w:t>
            </w:r>
          </w:p>
        </w:tc>
        <w:tc>
          <w:tcPr>
            <w:tcW w:w="1247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368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T: доверие аудитории</w:t>
            </w:r>
          </w:p>
        </w:tc>
        <w:tc>
          <w:tcPr>
            <w:tcW w:w="266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</w:tbl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Контроль порядка состояний: 407</w:t>
      </w:r>
      <w:r w:rsidRPr="003B1D9A">
        <w:rPr>
          <w:rFonts w:ascii="Times New Roman" w:hAnsi="Times New Roman" w:cs="Times New Roman"/>
          <w:sz w:val="24"/>
          <w:szCs w:val="24"/>
        </w:rPr>
        <w:t>edb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27</w:t>
      </w:r>
      <w:r w:rsidRPr="003B1D9A">
        <w:rPr>
          <w:rFonts w:ascii="Times New Roman" w:hAnsi="Times New Roman" w:cs="Times New Roman"/>
          <w:sz w:val="24"/>
          <w:szCs w:val="24"/>
        </w:rPr>
        <w:t>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53044727</w:t>
      </w:r>
      <w:r w:rsidRPr="003B1D9A">
        <w:rPr>
          <w:rFonts w:ascii="Times New Roman" w:hAnsi="Times New Roman" w:cs="Times New Roman"/>
          <w:sz w:val="24"/>
          <w:szCs w:val="24"/>
        </w:rPr>
        <w:t>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3B1D9A">
        <w:rPr>
          <w:rFonts w:ascii="Times New Roman" w:hAnsi="Times New Roman" w:cs="Times New Roman"/>
          <w:sz w:val="24"/>
          <w:szCs w:val="24"/>
        </w:rPr>
        <w:t>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5983637</w:t>
      </w:r>
      <w:r w:rsidRPr="003B1D9A">
        <w:rPr>
          <w:rFonts w:ascii="Times New Roman" w:hAnsi="Times New Roman" w:cs="Times New Roman"/>
          <w:sz w:val="24"/>
          <w:szCs w:val="24"/>
        </w:rPr>
        <w:t>ad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3B1D9A">
        <w:rPr>
          <w:rFonts w:ascii="Times New Roman" w:hAnsi="Times New Roman" w:cs="Times New Roman"/>
          <w:sz w:val="24"/>
          <w:szCs w:val="24"/>
        </w:rPr>
        <w:t>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B1D9A">
        <w:rPr>
          <w:rFonts w:ascii="Times New Roman" w:hAnsi="Times New Roman" w:cs="Times New Roman"/>
          <w:sz w:val="24"/>
          <w:szCs w:val="24"/>
        </w:rPr>
        <w:t>ac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0739</w:t>
      </w:r>
      <w:r w:rsidRPr="003B1D9A">
        <w:rPr>
          <w:rFonts w:ascii="Times New Roman" w:hAnsi="Times New Roman" w:cs="Times New Roman"/>
          <w:sz w:val="24"/>
          <w:szCs w:val="24"/>
        </w:rPr>
        <w:t>fccc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3B1D9A">
        <w:rPr>
          <w:rFonts w:ascii="Times New Roman" w:hAnsi="Times New Roman" w:cs="Times New Roman"/>
          <w:sz w:val="24"/>
          <w:szCs w:val="24"/>
        </w:rPr>
        <w:t>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3B1D9A">
        <w:rPr>
          <w:rFonts w:ascii="Times New Roman" w:hAnsi="Times New Roman" w:cs="Times New Roman"/>
          <w:sz w:val="24"/>
          <w:szCs w:val="24"/>
        </w:rPr>
        <w:t>ca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07</w:t>
      </w:r>
      <w:r w:rsidRPr="003B1D9A">
        <w:rPr>
          <w:rFonts w:ascii="Times New Roman" w:hAnsi="Times New Roman" w:cs="Times New Roman"/>
          <w:sz w:val="24"/>
          <w:szCs w:val="24"/>
        </w:rPr>
        <w:t>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82</w:t>
      </w:r>
      <w:r w:rsidRPr="003B1D9A">
        <w:rPr>
          <w:rFonts w:ascii="Times New Roman" w:hAnsi="Times New Roman" w:cs="Times New Roman"/>
          <w:sz w:val="24"/>
          <w:szCs w:val="24"/>
        </w:rPr>
        <w:t>bc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3B1D9A">
        <w:rPr>
          <w:rFonts w:ascii="Times New Roman" w:hAnsi="Times New Roman" w:cs="Times New Roman"/>
          <w:sz w:val="24"/>
          <w:szCs w:val="24"/>
        </w:rPr>
        <w:t>ba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2243</w:t>
      </w:r>
      <w:r w:rsidRPr="003B1D9A">
        <w:rPr>
          <w:rFonts w:ascii="Times New Roman" w:hAnsi="Times New Roman" w:cs="Times New Roman"/>
          <w:sz w:val="24"/>
          <w:szCs w:val="24"/>
        </w:rPr>
        <w:t>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 Изменение порядка признаков без изменения контрольной суммы недопустимо.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8. Пространство действий: 14 инструментов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10. Канонические</w:t>
      </w:r>
      <w:r w:rsidR="005F276B"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(базовые)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веса</w:t>
      </w:r>
      <w:r w:rsidR="005F276B"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модели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wᶜᵃ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</w:t>
      </w:r>
      <w:r w:rsidRPr="003B1D9A">
        <w:rPr>
          <w:rFonts w:ascii="Times New Roman" w:hAnsi="Times New Roman" w:cs="Times New Roman"/>
          <w:sz w:val="24"/>
          <w:szCs w:val="24"/>
        </w:rPr>
        <w:t>ᵒ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 = (0.50, 0.25, 0.25)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(10)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Порядок каналов: 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дела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слова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образы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 Структурные действия не получают четвёртого веса.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11. Масштабирование действия канальным весом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aᵉᶠᶠⱼ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3B1D9A">
        <w:rPr>
          <w:rFonts w:ascii="Times New Roman" w:hAnsi="Times New Roman" w:cs="Times New Roman"/>
          <w:sz w:val="24"/>
          <w:szCs w:val="24"/>
        </w:rPr>
        <w:t>aⱼ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3B1D9A">
        <w:rPr>
          <w:rFonts w:ascii="Times New Roman" w:hAnsi="Times New Roman" w:cs="Times New Roman"/>
          <w:sz w:val="24"/>
          <w:szCs w:val="24"/>
        </w:rPr>
        <w:t>wᶜᵃ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</w:t>
      </w:r>
      <w:r w:rsidRPr="003B1D9A">
        <w:rPr>
          <w:rFonts w:ascii="Times New Roman" w:hAnsi="Times New Roman" w:cs="Times New Roman"/>
          <w:sz w:val="24"/>
          <w:szCs w:val="24"/>
        </w:rPr>
        <w:t>ᵒ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ⁿ_</w:t>
      </w:r>
      <w:r w:rsidRPr="003B1D9A">
        <w:rPr>
          <w:rFonts w:ascii="Times New Roman" w:hAnsi="Times New Roman" w:cs="Times New Roman"/>
          <w:sz w:val="24"/>
          <w:szCs w:val="24"/>
        </w:rPr>
        <w:t>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0.25, 2.00), −1, 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(11)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канал, которому принадлежит действие </w:t>
      </w:r>
      <w:r w:rsidRPr="003B1D9A">
        <w:rPr>
          <w:rFonts w:ascii="Times New Roman" w:hAnsi="Times New Roman" w:cs="Times New Roman"/>
          <w:sz w:val="24"/>
          <w:szCs w:val="24"/>
        </w:rPr>
        <w:t>j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 Перераспределение веса меняет эффективную интенсивность действий, но ограничено диапазоном, не допускающим бесконечного усиления.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402"/>
        <w:gridCol w:w="1361"/>
        <w:gridCol w:w="3969"/>
      </w:tblGrid>
      <w:tr w:rsidR="003B1D9A" w:rsidRPr="003B1D9A">
        <w:trPr>
          <w:cantSplit/>
          <w:tblHeader/>
          <w:jc w:val="center"/>
        </w:trPr>
        <w:tc>
          <w:tcPr>
            <w:tcW w:w="45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Машинное имя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trade_intensity_brics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интенсивность взаимной торговли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ndb_investment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инвестиции НБР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bilateral_preferences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двусторонние преференции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fdi_openness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открытость для ПИИ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unga_alignment_brics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согласование позиций в ГА ООН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initiate_declaration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инициирование декларации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support_member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публичная поддержка участника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multilateral_forum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многосторонняя координация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media_coverage_intensity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интенсивность медиаприсутствия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narrative_tone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тон нарратива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counter_disinfo_ops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информационная устойчивость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migration_policy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миграционная политика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education_exchange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образовательные и экспертные обмены</w:t>
            </w:r>
          </w:p>
        </w:tc>
      </w:tr>
      <w:tr w:rsidR="003B1D9A" w:rsidRPr="003B1D9A">
        <w:trPr>
          <w:cantSplit/>
          <w:jc w:val="center"/>
        </w:trPr>
        <w:tc>
          <w:tcPr>
            <w:tcW w:w="45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elite_stabilization</w:t>
            </w:r>
          </w:p>
        </w:tc>
        <w:tc>
          <w:tcPr>
            <w:tcW w:w="136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элитное согласование</w:t>
            </w:r>
          </w:p>
        </w:tc>
      </w:tr>
    </w:tbl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Контроль порядка действий: 6da82047b2b93a401e29129286cbe62e8a1e4de390e5df1d5d7225b8346101f6.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8.1. Матрица воздействия действий на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Z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L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P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G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I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O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12. Латентное воздействие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ΔZᵢ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 = 0.06 · </w:t>
      </w:r>
      <w:r w:rsidRPr="003B1D9A">
        <w:rPr>
          <w:rFonts w:ascii="Times New Roman" w:hAnsi="Times New Roman" w:cs="Times New Roman"/>
          <w:sz w:val="24"/>
          <w:szCs w:val="24"/>
        </w:rPr>
        <w:t>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aᵉᶠᶠᵢ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,ₜ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(12)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матрица 7×14. В коде каждый столб делится на </w:t>
      </w:r>
      <w:r w:rsidR="005F276B" w:rsidRPr="003B1D9A">
        <w:rPr>
          <w:rFonts w:ascii="Times New Roman" w:hAnsi="Times New Roman" w:cs="Times New Roman"/>
          <w:sz w:val="24"/>
          <w:szCs w:val="24"/>
        </w:rPr>
        <w:t>max</w:t>
      </w:r>
      <w:r w:rsidR="005F276B"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сумма абсолютных коэффициентов, 1). Положительный коэффициент повышает соответствующую стратегическую переменную, отрицательный — снижает.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Матрица </w:t>
      </w:r>
      <w:r w:rsidRPr="003B1D9A">
        <w:rPr>
          <w:rFonts w:ascii="Times New Roman" w:hAnsi="Times New Roman" w:cs="Times New Roman"/>
          <w:sz w:val="24"/>
          <w:szCs w:val="24"/>
        </w:rPr>
        <w:t>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часть А. Номера действий соответствуют таблице раздела 8.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964"/>
        <w:gridCol w:w="964"/>
        <w:gridCol w:w="964"/>
        <w:gridCol w:w="964"/>
        <w:gridCol w:w="964"/>
        <w:gridCol w:w="964"/>
        <w:gridCol w:w="964"/>
      </w:tblGrid>
      <w:tr w:rsidR="003B1D9A" w:rsidRPr="003B1D9A" w:rsidTr="005F276B">
        <w:trPr>
          <w:cantSplit/>
          <w:tblHeader/>
          <w:jc w:val="center"/>
        </w:trPr>
        <w:tc>
          <w:tcPr>
            <w:tcW w:w="244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Z \ действие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0.2000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-0.1000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-0.0600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-0.0100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-0.0100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-0.0100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0.1200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44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</w:tr>
    </w:tbl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Матрица </w:t>
      </w:r>
      <w:r w:rsidRPr="003B1D9A">
        <w:rPr>
          <w:rFonts w:ascii="Times New Roman" w:hAnsi="Times New Roman" w:cs="Times New Roman"/>
          <w:sz w:val="24"/>
          <w:szCs w:val="24"/>
        </w:rPr>
        <w:t>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часть Б. Номера действий соответствуют таблице раздела 8.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964"/>
        <w:gridCol w:w="964"/>
        <w:gridCol w:w="964"/>
        <w:gridCol w:w="964"/>
        <w:gridCol w:w="964"/>
        <w:gridCol w:w="964"/>
        <w:gridCol w:w="964"/>
      </w:tblGrid>
      <w:tr w:rsidR="003B1D9A" w:rsidRPr="003B1D9A" w:rsidTr="005F276B">
        <w:trPr>
          <w:cantSplit/>
          <w:tblHeader/>
          <w:jc w:val="center"/>
        </w:trPr>
        <w:tc>
          <w:tcPr>
            <w:tcW w:w="235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Z \ действие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0.0792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0.2178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0.1485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0.0792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-0.1980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-0.1188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-0.1782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-0.0100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-0.1200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-0.0297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0.1188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0.2376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0.0300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0.0400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0.0792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0.1980</w:t>
            </w:r>
          </w:p>
        </w:tc>
      </w:tr>
      <w:tr w:rsidR="003B1D9A" w:rsidRPr="003B1D9A" w:rsidTr="005F276B">
        <w:trPr>
          <w:cantSplit/>
          <w:jc w:val="center"/>
        </w:trPr>
        <w:tc>
          <w:tcPr>
            <w:tcW w:w="235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0.1000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0.1980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0.1800</w:t>
            </w:r>
          </w:p>
        </w:tc>
        <w:tc>
          <w:tcPr>
            <w:tcW w:w="96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0.1188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9. Кризисы, сценарии и генератор шоков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13. Докризисная экспозиция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Vᵢ = 0.30·ECIᵢ + 0.30·DPIᵢ + 0.20·Pᵢ + 0.20·(1−Lᵢ)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(13)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Экспозиция задаёт исходную уязвимость страны. Затем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преобразуется в множитель диапазона [0.65, 1.35] при `</w:t>
      </w:r>
      <w:r w:rsidRPr="003B1D9A">
        <w:rPr>
          <w:rFonts w:ascii="Times New Roman" w:hAnsi="Times New Roman" w:cs="Times New Roman"/>
          <w:sz w:val="24"/>
          <w:szCs w:val="24"/>
        </w:rPr>
        <w:t>vulnerability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exposure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strength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0.35`.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14. Временная волна кризиса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wave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=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primary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ₜ, </w:t>
      </w:r>
      <w:r w:rsidRPr="003B1D9A">
        <w:rPr>
          <w:rFonts w:ascii="Times New Roman" w:hAnsi="Times New Roman" w:cs="Times New Roman"/>
          <w:sz w:val="24"/>
          <w:szCs w:val="24"/>
        </w:rPr>
        <w:t>aftershock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(14)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Основная волна линейно ослабевает в течение активной длительности, затем получает экспоненциальный хвост. </w:t>
      </w:r>
      <w:r w:rsidRPr="003B1D9A">
        <w:rPr>
          <w:rFonts w:ascii="Times New Roman" w:hAnsi="Times New Roman" w:cs="Times New Roman"/>
          <w:sz w:val="24"/>
          <w:szCs w:val="24"/>
        </w:rPr>
        <w:t>Aftershock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моделируется гауссовым импульсом. Последние девять шагов не содержат новых шоков и зарезервированы для наблюдения восстановления.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15. Страновая интенсивность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magnitudeᵢ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intensity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stress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wave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· </w:t>
      </w:r>
      <w:r w:rsidRPr="003B1D9A">
        <w:rPr>
          <w:rFonts w:ascii="Times New Roman" w:hAnsi="Times New Roman" w:cs="Times New Roman"/>
          <w:sz w:val="24"/>
          <w:szCs w:val="24"/>
        </w:rPr>
        <w:t>spillᵢ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3B1D9A">
        <w:rPr>
          <w:rFonts w:ascii="Times New Roman" w:hAnsi="Times New Roman" w:cs="Times New Roman"/>
          <w:sz w:val="24"/>
          <w:szCs w:val="24"/>
        </w:rPr>
        <w:t>exposureᵢ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 0, 1)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(15)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spill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1 для непосредственно затронутой страны; 0.35 для незатронутой страны в составном сценарии; 0.15 для незатронутой страны в одиночном 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B1D9A" w:rsidRPr="003B1D9A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Шоковая переменная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Правило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active_crisis_flag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clip(1.2·magnitude, 0,1)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sanction_severity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0.95·magnitude для sanctions/geopolitical/military; иначе 0.45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anomaly_score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0.90·magnitude при words/images; иначе 0.60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elite_pressure_index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0.95 при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elite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0.70 при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иначе 0.40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10.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Exp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.0: мировая модель и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country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gate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16. Residual DNLSSM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ŝₜ₊₁ = clip[sₜ + 0.05·tanh(fθ(sₜ)),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(16)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Каждый из пяти членов ансамбля — трёхслойная нейросеть скрытой ширины 160. Остаточная форма ограничивает годовой переход и сохраняет связь с предыдущим состоянием.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 Глобальный gate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ratio = RMSE(ensemble) / RMSE(persistence)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(17)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Gate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проходит при </w:t>
      </w:r>
      <w:r w:rsidRPr="003B1D9A">
        <w:rPr>
          <w:rFonts w:ascii="Times New Roman" w:hAnsi="Times New Roman" w:cs="Times New Roman"/>
          <w:sz w:val="24"/>
          <w:szCs w:val="24"/>
        </w:rPr>
        <w:t>ratio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&lt; 0.995, медианном страновом </w:t>
      </w:r>
      <w:r w:rsidRPr="003B1D9A">
        <w:rPr>
          <w:rFonts w:ascii="Times New Roman" w:hAnsi="Times New Roman" w:cs="Times New Roman"/>
          <w:sz w:val="24"/>
          <w:szCs w:val="24"/>
        </w:rPr>
        <w:t>ratio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&lt; 1.00 и максимальном страновом </w:t>
      </w:r>
      <w:r w:rsidRPr="003B1D9A">
        <w:rPr>
          <w:rFonts w:ascii="Times New Roman" w:hAnsi="Times New Roman" w:cs="Times New Roman"/>
          <w:sz w:val="24"/>
          <w:szCs w:val="24"/>
        </w:rPr>
        <w:t>ratio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&lt; 1.08.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18. Страновое смешение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αᵢ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[(1 − </w:t>
      </w:r>
      <w:r w:rsidRPr="003B1D9A">
        <w:rPr>
          <w:rFonts w:ascii="Times New Roman" w:hAnsi="Times New Roman" w:cs="Times New Roman"/>
          <w:sz w:val="24"/>
          <w:szCs w:val="24"/>
        </w:rPr>
        <w:t>ratioᵢ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)/(1 − 0.94), 0,1],   ŝ</w:t>
      </w:r>
      <w:r w:rsidRPr="003B1D9A">
        <w:rPr>
          <w:rFonts w:ascii="Times New Roman" w:hAnsi="Times New Roman" w:cs="Times New Roman"/>
          <w:sz w:val="24"/>
          <w:szCs w:val="24"/>
        </w:rPr>
        <w:t>ᵍᵃᵗᵉᵈᵢ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αᵢ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ŝ</w:t>
      </w:r>
      <w:r w:rsidRPr="003B1D9A">
        <w:rPr>
          <w:rFonts w:ascii="Times New Roman" w:hAnsi="Times New Roman" w:cs="Times New Roman"/>
          <w:sz w:val="24"/>
          <w:szCs w:val="24"/>
        </w:rPr>
        <w:t>ᴰᴺᴸ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ˢˢ</w:t>
      </w:r>
      <w:r w:rsidRPr="003B1D9A">
        <w:rPr>
          <w:rFonts w:ascii="Times New Roman" w:hAnsi="Times New Roman" w:cs="Times New Roman"/>
          <w:sz w:val="24"/>
          <w:szCs w:val="24"/>
        </w:rPr>
        <w:t>ᴹᵢ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(1−</w:t>
      </w:r>
      <w:r w:rsidRPr="003B1D9A">
        <w:rPr>
          <w:rFonts w:ascii="Times New Roman" w:hAnsi="Times New Roman" w:cs="Times New Roman"/>
          <w:sz w:val="24"/>
          <w:szCs w:val="24"/>
        </w:rPr>
        <w:t>αᵢ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3B1D9A">
        <w:rPr>
          <w:rFonts w:ascii="Times New Roman" w:hAnsi="Times New Roman" w:cs="Times New Roman"/>
          <w:sz w:val="24"/>
          <w:szCs w:val="24"/>
        </w:rPr>
        <w:t>sᵢ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(18)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Если нейросетевая модель не выигрывает у </w:t>
      </w:r>
      <w:r w:rsidRPr="003B1D9A">
        <w:rPr>
          <w:rFonts w:ascii="Times New Roman" w:hAnsi="Times New Roman" w:cs="Times New Roman"/>
          <w:sz w:val="24"/>
          <w:szCs w:val="24"/>
        </w:rPr>
        <w:t>persistence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для страны, </w:t>
      </w:r>
      <w:r w:rsidRPr="003B1D9A">
        <w:rPr>
          <w:rFonts w:ascii="Times New Roman" w:hAnsi="Times New Roman" w:cs="Times New Roman"/>
          <w:sz w:val="24"/>
          <w:szCs w:val="24"/>
        </w:rPr>
        <w:t>α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стремится к нулю. </w:t>
      </w:r>
      <w:r w:rsidRPr="003B1D9A">
        <w:rPr>
          <w:rFonts w:ascii="Times New Roman" w:hAnsi="Times New Roman" w:cs="Times New Roman"/>
          <w:sz w:val="24"/>
          <w:szCs w:val="24"/>
        </w:rPr>
        <w:t>Полная нейросетевая компонента достигается при ratio ≤ 0.94.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535"/>
      </w:tblGrid>
      <w:tr w:rsidR="003B1D9A" w:rsidRPr="003B1D9A">
        <w:trPr>
          <w:cantSplit/>
          <w:tblHeader/>
          <w:jc w:val="center"/>
        </w:trPr>
        <w:tc>
          <w:tcPr>
            <w:tcW w:w="425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Фактическое 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Persistence RMSE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0.06823024898767471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Ensemble RMSE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0.06559289246797562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Global ratio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0.9613462275335458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Median country ratio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0.9525772546648539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Max country ratio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0.9888790709351241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 passed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B1D9A" w:rsidRPr="003B1D9A">
        <w:trPr>
          <w:cantSplit/>
          <w:jc w:val="center"/>
        </w:trPr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Outer test touched</w:t>
            </w:r>
          </w:p>
        </w:tc>
        <w:tc>
          <w:tcPr>
            <w:tcW w:w="45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Страна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α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RUS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0.926357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CHN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0.457424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BRA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ZAF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0.187138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IRN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0.708665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0.185349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ETH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0.496680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EGY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IDN</w:t>
            </w:r>
          </w:p>
        </w:tc>
        <w:tc>
          <w:tcPr>
            <w:tcW w:w="2835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0.872093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11. Exp.1–Exp.2.3: архитектуры адаптации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1701"/>
        <w:gridCol w:w="1737"/>
        <w:gridCol w:w="3402"/>
        <w:gridCol w:w="2016"/>
      </w:tblGrid>
      <w:tr w:rsidR="003B1D9A" w:rsidRPr="003B1D9A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Архитектура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Метка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Обучение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Fixed rule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MAPPO/CTDE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 = (0.50,0.25,0.25)</w:t>
            </w:r>
          </w:p>
        </w:tc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базовая политика</w:t>
            </w:r>
          </w:p>
        </w:tc>
      </w:tr>
      <w:tr w:rsidR="003B1D9A" w:rsidRPr="003B1D9A">
        <w:trPr>
          <w:cantSplit/>
          <w:jc w:val="center"/>
        </w:trPr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Exp.2.1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State-only distributed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NES-контроллер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состояние + embedding страны</w:t>
            </w:r>
          </w:p>
        </w:tc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локальная адаптация без памяти</w:t>
            </w:r>
          </w:p>
        </w:tc>
      </w:tr>
      <w:tr w:rsidR="003B1D9A" w:rsidRPr="003B1D9A">
        <w:trPr>
          <w:cantSplit/>
          <w:jc w:val="center"/>
        </w:trPr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Reflexive distributed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NES-контроллер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состояние + 12-мерная память + embedding</w:t>
            </w:r>
          </w:p>
        </w:tc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локальная рекурсивная адаптация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Bounded MetaBRICS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policy gradient supervisor</w:t>
            </w:r>
          </w:p>
        </w:tc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совместное состояние + локальные веса + память</w:t>
            </w:r>
          </w:p>
        </w:tc>
        <w:tc>
          <w:tcPr>
            <w:tcW w:w="181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ограниченная метакоординация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11.1. Exp.1: MAPPO с централизованным критиком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19. Наблюдение актора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oᵢ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,ₜ = [</w:t>
      </w:r>
      <w:r w:rsidRPr="003B1D9A">
        <w:rPr>
          <w:rFonts w:ascii="Times New Roman" w:hAnsi="Times New Roman" w:cs="Times New Roman"/>
          <w:sz w:val="24"/>
          <w:szCs w:val="24"/>
        </w:rPr>
        <w:t>sᵢ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,ₜ, </w:t>
      </w:r>
      <w:r w:rsidRPr="003B1D9A">
        <w:rPr>
          <w:rFonts w:ascii="Times New Roman" w:hAnsi="Times New Roman" w:cs="Times New Roman"/>
          <w:sz w:val="24"/>
          <w:szCs w:val="24"/>
        </w:rPr>
        <w:t>wᵢ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,ₜ] </w:t>
      </w:r>
      <w:r w:rsidRPr="003B1D9A">
        <w:rPr>
          <w:rFonts w:ascii="Cambria Math" w:hAnsi="Cambria Math" w:cs="Cambria Math"/>
          <w:sz w:val="24"/>
          <w:szCs w:val="24"/>
          <w:lang w:val="ru-RU"/>
        </w:rPr>
        <w:t>∈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ℝ⁵⁰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(19)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Каждая страна имеет отдельный актор. Критик получает совместное наблюдение всех десяти агентов (10 × 50 признаков).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20. Обобщённая оценка преимущества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δ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= </w:t>
      </w:r>
      <w:r w:rsidRPr="003B1D9A">
        <w:rPr>
          <w:rFonts w:ascii="Times New Roman" w:hAnsi="Times New Roman" w:cs="Times New Roman"/>
          <w:sz w:val="24"/>
          <w:szCs w:val="24"/>
        </w:rPr>
        <w:t>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+ </w:t>
      </w:r>
      <w:r w:rsidRPr="003B1D9A">
        <w:rPr>
          <w:rFonts w:ascii="Times New Roman" w:hAnsi="Times New Roman" w:cs="Times New Roman"/>
          <w:sz w:val="24"/>
          <w:szCs w:val="24"/>
        </w:rPr>
        <w:t>γV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ₜ₊₁ −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ₜ;   </w:t>
      </w:r>
      <w:r w:rsidRPr="003B1D9A">
        <w:rPr>
          <w:rFonts w:ascii="Times New Roman" w:hAnsi="Times New Roman" w:cs="Times New Roman"/>
          <w:sz w:val="24"/>
          <w:szCs w:val="24"/>
        </w:rPr>
        <w:t>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= </w:t>
      </w:r>
      <w:r w:rsidRPr="003B1D9A">
        <w:rPr>
          <w:rFonts w:ascii="Times New Roman" w:hAnsi="Times New Roman" w:cs="Times New Roman"/>
          <w:sz w:val="24"/>
          <w:szCs w:val="24"/>
        </w:rPr>
        <w:t>δ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+ </w:t>
      </w:r>
      <w:r w:rsidRPr="003B1D9A">
        <w:rPr>
          <w:rFonts w:ascii="Times New Roman" w:hAnsi="Times New Roman" w:cs="Times New Roman"/>
          <w:sz w:val="24"/>
          <w:szCs w:val="24"/>
        </w:rPr>
        <w:t>γλA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ₜ₊₁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(20)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10 </w:t>
      </w:r>
      <w:r w:rsidRPr="003B1D9A">
        <w:rPr>
          <w:rFonts w:ascii="Times New Roman" w:hAnsi="Times New Roman" w:cs="Times New Roman"/>
          <w:sz w:val="24"/>
          <w:szCs w:val="24"/>
        </w:rPr>
        <w:t>γ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0.975, </w:t>
      </w:r>
      <w:r w:rsidRPr="003B1D9A">
        <w:rPr>
          <w:rFonts w:ascii="Times New Roman" w:hAnsi="Times New Roman" w:cs="Times New Roman"/>
          <w:sz w:val="24"/>
          <w:szCs w:val="24"/>
        </w:rPr>
        <w:t>λ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0.95. Обновление </w:t>
      </w:r>
      <w:r w:rsidRPr="003B1D9A">
        <w:rPr>
          <w:rFonts w:ascii="Times New Roman" w:hAnsi="Times New Roman" w:cs="Times New Roman"/>
          <w:sz w:val="24"/>
          <w:szCs w:val="24"/>
        </w:rPr>
        <w:t>PPO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ε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0.2, 8 эпох и 4 мини-пакета.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11.2.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Exp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2.1 и Exp.2.2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3B1D9A" w:rsidRPr="003B1D9A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Элементы памяти</w:t>
            </w:r>
          </w:p>
        </w:tc>
        <w:tc>
          <w:tcPr>
            <w:tcW w:w="652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Смысл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0–2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текущие веса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3–5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изменение весов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EMA чистого результата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surprise результата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EMA функциональной потери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EMA proxy drift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неопределённость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2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относительный разрыв полезности страны</w:t>
            </w:r>
          </w:p>
        </w:tc>
      </w:tr>
    </w:tbl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21. Обновление экспоненциальной памяти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EMAₜ = 0.85·EMAₜ₋₁ + 0.15·xₜ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(21)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.2.2 использует накопленную историю результата, потери и дрейфа; </w:t>
      </w:r>
      <w:r w:rsidRPr="003B1D9A">
        <w:rPr>
          <w:rFonts w:ascii="Times New Roman" w:hAnsi="Times New Roman" w:cs="Times New Roman"/>
          <w:sz w:val="24"/>
          <w:szCs w:val="24"/>
        </w:rPr>
        <w:t>Exp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.2.1 получает только текущее состояние. Оба контроллера имеют одинаковую базовую мощность и изменяют три канальных веса через </w:t>
      </w:r>
      <w:r w:rsidRPr="003B1D9A">
        <w:rPr>
          <w:rFonts w:ascii="Times New Roman" w:hAnsi="Times New Roman" w:cs="Times New Roman"/>
          <w:sz w:val="24"/>
          <w:szCs w:val="24"/>
        </w:rPr>
        <w:t>softmax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22. Ограниченная локальная корректировка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wᵢ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 = </w:t>
      </w:r>
      <w:r w:rsidRPr="003B1D9A">
        <w:rPr>
          <w:rFonts w:ascii="Times New Roman" w:hAnsi="Times New Roman" w:cs="Times New Roman"/>
          <w:sz w:val="24"/>
          <w:szCs w:val="24"/>
        </w:rPr>
        <w:t>softmax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log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wᶜᵃ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</w:t>
      </w:r>
      <w:r w:rsidRPr="003B1D9A">
        <w:rPr>
          <w:rFonts w:ascii="Times New Roman" w:hAnsi="Times New Roman" w:cs="Times New Roman"/>
          <w:sz w:val="24"/>
          <w:szCs w:val="24"/>
        </w:rPr>
        <w:t>ᵒ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 + 1.35·</w:t>
      </w:r>
      <w:r w:rsidRPr="003B1D9A">
        <w:rPr>
          <w:rFonts w:ascii="Times New Roman" w:hAnsi="Times New Roman" w:cs="Times New Roman"/>
          <w:sz w:val="24"/>
          <w:szCs w:val="24"/>
        </w:rPr>
        <w:t>tanh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gφ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inputᵢ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,ₜ)))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(22)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Сдвиг логитов ограничен; контроллер не может произвольно обнулить или бесконечно усилить канал.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11.3.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Exp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.2.3: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MetaBRICS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23. Мета-корректировка локальных весов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wᵐᵉᵗᵃ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= </w:t>
      </w:r>
      <w:r w:rsidRPr="003B1D9A">
        <w:rPr>
          <w:rFonts w:ascii="Times New Roman" w:hAnsi="Times New Roman" w:cs="Times New Roman"/>
          <w:sz w:val="24"/>
          <w:szCs w:val="24"/>
        </w:rPr>
        <w:t>softmax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log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ˡ</w:t>
      </w:r>
      <w:r w:rsidRPr="003B1D9A">
        <w:rPr>
          <w:rFonts w:ascii="Times New Roman" w:hAnsi="Times New Roman" w:cs="Times New Roman"/>
          <w:sz w:val="24"/>
          <w:szCs w:val="24"/>
        </w:rPr>
        <w:t>ᵒᶜᵃ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ˡₜ + 0.85·</w:t>
      </w:r>
      <w:r w:rsidRPr="003B1D9A">
        <w:rPr>
          <w:rFonts w:ascii="Times New Roman" w:hAnsi="Times New Roman" w:cs="Times New Roman"/>
          <w:sz w:val="24"/>
          <w:szCs w:val="24"/>
        </w:rPr>
        <w:t>tanh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hψ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ₜ,</w:t>
      </w:r>
      <w:r w:rsidRPr="003B1D9A">
        <w:rPr>
          <w:rFonts w:ascii="Times New Roman" w:hAnsi="Times New Roman" w:cs="Times New Roman"/>
          <w:sz w:val="24"/>
          <w:szCs w:val="24"/>
        </w:rPr>
        <w:t>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ˡ</w:t>
      </w:r>
      <w:r w:rsidRPr="003B1D9A">
        <w:rPr>
          <w:rFonts w:ascii="Times New Roman" w:hAnsi="Times New Roman" w:cs="Times New Roman"/>
          <w:sz w:val="24"/>
          <w:szCs w:val="24"/>
        </w:rPr>
        <w:t>ᵒᶜᵃ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ˡₜ,</w:t>
      </w:r>
      <w:r w:rsidRPr="003B1D9A">
        <w:rPr>
          <w:rFonts w:ascii="Times New Roman" w:hAnsi="Times New Roman" w:cs="Times New Roman"/>
          <w:sz w:val="24"/>
          <w:szCs w:val="24"/>
        </w:rPr>
        <w:t>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ₜ)))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(23)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MetaBRICS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наблюдает совместное состояние, локальные предложения весов и память. Выход — корректировка локальных весов, а не самостоятельный вектор политических действий.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24. Цель супервизора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Jᴹ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0.35·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 + 0.25·</w:t>
      </w:r>
      <w:r w:rsidRPr="003B1D9A">
        <w:rPr>
          <w:rFonts w:ascii="Times New Roman" w:hAnsi="Times New Roman" w:cs="Times New Roman"/>
          <w:sz w:val="24"/>
          <w:szCs w:val="24"/>
        </w:rPr>
        <w:t>floor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 + 0.20·</w:t>
      </w:r>
      <w:r w:rsidRPr="003B1D9A">
        <w:rPr>
          <w:rFonts w:ascii="Times New Roman" w:hAnsi="Times New Roman" w:cs="Times New Roman"/>
          <w:sz w:val="24"/>
          <w:szCs w:val="24"/>
        </w:rPr>
        <w:t>tail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F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 + 0.10·</w:t>
      </w:r>
      <w:r w:rsidRPr="003B1D9A">
        <w:rPr>
          <w:rFonts w:ascii="Times New Roman" w:hAnsi="Times New Roman" w:cs="Times New Roman"/>
          <w:sz w:val="24"/>
          <w:szCs w:val="24"/>
        </w:rPr>
        <w:t>Coh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− 0.10·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(24)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floor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 — средняя полезность худших 20% стран; </w:t>
      </w:r>
      <w:r w:rsidRPr="003B1D9A">
        <w:rPr>
          <w:rFonts w:ascii="Times New Roman" w:hAnsi="Times New Roman" w:cs="Times New Roman"/>
          <w:sz w:val="24"/>
          <w:szCs w:val="24"/>
        </w:rPr>
        <w:t>tail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F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 — средняя функциональность худших 20%; 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 — межстрановое неравенство полезности.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12. Функции результата, риска и координационных издержек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25. Ориентированные канальные результаты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Yᴰ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₀:₁₁);  </w:t>
      </w:r>
      <w:r w:rsidRPr="003B1D9A">
        <w:rPr>
          <w:rFonts w:ascii="Times New Roman" w:hAnsi="Times New Roman" w:cs="Times New Roman"/>
          <w:sz w:val="24"/>
          <w:szCs w:val="24"/>
        </w:rPr>
        <w:t>Yᵂ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₁₂:₁₉);  </w:t>
      </w:r>
      <w:r w:rsidRPr="003B1D9A">
        <w:rPr>
          <w:rFonts w:ascii="Times New Roman" w:hAnsi="Times New Roman" w:cs="Times New Roman"/>
          <w:sz w:val="24"/>
          <w:szCs w:val="24"/>
        </w:rPr>
        <w:t>Yᴹ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₂₀:₂₅)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(25)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Для положительных признаков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для отрицательных </w:t>
      </w:r>
      <w:r w:rsidRPr="003B1D9A">
        <w:rPr>
          <w:rFonts w:ascii="Times New Roman" w:hAnsi="Times New Roman" w:cs="Times New Roman"/>
          <w:sz w:val="24"/>
          <w:szCs w:val="24"/>
        </w:rPr>
        <w:t>q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=1−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нейтральные получают максимум около </w:t>
      </w:r>
      <w:r w:rsidRPr="003B1D9A">
        <w:rPr>
          <w:rFonts w:ascii="Times New Roman" w:hAnsi="Times New Roman" w:cs="Times New Roman"/>
          <w:sz w:val="24"/>
          <w:szCs w:val="24"/>
        </w:rPr>
        <w:t>train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-медианы и снижаются с удалением более чем на 3 </w:t>
      </w:r>
      <w:r w:rsidRPr="003B1D9A">
        <w:rPr>
          <w:rFonts w:ascii="Times New Roman" w:hAnsi="Times New Roman" w:cs="Times New Roman"/>
          <w:sz w:val="24"/>
          <w:szCs w:val="24"/>
        </w:rPr>
        <w:t>MAD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26. Коалиционная связность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Coh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[1 −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countries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Z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(26)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lastRenderedPageBreak/>
        <w:t>Связность отражает межстрановой разброс семи стратегических переменных, но не заменяет измерение результата и потерь.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27. Риск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Riskᵢ = mean(DPIᵢ, Pᵢ, sanctionᵢ, elite_pressureᵢ)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(27)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Четыре компонента уже ориентированы как риск: большее значение означает более неблагоприятную позицию.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28. Прокси-дрейф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Driftᵢ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,ₜ =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{0, </w:t>
      </w:r>
      <w:r w:rsidRPr="003B1D9A">
        <w:rPr>
          <w:rFonts w:ascii="Times New Roman" w:hAnsi="Times New Roman" w:cs="Times New Roman"/>
          <w:sz w:val="24"/>
          <w:szCs w:val="24"/>
        </w:rPr>
        <w:t>Δ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[(</w:t>
      </w:r>
      <w:r w:rsidRPr="003B1D9A">
        <w:rPr>
          <w:rFonts w:ascii="Times New Roman" w:hAnsi="Times New Roman" w:cs="Times New Roman"/>
          <w:sz w:val="24"/>
          <w:szCs w:val="24"/>
        </w:rPr>
        <w:t>Sᵢ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+</w:t>
      </w:r>
      <w:r w:rsidRPr="003B1D9A">
        <w:rPr>
          <w:rFonts w:ascii="Times New Roman" w:hAnsi="Times New Roman" w:cs="Times New Roman"/>
          <w:sz w:val="24"/>
          <w:szCs w:val="24"/>
        </w:rPr>
        <w:t>Tᵢ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)/2] − </w:t>
      </w:r>
      <w:r w:rsidRPr="003B1D9A">
        <w:rPr>
          <w:rFonts w:ascii="Times New Roman" w:hAnsi="Times New Roman" w:cs="Times New Roman"/>
          <w:sz w:val="24"/>
          <w:szCs w:val="24"/>
        </w:rPr>
        <w:t>Δ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[(</w:t>
      </w:r>
      <w:r w:rsidRPr="003B1D9A">
        <w:rPr>
          <w:rFonts w:ascii="Times New Roman" w:hAnsi="Times New Roman" w:cs="Times New Roman"/>
          <w:sz w:val="24"/>
          <w:szCs w:val="24"/>
        </w:rPr>
        <w:t>Oᵢ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+</w:t>
      </w:r>
      <w:r w:rsidRPr="003B1D9A">
        <w:rPr>
          <w:rFonts w:ascii="Times New Roman" w:hAnsi="Times New Roman" w:cs="Times New Roman"/>
          <w:sz w:val="24"/>
          <w:szCs w:val="24"/>
        </w:rPr>
        <w:t>Yᴰᵢ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)/2]}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(28)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Показатель положителен, когда символический слой растёт быстрее операционального.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29. Цена координации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Cᵗᵒᵗ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0.50·</w:t>
      </w:r>
      <w:r w:rsidRPr="003B1D9A">
        <w:rPr>
          <w:rFonts w:ascii="Times New Roman" w:hAnsi="Times New Roman" w:cs="Times New Roman"/>
          <w:sz w:val="24"/>
          <w:szCs w:val="24"/>
        </w:rPr>
        <w:t>Adj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+ 0.25·</w:t>
      </w:r>
      <w:r w:rsidRPr="003B1D9A">
        <w:rPr>
          <w:rFonts w:ascii="Times New Roman" w:hAnsi="Times New Roman" w:cs="Times New Roman"/>
          <w:sz w:val="24"/>
          <w:szCs w:val="24"/>
        </w:rPr>
        <w:t>Disp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+ 0.25·</w:t>
      </w:r>
      <w:r w:rsidRPr="003B1D9A">
        <w:rPr>
          <w:rFonts w:ascii="Times New Roman" w:hAnsi="Times New Roman" w:cs="Times New Roman"/>
          <w:sz w:val="24"/>
          <w:szCs w:val="24"/>
        </w:rPr>
        <w:t>Churn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+ 0.35·</w:t>
      </w:r>
      <w:r w:rsidRPr="003B1D9A">
        <w:rPr>
          <w:rFonts w:ascii="Times New Roman" w:hAnsi="Times New Roman" w:cs="Times New Roman"/>
          <w:sz w:val="24"/>
          <w:szCs w:val="24"/>
        </w:rPr>
        <w:t>MetaAdj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(29)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Adj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отклонение от канонических весов; </w:t>
      </w:r>
      <w:r w:rsidRPr="003B1D9A">
        <w:rPr>
          <w:rFonts w:ascii="Times New Roman" w:hAnsi="Times New Roman" w:cs="Times New Roman"/>
          <w:sz w:val="24"/>
          <w:szCs w:val="24"/>
        </w:rPr>
        <w:t>Disp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межстрановая дисперсия; </w:t>
      </w:r>
      <w:r w:rsidRPr="003B1D9A">
        <w:rPr>
          <w:rFonts w:ascii="Times New Roman" w:hAnsi="Times New Roman" w:cs="Times New Roman"/>
          <w:sz w:val="24"/>
          <w:szCs w:val="24"/>
        </w:rPr>
        <w:t>Churn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изменение относительно предыдущего шага; </w:t>
      </w:r>
      <w:r w:rsidRPr="003B1D9A">
        <w:rPr>
          <w:rFonts w:ascii="Times New Roman" w:hAnsi="Times New Roman" w:cs="Times New Roman"/>
          <w:sz w:val="24"/>
          <w:szCs w:val="24"/>
        </w:rPr>
        <w:t>MetaAdj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отклонение </w:t>
      </w:r>
      <w:r w:rsidRPr="003B1D9A">
        <w:rPr>
          <w:rFonts w:ascii="Times New Roman" w:hAnsi="Times New Roman" w:cs="Times New Roman"/>
          <w:sz w:val="24"/>
          <w:szCs w:val="24"/>
        </w:rPr>
        <w:t>MetaBRICS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от локального предложения.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30. Валовой и чистый результат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Rᵍ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ʳ</w:t>
      </w:r>
      <w:r w:rsidRPr="003B1D9A">
        <w:rPr>
          <w:rFonts w:ascii="Times New Roman" w:hAnsi="Times New Roman" w:cs="Times New Roman"/>
          <w:sz w:val="24"/>
          <w:szCs w:val="24"/>
        </w:rPr>
        <w:t>ᵒ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ˢˢ = 0.30</w:t>
      </w:r>
      <w:r w:rsidRPr="003B1D9A">
        <w:rPr>
          <w:rFonts w:ascii="Times New Roman" w:hAnsi="Times New Roman" w:cs="Times New Roman"/>
          <w:sz w:val="24"/>
          <w:szCs w:val="24"/>
        </w:rPr>
        <w:t>Yᴰ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+ 0.25</w:t>
      </w:r>
      <w:r w:rsidRPr="003B1D9A">
        <w:rPr>
          <w:rFonts w:ascii="Times New Roman" w:hAnsi="Times New Roman" w:cs="Times New Roman"/>
          <w:sz w:val="24"/>
          <w:szCs w:val="24"/>
        </w:rPr>
        <w:t>Yᵂ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+ 0.15</w:t>
      </w:r>
      <w:r w:rsidRPr="003B1D9A">
        <w:rPr>
          <w:rFonts w:ascii="Times New Roman" w:hAnsi="Times New Roman" w:cs="Times New Roman"/>
          <w:sz w:val="24"/>
          <w:szCs w:val="24"/>
        </w:rPr>
        <w:t>Yᴹ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+ 0.20</w:t>
      </w:r>
      <w:r w:rsidRPr="003B1D9A">
        <w:rPr>
          <w:rFonts w:ascii="Times New Roman" w:hAnsi="Times New Roman" w:cs="Times New Roman"/>
          <w:sz w:val="24"/>
          <w:szCs w:val="24"/>
        </w:rPr>
        <w:t>Coh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− 0.10</w:t>
      </w:r>
      <w:r w:rsidRPr="003B1D9A">
        <w:rPr>
          <w:rFonts w:ascii="Times New Roman" w:hAnsi="Times New Roman" w:cs="Times New Roman"/>
          <w:sz w:val="24"/>
          <w:szCs w:val="24"/>
        </w:rPr>
        <w:t>Risk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3B1D9A">
        <w:rPr>
          <w:rFonts w:ascii="Times New Roman" w:hAnsi="Times New Roman" w:cs="Times New Roman"/>
          <w:sz w:val="24"/>
          <w:szCs w:val="24"/>
        </w:rPr>
        <w:t>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ⁿ</w:t>
      </w:r>
      <w:r w:rsidRPr="003B1D9A">
        <w:rPr>
          <w:rFonts w:ascii="Times New Roman" w:hAnsi="Times New Roman" w:cs="Times New Roman"/>
          <w:sz w:val="24"/>
          <w:szCs w:val="24"/>
        </w:rPr>
        <w:t>ᵉᵗ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Rᵍ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ʳ</w:t>
      </w:r>
      <w:r w:rsidRPr="003B1D9A">
        <w:rPr>
          <w:rFonts w:ascii="Times New Roman" w:hAnsi="Times New Roman" w:cs="Times New Roman"/>
          <w:sz w:val="24"/>
          <w:szCs w:val="24"/>
        </w:rPr>
        <w:t>ᵒ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ˢˢ − 0.006</w:t>
      </w:r>
      <w:r w:rsidRPr="003B1D9A">
        <w:rPr>
          <w:rFonts w:ascii="Times New Roman" w:hAnsi="Times New Roman" w:cs="Times New Roman"/>
          <w:sz w:val="24"/>
          <w:szCs w:val="24"/>
        </w:rPr>
        <w:t>Cᵗᵒᵗ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− 0.010</w:t>
      </w:r>
      <w:r w:rsidRPr="003B1D9A">
        <w:rPr>
          <w:rFonts w:ascii="Times New Roman" w:hAnsi="Times New Roman" w:cs="Times New Roman"/>
          <w:sz w:val="24"/>
          <w:szCs w:val="24"/>
        </w:rPr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− 0.010</w:t>
      </w:r>
      <w:r w:rsidRPr="003B1D9A">
        <w:rPr>
          <w:rFonts w:ascii="Times New Roman" w:hAnsi="Times New Roman" w:cs="Times New Roman"/>
          <w:sz w:val="24"/>
          <w:szCs w:val="24"/>
        </w:rPr>
        <w:t>Drift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(30)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lastRenderedPageBreak/>
        <w:t>U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корень средней дисперсии прогнозов ансамбля. Разделение </w:t>
      </w:r>
      <w:r w:rsidRPr="003B1D9A">
        <w:rPr>
          <w:rFonts w:ascii="Times New Roman" w:hAnsi="Times New Roman" w:cs="Times New Roman"/>
          <w:sz w:val="24"/>
          <w:szCs w:val="24"/>
        </w:rPr>
        <w:t>Rgross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sz w:val="24"/>
          <w:szCs w:val="24"/>
        </w:rPr>
        <w:t>Rnet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не позволяет приписать сложной архитектуре бесплатное преимущество.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31. Функциональное состояние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F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0.45</w:t>
      </w:r>
      <w:r w:rsidRPr="003B1D9A">
        <w:rPr>
          <w:rFonts w:ascii="Times New Roman" w:hAnsi="Times New Roman" w:cs="Times New Roman"/>
          <w:sz w:val="24"/>
          <w:szCs w:val="24"/>
        </w:rPr>
        <w:t>Yᴰ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+ 0.30</w:t>
      </w:r>
      <w:r w:rsidRPr="003B1D9A">
        <w:rPr>
          <w:rFonts w:ascii="Times New Roman" w:hAnsi="Times New Roman" w:cs="Times New Roman"/>
          <w:sz w:val="24"/>
          <w:szCs w:val="24"/>
        </w:rPr>
        <w:t>Yᵂ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+ 0.15</w:t>
      </w:r>
      <w:r w:rsidRPr="003B1D9A">
        <w:rPr>
          <w:rFonts w:ascii="Times New Roman" w:hAnsi="Times New Roman" w:cs="Times New Roman"/>
          <w:sz w:val="24"/>
          <w:szCs w:val="24"/>
        </w:rPr>
        <w:t>Yᴹ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+ 0.10(1−</w:t>
      </w:r>
      <w:r w:rsidRPr="003B1D9A">
        <w:rPr>
          <w:rFonts w:ascii="Times New Roman" w:hAnsi="Times New Roman" w:cs="Times New Roman"/>
          <w:sz w:val="24"/>
          <w:szCs w:val="24"/>
        </w:rPr>
        <w:t>Risk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(31)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F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для расчёта потерь и восстановления; оно не совпадает с функцией награды.</w:t>
      </w:r>
    </w:p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13. Восстановление, потери и распределение ущерба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32. Функциональная потеря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Loss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=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(0, </w:t>
      </w:r>
      <w:r w:rsidRPr="003B1D9A">
        <w:rPr>
          <w:rFonts w:ascii="Times New Roman" w:hAnsi="Times New Roman" w:cs="Times New Roman"/>
          <w:sz w:val="24"/>
          <w:szCs w:val="24"/>
        </w:rPr>
        <w:t>Fpre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</w:t>
      </w:r>
      <w:r w:rsidRPr="003B1D9A">
        <w:rPr>
          <w:rFonts w:ascii="Times New Roman" w:hAnsi="Times New Roman" w:cs="Times New Roman"/>
          <w:sz w:val="24"/>
          <w:szCs w:val="24"/>
        </w:rPr>
        <w:t>F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(32)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Fpre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— докризисный уровень. Положительная потеря возникает только при падении функциональности ниже </w:t>
      </w:r>
      <w:r w:rsidRPr="003B1D9A">
        <w:rPr>
          <w:rFonts w:ascii="Times New Roman" w:hAnsi="Times New Roman" w:cs="Times New Roman"/>
          <w:sz w:val="24"/>
          <w:szCs w:val="24"/>
        </w:rPr>
        <w:t>baseline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33. Адаптивный коридор восстановления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tol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(0.006, 0.75·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Fpre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B1D9A">
        <w:rPr>
          <w:rFonts w:ascii="Times New Roman" w:hAnsi="Times New Roman" w:cs="Times New Roman"/>
          <w:sz w:val="24"/>
          <w:szCs w:val="24"/>
        </w:rPr>
        <w:t>window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(33)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Восстановление фиксируется после последнего шокового шага и требует четырёх последовательных периодов внутри коридора </w:t>
      </w:r>
      <w:r w:rsidRPr="003B1D9A">
        <w:rPr>
          <w:rFonts w:ascii="Times New Roman" w:hAnsi="Times New Roman" w:cs="Times New Roman"/>
          <w:sz w:val="24"/>
          <w:szCs w:val="24"/>
        </w:rPr>
        <w:t>Fpre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− </w:t>
      </w:r>
      <w:r w:rsidRPr="003B1D9A">
        <w:rPr>
          <w:rFonts w:ascii="Times New Roman" w:hAnsi="Times New Roman" w:cs="Times New Roman"/>
          <w:sz w:val="24"/>
          <w:szCs w:val="24"/>
        </w:rPr>
        <w:t>tol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34.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AULC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AULC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ₜ </w:t>
      </w:r>
      <w:r w:rsidRPr="003B1D9A">
        <w:rPr>
          <w:rFonts w:ascii="Times New Roman" w:hAnsi="Times New Roman" w:cs="Times New Roman"/>
          <w:sz w:val="24"/>
          <w:szCs w:val="24"/>
        </w:rPr>
        <w:t>Loss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ₜ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(34)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lastRenderedPageBreak/>
        <w:t>Средняя площадь под кривой функциональной потери на интервале от начала шока до конца эпизода.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35.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CVaR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20 страновых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AULC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CVaR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₂₀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(20% наибольших </w:t>
      </w:r>
      <w:r w:rsidRPr="003B1D9A">
        <w:rPr>
          <w:rFonts w:ascii="Times New Roman" w:hAnsi="Times New Roman" w:cs="Times New Roman"/>
          <w:sz w:val="24"/>
          <w:szCs w:val="24"/>
        </w:rPr>
        <w:t>AULC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страны)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(35)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При десяти странах это среднее двух наиболее тяжёлых страновых потерь.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36. Цензурированное восстановление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RMST contribution = min(recovery_time, τ),  τ = 9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(36)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Если устойчивое восстановление не наблюдалось, эпизод сохраняется как цензурированный; время не заменяется фиктивным успешным восстановлением.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3B1D9A" w:rsidRPr="003B1D9A">
        <w:trPr>
          <w:cantSplit/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5953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mean_aulc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средняя страновая AULC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cvar20_aulc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среднее худших 20% стран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worst_country_aulc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максимальная страновая AULC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aulc_dispersion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стандартное отклонение между странами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aulc_gini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коэффициент Джини распределения AULC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mean_peak_loss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средний максимум потери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persistent_loss_share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доля шагов вне коридора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late_loss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 потеря в последней четверти анализа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recovery_event_rate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доля наблюдавшихся восстановлений</w:t>
            </w:r>
          </w:p>
        </w:tc>
      </w:tr>
      <w:tr w:rsidR="003B1D9A" w:rsidRPr="003B1D9A">
        <w:trPr>
          <w:cantSplit/>
          <w:jc w:val="center"/>
        </w:trPr>
        <w:tc>
          <w:tcPr>
            <w:tcW w:w="311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rmst_recovery</w:t>
            </w:r>
          </w:p>
        </w:tc>
        <w:tc>
          <w:tcPr>
            <w:tcW w:w="59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средний цензурированный вклад времени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lastRenderedPageBreak/>
        <w:t>14. Exp.3 и индексы PolSys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37. Стабильность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I_stab = clip[0.55·mean(F) + 0.45·(1−mean(Risk)),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(37)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Оценивает сохранение функциональности и ограничение риска.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38. Развитие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I_dev = clip[0.55·SDI_final + 0.45·mean(Yᴰ),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(38)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Соединяет конечный социальный индекс и операциональный канал дел.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39. Адаптивность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I_adap = 0.50·(1−min(AULC/0.10,1)) + 0.30·(1−min(Peak/0.15,1)) + 0.20·(1−Persistent)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(39)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Индекс чувствителен к средней, максимальной и устойчивой потерям.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40. Легитимность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I_leg = clip[0.35·mean(L) + 0.35·mean(T) + 0.30·mean(Yᵂ),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(40)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Модельный компонент соединяет внутреннюю легитимность, доверие и результат по словам.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41. Качество обратной связи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fb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clip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[1 − 0.60·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Drift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) − 0.40·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(|</w:t>
      </w:r>
      <w:r w:rsidRPr="003B1D9A">
        <w:rPr>
          <w:rFonts w:ascii="Times New Roman" w:hAnsi="Times New Roman" w:cs="Times New Roman"/>
          <w:sz w:val="24"/>
          <w:szCs w:val="24"/>
        </w:rPr>
        <w:t>Yᵂ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−</w:t>
      </w:r>
      <w:r w:rsidRPr="003B1D9A">
        <w:rPr>
          <w:rFonts w:ascii="Times New Roman" w:hAnsi="Times New Roman" w:cs="Times New Roman"/>
          <w:sz w:val="24"/>
          <w:szCs w:val="24"/>
        </w:rPr>
        <w:t>Yᴰ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|), 0,1]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(41)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Штрафует прокси-дрейф и абсолютный разрыв между словами и делами.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42. Сводные компоненты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I_resilience = 0.40I_stab + 0.40I_adap + 0.20I_fb</w:t>
      </w:r>
      <w:r w:rsidRPr="003B1D9A">
        <w:rPr>
          <w:rFonts w:ascii="Times New Roman" w:hAnsi="Times New Roman" w:cs="Times New Roman"/>
          <w:sz w:val="24"/>
          <w:szCs w:val="24"/>
        </w:rPr>
        <w:br/>
        <w:t>I_capacity = 0.55I_dev + 0.45I_leg</w:t>
      </w:r>
      <w:r w:rsidRPr="003B1D9A">
        <w:rPr>
          <w:rFonts w:ascii="Times New Roman" w:hAnsi="Times New Roman" w:cs="Times New Roman"/>
          <w:sz w:val="24"/>
          <w:szCs w:val="24"/>
        </w:rPr>
        <w:br/>
        <w:t>I_PolSys = 0.25I_stab + 0.20I_dev + 0.25I_adap + 0.15I_leg + 0.15I_fb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(42)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PolSys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диагностической композицией. Он не используется как рейтинг государств и должен читаться вместе с пятью компонентами.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43. Доминирование компонента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Dominance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3B1D9A">
        <w:rPr>
          <w:rFonts w:ascii="Times New Roman" w:hAnsi="Times New Roman" w:cs="Times New Roman"/>
          <w:sz w:val="24"/>
          <w:szCs w:val="24"/>
        </w:rPr>
        <w:t>max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|</w:t>
      </w:r>
      <w:r w:rsidRPr="003B1D9A">
        <w:rPr>
          <w:rFonts w:ascii="Times New Roman" w:hAnsi="Times New Roman" w:cs="Times New Roman"/>
          <w:sz w:val="24"/>
          <w:szCs w:val="24"/>
        </w:rPr>
        <w:t>ΔI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| / </w:t>
      </w:r>
      <w:r w:rsidRPr="003B1D9A">
        <w:rPr>
          <w:rFonts w:ascii="Times New Roman" w:hAnsi="Times New Roman" w:cs="Times New Roman"/>
          <w:sz w:val="24"/>
          <w:szCs w:val="24"/>
        </w:rPr>
        <w:t>Σ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|</w:t>
      </w:r>
      <w:r w:rsidRPr="003B1D9A">
        <w:rPr>
          <w:rFonts w:ascii="Times New Roman" w:hAnsi="Times New Roman" w:cs="Times New Roman"/>
          <w:sz w:val="24"/>
          <w:szCs w:val="24"/>
        </w:rPr>
        <w:t>ΔI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3B1D9A">
        <w:rPr>
          <w:rFonts w:ascii="Times New Roman" w:hAnsi="Times New Roman" w:cs="Times New Roman"/>
          <w:sz w:val="24"/>
          <w:szCs w:val="24"/>
        </w:rPr>
        <w:t>k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|;  </w:t>
      </w:r>
      <w:r w:rsidRPr="003B1D9A">
        <w:rPr>
          <w:rFonts w:ascii="Times New Roman" w:hAnsi="Times New Roman" w:cs="Times New Roman"/>
          <w:sz w:val="24"/>
          <w:szCs w:val="24"/>
        </w:rPr>
        <w:t>flag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= 1[</w:t>
      </w:r>
      <w:r w:rsidRPr="003B1D9A">
        <w:rPr>
          <w:rFonts w:ascii="Times New Roman" w:hAnsi="Times New Roman" w:cs="Times New Roman"/>
          <w:sz w:val="24"/>
          <w:szCs w:val="24"/>
        </w:rPr>
        <w:t>Dominance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&gt; 0.75]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(43)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Флаг предупреждает, что интегральная дельта преимущественно создаётся одним компонентом.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36"/>
        <w:gridCol w:w="5669"/>
        <w:gridCol w:w="1134"/>
      </w:tblGrid>
      <w:tr w:rsidR="003B1D9A" w:rsidRPr="003B1D9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Компонент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Вес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I_stab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функциональная стабильность и ограничение риска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I_dev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развитие и операциональный канал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I_adap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AULC, peak и persistent loss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I_leg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легитимность, доверие и слова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I_fb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обратная связь без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proxy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drift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gap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I_resilience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стабильность, адаптация и feedback</w:t>
            </w:r>
          </w:p>
        </w:tc>
        <w:tc>
          <w:tcPr>
            <w:tcW w:w="1134" w:type="dxa"/>
            <w:vAlign w:val="center"/>
          </w:tcPr>
          <w:p w:rsidR="005276D7" w:rsidRPr="003B1D9A" w:rsidRDefault="005276D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I_capacity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развитие и легитимность</w:t>
            </w:r>
          </w:p>
        </w:tc>
        <w:tc>
          <w:tcPr>
            <w:tcW w:w="1134" w:type="dxa"/>
            <w:vAlign w:val="center"/>
          </w:tcPr>
          <w:p w:rsidR="005276D7" w:rsidRPr="003B1D9A" w:rsidRDefault="005276D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I_PolSys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диагностическая композиция пяти компонентов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dominant_component_share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доля крупнейшего компонента в абсолютной дельте</w:t>
            </w:r>
          </w:p>
        </w:tc>
        <w:tc>
          <w:tcPr>
            <w:tcW w:w="1134" w:type="dxa"/>
            <w:vAlign w:val="center"/>
          </w:tcPr>
          <w:p w:rsidR="005276D7" w:rsidRPr="003B1D9A" w:rsidRDefault="005276D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15. Статистический дизайн и реестр гипотез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Независимая единица вывода — </w:t>
      </w:r>
      <w:r w:rsidRPr="003B1D9A">
        <w:rPr>
          <w:rFonts w:ascii="Times New Roman" w:hAnsi="Times New Roman" w:cs="Times New Roman"/>
          <w:sz w:val="24"/>
          <w:szCs w:val="24"/>
        </w:rPr>
        <w:t>seed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 Сценарии, страны и шаги вложены в </w:t>
      </w:r>
      <w:r w:rsidRPr="003B1D9A">
        <w:rPr>
          <w:rFonts w:ascii="Times New Roman" w:hAnsi="Times New Roman" w:cs="Times New Roman"/>
          <w:sz w:val="24"/>
          <w:szCs w:val="24"/>
        </w:rPr>
        <w:t>seed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. Для парных сравнений архитектуры сопоставляются внутри одинакового </w:t>
      </w:r>
      <w:r w:rsidRPr="003B1D9A">
        <w:rPr>
          <w:rFonts w:ascii="Times New Roman" w:hAnsi="Times New Roman" w:cs="Times New Roman"/>
          <w:sz w:val="24"/>
          <w:szCs w:val="24"/>
        </w:rPr>
        <w:t>seed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× </w:t>
      </w:r>
      <w:r w:rsidRPr="003B1D9A">
        <w:rPr>
          <w:rFonts w:ascii="Times New Roman" w:hAnsi="Times New Roman" w:cs="Times New Roman"/>
          <w:sz w:val="24"/>
          <w:szCs w:val="24"/>
        </w:rPr>
        <w:t>scenario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B1D9A">
        <w:rPr>
          <w:rFonts w:ascii="Times New Roman" w:hAnsi="Times New Roman" w:cs="Times New Roman"/>
          <w:sz w:val="24"/>
          <w:szCs w:val="24"/>
        </w:rPr>
        <w:t>common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random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B1D9A">
        <w:rPr>
          <w:rFonts w:ascii="Times New Roman" w:hAnsi="Times New Roman" w:cs="Times New Roman"/>
          <w:sz w:val="24"/>
          <w:szCs w:val="24"/>
        </w:rPr>
        <w:t>numbers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задают одинаковую случайность всем архитектурам.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36"/>
      </w:tblGrid>
      <w:tr w:rsidR="003B1D9A" w:rsidRPr="003B1D9A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Seeds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[17, 42, 101, 202, 303, 404, 505, 606, 707, 808]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Primary family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 гипотез; Holm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Exploratory family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11 гипотез;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BH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FDR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принятого исключения одного блока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Mediation bootstrap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SESOI / NI margin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Tail fraction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294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Основные методы</w:t>
            </w:r>
          </w:p>
        </w:tc>
        <w:tc>
          <w:tcPr>
            <w:tcW w:w="6236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иерархический seed bootstrap; exact sign-flip; exact seed-wild cluster; scenario bootstrap</w:t>
            </w:r>
          </w:p>
        </w:tc>
      </w:tr>
    </w:tbl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lastRenderedPageBreak/>
        <w:t>44. Парный эффект архитектур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d_seed,scenario = metric(B) − metric(A)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(44)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Эффект рассчитывается только для совпадающих </w:t>
      </w:r>
      <w:r w:rsidRPr="003B1D9A">
        <w:rPr>
          <w:rFonts w:ascii="Times New Roman" w:hAnsi="Times New Roman" w:cs="Times New Roman"/>
          <w:sz w:val="24"/>
          <w:szCs w:val="24"/>
        </w:rPr>
        <w:t>seed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B1D9A">
        <w:rPr>
          <w:rFonts w:ascii="Times New Roman" w:hAnsi="Times New Roman" w:cs="Times New Roman"/>
          <w:sz w:val="24"/>
          <w:szCs w:val="24"/>
        </w:rPr>
        <w:t>scenario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 Это исключает смешение архитектурного различия с различием случайности или сценария.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45. Стандартизованный эффект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</w:rPr>
      </w:pPr>
      <w:r w:rsidRPr="003B1D9A">
        <w:rPr>
          <w:rFonts w:ascii="Times New Roman" w:hAnsi="Times New Roman" w:cs="Times New Roman"/>
          <w:sz w:val="24"/>
          <w:szCs w:val="24"/>
        </w:rPr>
        <w:t>d_SD = d_raw / robust_scale(reference)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(45)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Неинфериорность </w:t>
      </w:r>
      <w:r w:rsidRPr="003B1D9A">
        <w:rPr>
          <w:rFonts w:ascii="Times New Roman" w:hAnsi="Times New Roman" w:cs="Times New Roman"/>
          <w:sz w:val="24"/>
          <w:szCs w:val="24"/>
        </w:rPr>
        <w:t>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3 и компонент </w:t>
      </w:r>
      <w:r w:rsidRPr="003B1D9A">
        <w:rPr>
          <w:rFonts w:ascii="Times New Roman" w:hAnsi="Times New Roman" w:cs="Times New Roman"/>
          <w:sz w:val="24"/>
          <w:szCs w:val="24"/>
        </w:rPr>
        <w:t>P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4 используют границу 0.10 </w:t>
      </w:r>
      <w:r w:rsidRPr="003B1D9A">
        <w:rPr>
          <w:rFonts w:ascii="Times New Roman" w:hAnsi="Times New Roman" w:cs="Times New Roman"/>
          <w:sz w:val="24"/>
          <w:szCs w:val="24"/>
        </w:rPr>
        <w:t>SD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276D7" w:rsidRPr="003B1D9A" w:rsidRDefault="00632B67" w:rsidP="003B1D9A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46.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IQM</w:t>
      </w:r>
    </w:p>
    <w:p w:rsidR="005276D7" w:rsidRPr="003B1D9A" w:rsidRDefault="00632B67" w:rsidP="003B1D9A">
      <w:pPr>
        <w:keepNext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</w:rPr>
        <w:t>IQM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3B1D9A">
        <w:rPr>
          <w:rFonts w:ascii="Times New Roman" w:hAnsi="Times New Roman" w:cs="Times New Roman"/>
          <w:sz w:val="24"/>
          <w:szCs w:val="24"/>
        </w:rPr>
        <w:t>mean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3B1D9A">
        <w:rPr>
          <w:rFonts w:ascii="Times New Roman" w:hAnsi="Times New Roman" w:cs="Times New Roman"/>
          <w:sz w:val="24"/>
          <w:szCs w:val="24"/>
        </w:rPr>
        <w:t>x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между 25-м и 75-м процентилями)</w:t>
      </w:r>
    </w:p>
    <w:p w:rsidR="005276D7" w:rsidRPr="003B1D9A" w:rsidRDefault="00632B67" w:rsidP="003B1D9A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(46)</w:t>
      </w: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>Интерквартильное среднее снижает влияние единичных крайних парных эффектов.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15.1. Первичные гипотезы P1–P5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3"/>
        <w:gridCol w:w="3089"/>
        <w:gridCol w:w="2268"/>
        <w:gridCol w:w="850"/>
        <w:gridCol w:w="1701"/>
        <w:gridCol w:w="850"/>
        <w:gridCol w:w="2017"/>
      </w:tblGrid>
      <w:tr w:rsidR="003B1D9A" w:rsidRPr="003B1D9A" w:rsidTr="003B1D9A">
        <w:trPr>
          <w:cantSplit/>
          <w:tblHeader/>
          <w:jc w:val="center"/>
        </w:trPr>
        <w:tc>
          <w:tcPr>
            <w:tcW w:w="653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08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Гипотеза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Estimand</w:t>
            </w:r>
          </w:p>
        </w:tc>
        <w:tc>
          <w:tcPr>
            <w:tcW w:w="85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95% ДИ</w:t>
            </w:r>
          </w:p>
        </w:tc>
        <w:tc>
          <w:tcPr>
            <w:tcW w:w="85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Holm p</w:t>
            </w:r>
          </w:p>
        </w:tc>
        <w:tc>
          <w:tcPr>
            <w:tcW w:w="201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308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 повышает R_gross относительно Exp.1 на observed test.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IQM d(R_gross[Exp.2.2]-R_gross[Exp.1])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0.04887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[0.020924; 0.103699]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0.01561</w:t>
            </w:r>
          </w:p>
        </w:tc>
        <w:tc>
          <w:tcPr>
            <w:tcW w:w="20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P2</w:t>
            </w:r>
          </w:p>
        </w:tc>
        <w:tc>
          <w:tcPr>
            <w:tcW w:w="308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 снижает mean AULC относительно Exp.1 в synthetic OOD.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IQM d(mean_AULC[Exp.2.2]-mean_AULC[Exp.1])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-6.393e-04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[-0.001614; -2.543e-04]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0.020488</w:t>
            </w:r>
          </w:p>
        </w:tc>
        <w:tc>
          <w:tcPr>
            <w:tcW w:w="20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308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.2.3 не уступает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.2.2 по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 границе 0,10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IQM d(R_net_total[Exp.2.3]-R_net_total[Exp.2.2])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-3.515e-04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[-0.002019; 0.002963]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0.009756</w:t>
            </w:r>
          </w:p>
        </w:tc>
        <w:tc>
          <w:tcPr>
            <w:tcW w:w="20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308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.2.3 снижает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CVaR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20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не уступает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.2.2 по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gross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tail superiority AND gross-reward non-inferiority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-7.323e-05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[-4.734e-04; 1.770e-05]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0.12878</w:t>
            </w:r>
          </w:p>
        </w:tc>
        <w:tc>
          <w:tcPr>
            <w:tcW w:w="20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308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.2.3 снижает межстрановую дисперсию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относительно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.2.2.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IQM d(AULC dispersion[Exp.2.3]-AULC dispersion[Exp.2.2])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-1.701e-04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[-0.001598; 1.260e-04]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0.258537</w:t>
            </w:r>
          </w:p>
        </w:tc>
        <w:tc>
          <w:tcPr>
            <w:tcW w:w="20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15.2. Принятый реестр поисковых гипотез 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1–</w:t>
      </w:r>
      <w:r w:rsidRPr="003B1D9A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470"/>
        <w:gridCol w:w="3537"/>
        <w:gridCol w:w="1153"/>
        <w:gridCol w:w="1417"/>
        <w:gridCol w:w="1134"/>
        <w:gridCol w:w="1580"/>
      </w:tblGrid>
      <w:tr w:rsidR="003B1D9A" w:rsidRPr="003B1D9A" w:rsidTr="003B1D9A">
        <w:trPr>
          <w:cantSplit/>
          <w:tblHeader/>
          <w:jc w:val="center"/>
        </w:trPr>
        <w:tc>
          <w:tcPr>
            <w:tcW w:w="603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47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Гипотеза</w:t>
            </w:r>
          </w:p>
        </w:tc>
        <w:tc>
          <w:tcPr>
            <w:tcW w:w="353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Estimand</w:t>
            </w:r>
          </w:p>
        </w:tc>
        <w:tc>
          <w:tcPr>
            <w:tcW w:w="1153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95% ДИ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BH-FDR p</w:t>
            </w:r>
          </w:p>
        </w:tc>
        <w:tc>
          <w:tcPr>
            <w:tcW w:w="158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E1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Докризисная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ECI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усиливает трансляцию шоковой нагрузки в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beta(pre_ECI × shock burden)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0.019833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[0.0193; 0.020366]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0.005366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Докризисная легитимность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ослабляет трансляцию шоковой нагрузки в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beta(pre_L × shock burden)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0.005286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[0.004684; 0.005887]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Преимущество локальной адаптации над фиксированным правилом возрастает с шоковой нагрузкой.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beta(shock burden, R_gross Exp.2.2−Exp.1)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4.965e-05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[-1.771e-04; 2.764e-04]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0.545784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Разрыв слова–дела снижает последующее доверие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легитимность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beta(gap, ΔT[t+1])&lt;0 AND beta(gap, ΔL[t+2])&lt;0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-0.048156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[-0.054871; -0.041441]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0.005366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E5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Докризисная операционализация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ослабляет трансляцию шоковой нагрузки в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AULC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beta(pre_O × shock burden)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0.003283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[0.002237; 0.004329]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E6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Технологический разрыв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ослабляет превращение образов в последующее доверие.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beta(images × G, ΔT[t+1])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0.084741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[0.063534; 0.105949]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E7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Ранние дела повышают среднесрочную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которая снижает позднюю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функциональную потерю.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deeds_early → O_middle → loss_late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-0.006231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[-0.008142; -0.00426]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0.005366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Эффект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.2.2 относительно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.1 различается между новыми и первоначальными участниками.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Δ_new − Δ_core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1.613e-05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[3.979e-06; 2.828e-05]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0.010732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E9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MetaBRICS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снижает временной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churn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канальных весов относительно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.2.2 в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IQM d(churn[Exp.2.3]−churn[Exp.2.2])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0.011452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[-0.033103; 0.171181]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E10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Рост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proxy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drift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внутри странового эпизода снижает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gross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within-episode beta(proxy drift, R_gross)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-0.232759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[-0.300701; -0.164816]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0.005366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поддержана</w:t>
            </w:r>
          </w:p>
        </w:tc>
      </w:tr>
      <w:tr w:rsidR="003B1D9A" w:rsidRPr="003B1D9A" w:rsidTr="003B1D9A">
        <w:trPr>
          <w:cantSplit/>
          <w:jc w:val="center"/>
        </w:trPr>
        <w:tc>
          <w:tcPr>
            <w:tcW w:w="60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E11</w:t>
            </w:r>
          </w:p>
        </w:tc>
        <w:tc>
          <w:tcPr>
            <w:tcW w:w="247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MetaBRICS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снижает межсидовую вариативность хвостовой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-потери относительно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.2.2.</w:t>
            </w:r>
          </w:p>
        </w:tc>
        <w:tc>
          <w:tcPr>
            <w:tcW w:w="353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geometric scenario variance ratio CVaR20 AULC</w:t>
            </w:r>
          </w:p>
        </w:tc>
        <w:tc>
          <w:tcPr>
            <w:tcW w:w="1153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0.996881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[0.985351; 1.004594]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0.319757</w:t>
            </w:r>
          </w:p>
        </w:tc>
        <w:tc>
          <w:tcPr>
            <w:tcW w:w="158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не поддержана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16. Фактические выходы и структура артефактов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567"/>
        <w:gridCol w:w="4535"/>
        <w:gridCol w:w="1701"/>
      </w:tblGrid>
      <w:tr w:rsidR="003B1D9A" w:rsidRPr="003B1D9A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Уровень</w:t>
            </w:r>
          </w:p>
        </w:tc>
        <w:tc>
          <w:tcPr>
            <w:tcW w:w="5102" w:type="dxa"/>
            <w:gridSpan w:val="2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Число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Пошаговая траектория</w:t>
            </w:r>
          </w:p>
        </w:tc>
        <w:tc>
          <w:tcPr>
            <w:tcW w:w="5102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 × architecture × scenario × country × step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144000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Страновой эпизод</w:t>
            </w:r>
          </w:p>
        </w:tc>
        <w:tc>
          <w:tcPr>
            <w:tcW w:w="5102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 × architecture × scenario × country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Коалиционный эпизод</w:t>
            </w:r>
          </w:p>
        </w:tc>
        <w:tc>
          <w:tcPr>
            <w:tcW w:w="5102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 × architecture × scenario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PolSys</w:t>
            </w:r>
          </w:p>
        </w:tc>
        <w:tc>
          <w:tcPr>
            <w:tcW w:w="5102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 × architecture × scenario × country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3600</w:t>
            </w:r>
          </w:p>
        </w:tc>
      </w:tr>
      <w:tr w:rsidR="003B1D9A" w:rsidRPr="003B1D9A">
        <w:trPr>
          <w:cantSplit/>
          <w:jc w:val="center"/>
        </w:trPr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Scenario × architecture</w:t>
            </w:r>
          </w:p>
        </w:tc>
        <w:tc>
          <w:tcPr>
            <w:tcW w:w="5102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 × 4</w:t>
            </w:r>
          </w:p>
        </w:tc>
        <w:tc>
          <w:tcPr>
            <w:tcW w:w="170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3B1D9A" w:rsidRPr="003B1D9A">
        <w:trPr>
          <w:cantSplit/>
          <w:tblHeader/>
          <w:jc w:val="center"/>
        </w:trPr>
        <w:tc>
          <w:tcPr>
            <w:tcW w:w="2835" w:type="dxa"/>
            <w:gridSpan w:val="2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Артефакт</w:t>
            </w:r>
          </w:p>
        </w:tc>
        <w:tc>
          <w:tcPr>
            <w:tcW w:w="6236" w:type="dxa"/>
            <w:gridSpan w:val="2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01_Overview.xlsx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дизайн, метаданные,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онтологии, сводки архитектур,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1–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и реестр гипотез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02_Inference_Units.xlsx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coalition/country units, recovery, AULC, CVaR, dispersion, Gini, RMST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03_Mechanisms_Compact.xlsx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механизмные единицы, веса, churn, entropy, evidence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04_Mechanism_Audit.xlsx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построчный аудит механизмов; не включён в текущий комплект из-за размера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05_PolSys.xlsx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пять компонентов, resilience, capacity, I_PolSys и dominance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06_Figure_Data.xlsx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точные данные восьми рисунков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data/*.parquet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компактные машинные таблицы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figures/*.png, *.svg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публикационные изображения</w:t>
            </w:r>
          </w:p>
        </w:tc>
      </w:tr>
      <w:tr w:rsidR="003B1D9A" w:rsidRPr="003B1D9A">
        <w:trPr>
          <w:cantSplit/>
          <w:jc w:val="center"/>
        </w:trPr>
        <w:tc>
          <w:tcPr>
            <w:tcW w:w="2835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artifact_manifest.json</w:t>
            </w:r>
          </w:p>
        </w:tc>
        <w:tc>
          <w:tcPr>
            <w:tcW w:w="6236" w:type="dxa"/>
            <w:gridSpan w:val="2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размеры и SHA-256 экспортов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16.1. Основные поля экспортов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1270"/>
        <w:gridCol w:w="2551"/>
        <w:gridCol w:w="4252"/>
      </w:tblGrid>
      <w:tr w:rsidR="003B1D9A" w:rsidRPr="003B1D9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Набор</w:t>
            </w:r>
          </w:p>
        </w:tc>
        <w:tc>
          <w:tcPr>
            <w:tcW w:w="850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Столбцов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</w:p>
        </w:tc>
        <w:tc>
          <w:tcPr>
            <w:tcW w:w="425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Группы полей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Coalition_Episodes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seed, architecture, split, scenario_id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Rgross/Rnet, drift, uncertainty, costs, cohesion, risk, channels, bottom20, worst-country, SD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Country_Episodes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+ country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те же метрики + preconditions и final SDI/DPI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Recovery_Country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+ country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onset, last shock, tolerance, recovery, AULC, peak, persistent, late loss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Coalition_Loss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seed, architecture, split, scenario_id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mean/cvar/worst/dispersion/Gini AULC, RMST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Mechanism_Units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+ country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соединение country outcomes и recovery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Weight_Units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+ country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mean/sd weights, distance, entropy, churn</w:t>
            </w:r>
          </w:p>
        </w:tc>
      </w:tr>
      <w:tr w:rsidR="003B1D9A" w:rsidRPr="003B1D9A">
        <w:trPr>
          <w:cantSplit/>
          <w:jc w:val="center"/>
        </w:trPr>
        <w:tc>
          <w:tcPr>
            <w:tcW w:w="198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PolSys_Full</w:t>
            </w:r>
          </w:p>
        </w:tc>
        <w:tc>
          <w:tcPr>
            <w:tcW w:w="850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551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+ country</w:t>
            </w:r>
          </w:p>
        </w:tc>
        <w:tc>
          <w:tcPr>
            <w:tcW w:w="425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I_stab, I_dev, I_adap, I_leg, I_fb, deltas, dominance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17. Словарь параметров</w:t>
      </w:r>
    </w:p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  <w:lang w:val="ru-RU"/>
        </w:rPr>
        <w:t>17.1. Размерность и временной дизайн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seeds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[17, 42, 101, 202, 303, 404, 505, 606, 707, 808]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countries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["RUS", "CHN", "IND", "BRA", "ZAF", "IRN", "ARE", "ETH", "EGY", "IDN"]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gate_train_year_end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gate_validation_year_start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gate_validation_year_end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train_year_end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observed_test_year_start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observed_test_year_end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ood_year_start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ood_year_end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2036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horizon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recovery_reserve_steps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n_eval_observed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n_eval_ood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n_state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n_actions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n_agents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channel_weights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[0.5, 0.25, 0.25]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17.2. Мировая модель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wm_members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wm_hidden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wm_layers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wm_batch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wm_lr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0.0008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wm_residual_scale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wm_patience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wm_required_ratio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0.995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wm_required_median_country_ratio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wm_max_country_ratio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1.08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wm_full_weight_ratio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lastRenderedPageBreak/>
        <w:t>17.3. MAPPO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actor_hidden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[256, 128, 64]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policy_weight_randomization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0.975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gae_lambda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mappo_lr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0.00025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clip_eps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update_epochs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minibatches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entropy_coef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value_coef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max_grad_norm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update_every_episodes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rl_patience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rl_rel_delta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17.4. Локальные контроллеры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controller_hidden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controller_country_embedding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reflexive_memory_dim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controller_max_logit_shift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1.35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nes_population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nes_sigma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nes_lr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0.032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nes_patience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nes_scenarios_per_round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controller_floor_weight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controller_dispersion_penalty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17.5. MetaBRICS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meta_hidden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meta_lr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meta_patience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meta_max_logit_shift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dirichlet_concentration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supervisor_regularization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meta_entropy_coef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meta_mean_weight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meta_floor_weight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meta_tail_weight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meta_cohesion_weight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meta_inequality_penalty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meta_floor_fraction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17.6. Издержки и шоки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coord_penalty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uncertainty_penalty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proxy_drift_penalty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meta_coord_overhead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standardized_sesoi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tail_cvar_fraction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ood_single_stress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[1.1, 1.2, 1.3]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ood_compound_stress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[1.18, 1.28, 1.38]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ood_aftershock_ratio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ood_tail_decay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observed_aftershock_ratio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observed_tail_decay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vulnerability_exposure_strength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17.7. Восстановление, статистика и выполнение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3B1D9A" w:rsidRPr="003B1D9A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recovery_baseline_window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recovery_sustain_periods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recovery_tolerance_floor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recovery_volatility_multiplier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rmst_tau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target_runtime_min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target_runtime_max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hard_runtime_min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finalization_reserve_min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bootstrap_draws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mediation_bootstrap_draws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input_mode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resume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keep_checkpoints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B1D9A" w:rsidRPr="003B1D9A">
        <w:trPr>
          <w:cantSplit/>
          <w:jc w:val="center"/>
        </w:trPr>
        <w:tc>
          <w:tcPr>
            <w:tcW w:w="39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export_full_mechanism_steps</w:t>
            </w:r>
          </w:p>
        </w:tc>
        <w:tc>
          <w:tcPr>
            <w:tcW w:w="51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5276D7" w:rsidRPr="003B1D9A" w:rsidRDefault="00632B67" w:rsidP="003B1D9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17.8. Фактическое число итераций обучения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417"/>
        <w:gridCol w:w="2268"/>
      </w:tblGrid>
      <w:tr w:rsidR="003B1D9A" w:rsidRPr="003B1D9A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Seed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Итерации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Лучшее значение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0.417268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0.423533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0.412343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0.442563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464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0.442555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0.41196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0.409797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0.426932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0.427806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0.427896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0.5098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0.510103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0.50641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0.51115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0.508665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0.501281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0.509054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0.510963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0.508489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Exp.2.1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0.506798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0.513132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0.510159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0.504494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0.511105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0.508398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0.508761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0.510213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0.512155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0.508515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Exp.2.2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0.510085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0.391649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0.390247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0.386696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0.391267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0.388618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0.38791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0.389533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0.390882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0.387366</w:t>
            </w:r>
          </w:p>
        </w:tc>
      </w:tr>
      <w:tr w:rsidR="003B1D9A" w:rsidRPr="003B1D9A">
        <w:trPr>
          <w:cantSplit/>
          <w:jc w:val="center"/>
        </w:trPr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Exp.2.3</w:t>
            </w:r>
          </w:p>
        </w:tc>
        <w:tc>
          <w:tcPr>
            <w:tcW w:w="1134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417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268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0.381879</w:t>
            </w:r>
          </w:p>
        </w:tc>
      </w:tr>
    </w:tbl>
    <w:p w:rsidR="005276D7" w:rsidRPr="003B1D9A" w:rsidRDefault="00632B67" w:rsidP="003B1D9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B1D9A">
        <w:rPr>
          <w:rFonts w:ascii="Times New Roman" w:hAnsi="Times New Roman" w:cs="Times New Roman"/>
          <w:color w:val="auto"/>
          <w:sz w:val="24"/>
          <w:szCs w:val="24"/>
        </w:rPr>
        <w:t>18. Контракт воспроизводимости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7682"/>
      </w:tblGrid>
      <w:tr w:rsidR="003B1D9A" w:rsidRPr="003B1D9A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b/>
                <w:sz w:val="24"/>
                <w:szCs w:val="24"/>
              </w:rPr>
              <w:t>SHA-256 / идентификатор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Порядок состояний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407edb27a53044727d10e5983637ad4a3ac0739fccc16e7ca07c82bc5ba2243c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Порядок действий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6da82047b2b93a401e29129286cbe62e8a1e4de390e5df1d5d7225b8346101f6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Конфигурация выполнения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be46e3acee856aaf8767be55eb04361ad1fcd9649cdf20e5196215652ff4a5d0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Execution-time registry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7b2b64338a19c787b6ba39fffe2fc8cadbeb5ccdcd4eb44c368d208b9a031fe6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Принятый реестр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1–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5, 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1–</w:t>
            </w: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B1D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02c9ede015c112334a931a6aa3c85c45ddc3ee20239b344dfd5116c4030d5cf8</w:t>
            </w:r>
          </w:p>
        </w:tc>
      </w:tr>
      <w:tr w:rsidR="003B1D9A" w:rsidRPr="003B1D9A">
        <w:trPr>
          <w:cantSplit/>
          <w:jc w:val="center"/>
        </w:trPr>
        <w:tc>
          <w:tcPr>
            <w:tcW w:w="3402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Run namespace</w:t>
            </w:r>
          </w:p>
        </w:tc>
        <w:tc>
          <w:tcPr>
            <w:tcW w:w="5669" w:type="dxa"/>
            <w:vAlign w:val="center"/>
          </w:tcPr>
          <w:p w:rsidR="005276D7" w:rsidRPr="003B1D9A" w:rsidRDefault="00632B67" w:rsidP="003B1D9A">
            <w:pPr>
              <w:spacing w:after="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D9A">
              <w:rPr>
                <w:rFonts w:ascii="Times New Roman" w:hAnsi="Times New Roman" w:cs="Times New Roman"/>
                <w:sz w:val="24"/>
                <w:szCs w:val="24"/>
              </w:rPr>
              <w:t>90af45d772dc7865</w:t>
            </w:r>
          </w:p>
        </w:tc>
      </w:tr>
    </w:tbl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Минимальный набор для воспроизведения: выполненный ноутбук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10; исходная панель; каталог кризисов и сценариев; файл конфигурации/</w:t>
      </w:r>
      <w:r w:rsidRPr="003B1D9A">
        <w:rPr>
          <w:rFonts w:ascii="Times New Roman" w:hAnsi="Times New Roman" w:cs="Times New Roman"/>
          <w:sz w:val="24"/>
          <w:szCs w:val="24"/>
        </w:rPr>
        <w:t>requirements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зафиксированные </w:t>
      </w:r>
      <w:r w:rsidRPr="003B1D9A">
        <w:rPr>
          <w:rFonts w:ascii="Times New Roman" w:hAnsi="Times New Roman" w:cs="Times New Roman"/>
          <w:sz w:val="24"/>
          <w:szCs w:val="24"/>
        </w:rPr>
        <w:t>seeds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; постоянные ссылки на входы и архив 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результатов. При изменении порядка состояний, действий, реестра гипотез или параметров должен меняться </w:t>
      </w:r>
      <w:r w:rsidRPr="003B1D9A">
        <w:rPr>
          <w:rFonts w:ascii="Times New Roman" w:hAnsi="Times New Roman" w:cs="Times New Roman"/>
          <w:sz w:val="24"/>
          <w:szCs w:val="24"/>
        </w:rPr>
        <w:t>namespace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 эксперимента.</w:t>
      </w:r>
    </w:p>
    <w:p w:rsidR="003B1D9A" w:rsidRDefault="003B1D9A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</w:p>
    <w:p w:rsidR="005276D7" w:rsidRPr="003B1D9A" w:rsidRDefault="00632B67" w:rsidP="003B1D9A">
      <w:pPr>
        <w:pStyle w:val="af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3B1D9A">
        <w:rPr>
          <w:rFonts w:ascii="Times New Roman" w:hAnsi="Times New Roman" w:cs="Times New Roman"/>
          <w:sz w:val="24"/>
          <w:szCs w:val="24"/>
          <w:lang w:val="ru-RU"/>
        </w:rPr>
        <w:t xml:space="preserve">Онтология </w:t>
      </w:r>
      <w:r w:rsidRPr="003B1D9A">
        <w:rPr>
          <w:rFonts w:ascii="Times New Roman" w:hAnsi="Times New Roman" w:cs="Times New Roman"/>
          <w:sz w:val="24"/>
          <w:szCs w:val="24"/>
        </w:rPr>
        <w:t>V</w:t>
      </w:r>
      <w:r w:rsidRPr="003B1D9A">
        <w:rPr>
          <w:rFonts w:ascii="Times New Roman" w:hAnsi="Times New Roman" w:cs="Times New Roman"/>
          <w:sz w:val="24"/>
          <w:szCs w:val="24"/>
          <w:lang w:val="ru-RU"/>
        </w:rPr>
        <w:t>10 описывает внутреннюю логику контрфактического эксперимента. Числа на выходе относятся к заданным состояниям, функциям перехода, кризисным сценариям и функциям потерь. Они позволяют сравнивать аналитические архитектуры при одинаковых условиях, но не являются прямыми оценками реальных правительств, не задают нормативную шкалу «лучше—хуже» и не прогнозируют будущее БРИКС.</w:t>
      </w:r>
      <w:bookmarkStart w:id="0" w:name="_GoBack"/>
      <w:bookmarkEnd w:id="0"/>
    </w:p>
    <w:sectPr w:rsidR="005276D7" w:rsidRPr="003B1D9A" w:rsidSect="002464C9">
      <w:footerReference w:type="default" r:id="rId12"/>
      <w:pgSz w:w="13606" w:h="9638" w:orient="landscape"/>
      <w:pgMar w:top="1134" w:right="964" w:bottom="1020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D4A" w:rsidRDefault="00EA7D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A7D4A" w:rsidRDefault="00EA7D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B67" w:rsidRDefault="00632B67">
    <w:pPr>
      <w:pStyle w:val="a7"/>
      <w:jc w:val="center"/>
      <w:rPr>
        <w:rFonts w:hint="eastAsia"/>
      </w:rPr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3B1D9A">
      <w:rPr>
        <w:rFonts w:hint="eastAsia"/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D4A" w:rsidRDefault="00EA7D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A7D4A" w:rsidRDefault="00EA7D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534"/>
    <w:rsid w:val="0015074B"/>
    <w:rsid w:val="002464C9"/>
    <w:rsid w:val="0029639D"/>
    <w:rsid w:val="00326F90"/>
    <w:rsid w:val="003B1D9A"/>
    <w:rsid w:val="0049445D"/>
    <w:rsid w:val="00494DCE"/>
    <w:rsid w:val="005276D7"/>
    <w:rsid w:val="005F276B"/>
    <w:rsid w:val="00632B67"/>
    <w:rsid w:val="006A6456"/>
    <w:rsid w:val="00AA1D8D"/>
    <w:rsid w:val="00AB2AE8"/>
    <w:rsid w:val="00B47730"/>
    <w:rsid w:val="00CB0664"/>
    <w:rsid w:val="00EA7D4A"/>
    <w:rsid w:val="00FC693F"/>
    <w:rsid w:val="00FD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0F9688"/>
  <w14:defaultImageDpi w14:val="300"/>
  <w15:docId w15:val="{012BF152-7F2F-4ECF-8824-DB492359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0" w:lineRule="auto"/>
      <w:ind w:firstLine="255"/>
    </w:pPr>
    <w:rPr>
      <w:rFonts w:ascii="Liberation Serif" w:hAnsi="Liberation Serif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0000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25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40" w:after="120" w:line="240" w:lineRule="auto"/>
    </w:pPr>
    <w:rPr>
      <w:b/>
      <w:bCs/>
      <w:i/>
      <w:color w:val="4F81BD" w:themeColor="accent1"/>
      <w:sz w:val="16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32B67"/>
    <w:rPr>
      <w:color w:val="0000FF" w:themeColor="hyperlink"/>
      <w:u w:val="single"/>
    </w:rPr>
  </w:style>
  <w:style w:type="paragraph" w:customStyle="1" w:styleId="AuthorBlock">
    <w:name w:val="AuthorBlock"/>
    <w:basedOn w:val="a1"/>
    <w:rsid w:val="00FD05B4"/>
    <w:pPr>
      <w:spacing w:after="60" w:line="264" w:lineRule="auto"/>
      <w:ind w:firstLine="0"/>
      <w:jc w:val="center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onDozhdikov/politpredict/blob/main/BRICS_PolSys_MARL_v10_0_Colab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AntonDozhdikov/politpredict/blob/main/BRICS_PolSys_V10_small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tonDozhdikov/politpredict/blob/main/brics_polsys_panel.zi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975C1F-12E6-49FA-8018-64BC717BB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47</Pages>
  <Words>5690</Words>
  <Characters>32439</Characters>
  <Application>Microsoft Office Word</Application>
  <DocSecurity>0</DocSecurity>
  <Lines>270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BRICS–PolSys MARL V10.0: онтология вычислительного эксперимента</vt:lpstr>
      <vt:lpstr/>
    </vt:vector>
  </TitlesOfParts>
  <Manager/>
  <Company/>
  <LinksUpToDate>false</LinksUpToDate>
  <CharactersWithSpaces>38053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BRICS–PolSys MARL V10.0: онтология вычислительного эксперимента</dc:title>
  <dc:subject>Электронное методическое приложение</dc:subject>
  <cp:keywords>BRICS, MARL, political system, ontology, strategic communication, V10</cp:keywords>
  <cp:lastModifiedBy>1</cp:lastModifiedBy>
  <cp:revision>9</cp:revision>
  <dcterms:created xsi:type="dcterms:W3CDTF">2013-12-23T23:15:00Z</dcterms:created>
  <dcterms:modified xsi:type="dcterms:W3CDTF">2026-08-24T10:52:00Z</dcterms:modified>
  <cp:category/>
</cp:coreProperties>
</file>