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2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18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УЧРЕЖДЕНИЕ ОБРАЗОВАНИЯ</w:t>
      </w:r>
      <w:r>
        <w:rPr>
          <w:bCs/>
          <w:sz w:val="24"/>
          <w:szCs w:val="24"/>
        </w:rPr>
      </w:r>
    </w:p>
    <w:p>
      <w:pPr>
        <w:pBdr/>
        <w:spacing/>
        <w:ind w:right="180"/>
        <w:jc w:val="center"/>
        <w:rPr>
          <w:sz w:val="24"/>
          <w:szCs w:val="24"/>
        </w:rPr>
      </w:pPr>
      <w:r>
        <w:rPr>
          <w:bCs/>
          <w:sz w:val="24"/>
          <w:szCs w:val="24"/>
        </w:rPr>
        <w:t xml:space="preserve"> «НЕСВИЖСКИЙ ГОСУДАРСТВЕННЫЙ КОЛЛЕДЖ ИМЕНИ ЯКУБА КОЛАСА»</w:t>
      </w:r>
      <w:r>
        <w:rPr>
          <w:sz w:val="24"/>
          <w:szCs w:val="24"/>
        </w:rPr>
      </w:r>
    </w:p>
    <w:p>
      <w:pPr>
        <w:pBdr/>
        <w:spacing w:line="27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79" w:lineRule="exact"/>
        <w:ind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>
        <w:rPr>
          <w:b/>
          <w:bCs/>
          <w:sz w:val="24"/>
          <w:szCs w:val="24"/>
        </w:rPr>
      </w:r>
    </w:p>
    <w:p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УТВЕРЖДАЮ</w:t>
      </w:r>
      <w:r>
        <w:rPr>
          <w:sz w:val="24"/>
          <w:szCs w:val="24"/>
        </w:rPr>
      </w:r>
    </w:p>
    <w:p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Заместитель директора</w:t>
      </w:r>
      <w:r>
        <w:rPr>
          <w:sz w:val="24"/>
          <w:szCs w:val="24"/>
        </w:rPr>
      </w:r>
    </w:p>
    <w:p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по учебной работе</w:t>
      </w:r>
      <w:r>
        <w:rPr>
          <w:sz w:val="24"/>
          <w:szCs w:val="24"/>
        </w:rPr>
      </w:r>
    </w:p>
    <w:p>
      <w:pPr>
        <w:pBdr/>
        <w:spacing w:line="280" w:lineRule="exact"/>
        <w:ind w:left="6804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_____________С.И. </w:t>
      </w:r>
      <w:r>
        <w:rPr>
          <w:bCs/>
          <w:sz w:val="24"/>
          <w:szCs w:val="24"/>
        </w:rPr>
        <w:t xml:space="preserve">Курчик</w:t>
      </w:r>
      <w:r>
        <w:rPr>
          <w:bCs/>
          <w:sz w:val="24"/>
          <w:szCs w:val="24"/>
        </w:rPr>
      </w:r>
    </w:p>
    <w:p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__________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 xml:space="preserve">___</w:t>
      </w:r>
      <w:r>
        <w:rPr>
          <w:sz w:val="24"/>
          <w:szCs w:val="24"/>
        </w:rPr>
        <w:t xml:space="preserve"> г.</w:t>
      </w:r>
      <w:r>
        <w:rPr>
          <w:sz w:val="24"/>
          <w:szCs w:val="24"/>
        </w:rPr>
      </w:r>
    </w:p>
    <w:p>
      <w:pPr>
        <w:pBdr/>
        <w:spacing w:line="280" w:lineRule="exact"/>
        <w:ind w:left="6804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line="200" w:lineRule="exact"/>
        <w:ind w:left="6379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line="200" w:lineRule="exact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 w:right="32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</w:p>
    <w:p>
      <w:pPr>
        <w:pBdr/>
        <w:spacing w:line="7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18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план</w:t>
      </w:r>
      <w:r>
        <w:rPr>
          <w:sz w:val="20"/>
          <w:szCs w:val="20"/>
        </w:rPr>
      </w:r>
    </w:p>
    <w:p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u w:val="single"/>
          <w:lang w:val="be-BY"/>
        </w:rPr>
      </w:pPr>
      <w:r>
        <w:rPr>
          <w:b/>
          <w:bCs/>
          <w:sz w:val="24"/>
          <w:szCs w:val="24"/>
        </w:rPr>
        <w:t xml:space="preserve">по </w:t>
      </w:r>
      <w:r>
        <w:rPr>
          <w:b/>
          <w:bCs/>
          <w:sz w:val="24"/>
          <w:szCs w:val="24"/>
        </w:rPr>
        <w:t xml:space="preserve">учебному предмету, модулю/практике</w:t>
      </w:r>
      <w:r>
        <w:rPr>
          <w:b/>
          <w:bCs/>
          <w:sz w:val="24"/>
          <w:szCs w:val="24"/>
          <w:lang w:val="be-BY"/>
        </w:rPr>
        <w:t xml:space="preserve"> </w:t>
      </w:r>
      <w:r>
        <w:rPr>
          <w:b/>
          <w:bCs/>
          <w:sz w:val="24"/>
          <w:szCs w:val="24"/>
          <w:lang w:val="be-BY"/>
        </w:rPr>
        <w:t xml:space="preserve">_____________</w:t>
      </w:r>
      <w:r>
        <w:rPr>
          <w:b/>
          <w:bCs/>
          <w:sz w:val="24"/>
          <w:szCs w:val="24"/>
          <w:lang w:val="be-BY"/>
        </w:rPr>
        <w:t xml:space="preserve">_</w:t>
      </w:r>
      <w:r>
        <w:rPr>
          <w:szCs w:val="24"/>
          <w:u w:val="single"/>
        </w:rPr>
        <w:t xml:space="preserve">«</w:t>
      </w:r>
      <w:r>
        <w:rPr>
          <w:szCs w:val="24"/>
          <w:u w:val="single"/>
        </w:rPr>
        <w:t xml:space="preserve">Р</w:t>
      </w:r>
      <w:r>
        <w:rPr>
          <w:szCs w:val="24"/>
          <w:u w:val="single"/>
        </w:rPr>
        <w:t xml:space="preserve">усский </w:t>
      </w:r>
      <w:r>
        <w:rPr>
          <w:szCs w:val="24"/>
          <w:u w:val="single"/>
        </w:rPr>
        <w:t xml:space="preserve">я</w:t>
      </w:r>
      <w:r>
        <w:rPr>
          <w:szCs w:val="24"/>
          <w:u w:val="single"/>
        </w:rPr>
        <w:t xml:space="preserve">зык»</w:t>
      </w:r>
      <w:r>
        <w:rPr>
          <w:szCs w:val="24"/>
          <w:u w:val="single"/>
        </w:rPr>
        <w:t xml:space="preserve">________________________</w:t>
      </w:r>
      <w:r>
        <w:rPr>
          <w:sz w:val="24"/>
          <w:szCs w:val="24"/>
          <w:u w:val="single"/>
          <w:lang w:val="be-BY"/>
        </w:rPr>
      </w:r>
    </w:p>
    <w:p>
      <w:pPr>
        <w:pBdr/>
        <w:spacing/>
        <w:ind/>
        <w:rPr>
          <w:color w:val="ff0000"/>
          <w:sz w:val="20"/>
          <w:szCs w:val="20"/>
          <w:lang w:val="be-BY"/>
        </w:rPr>
      </w:pP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ragraph">
                  <wp:posOffset>164465</wp:posOffset>
                </wp:positionV>
                <wp:extent cx="4105275" cy="5080"/>
                <wp:effectExtent l="5080" t="10160" r="13970" b="13335"/>
                <wp:wrapNone/>
                <wp:docPr id="1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 flipV="1">
                          <a:off x="0" y="0"/>
                          <a:ext cx="4105275" cy="508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2" type="#_x0000_t32" style="position:absolute;z-index:251660288;o:allowoverlap:true;o:allowincell:true;mso-position-horizontal-relative:text;margin-left:3.95pt;mso-position-horizontal:absolute;mso-position-vertical-relative:text;margin-top:12.95pt;mso-position-vertical:absolute;width:323.25pt;height:0.40pt;mso-wrap-distance-left:9.00pt;mso-wrap-distance-top:0.00pt;mso-wrap-distance-right:9.00pt;mso-wrap-distance-bottom:0.00pt;flip:xy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4593590</wp:posOffset>
                </wp:positionH>
                <wp:positionV relativeFrom="paragraph">
                  <wp:posOffset>145415</wp:posOffset>
                </wp:positionV>
                <wp:extent cx="2061845" cy="0"/>
                <wp:effectExtent l="5080" t="10160" r="9525" b="8890"/>
                <wp:wrapNone/>
                <wp:docPr id="2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6184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59264;o:allowoverlap:true;o:allowincell:true;mso-position-horizontal-relative:text;margin-left:361.70pt;mso-position-horizontal:absolute;mso-position-vertical-relative:text;margin-top:11.45pt;mso-position-vertical:absolute;width:162.35pt;height:0.0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be-BY"/>
        </w:rPr>
        <w:t xml:space="preserve">                                                                              </w:t>
      </w:r>
      <w:r>
        <w:rPr>
          <w:color w:val="ff0000"/>
          <w:sz w:val="24"/>
          <w:szCs w:val="24"/>
          <w:lang w:val="be-BY"/>
        </w:rPr>
        <w:t xml:space="preserve">    </w:t>
      </w:r>
      <w:r>
        <w:rPr>
          <w:color w:val="ff0000"/>
          <w:sz w:val="24"/>
          <w:szCs w:val="24"/>
          <w:lang w:val="be-BY"/>
        </w:rPr>
        <w:t xml:space="preserve">                             </w:t>
      </w:r>
      <w:r>
        <w:rPr>
          <w:sz w:val="24"/>
          <w:szCs w:val="24"/>
        </w:rPr>
        <w:t xml:space="preserve">Курс</w:t>
      </w:r>
      <w:r>
        <w:rPr>
          <w:color w:val="ff0000"/>
          <w:sz w:val="24"/>
          <w:szCs w:val="24"/>
          <w:lang w:val="be-BY"/>
        </w:rPr>
        <w:t xml:space="preserve">   </w:t>
      </w:r>
      <w:r>
        <w:rPr>
          <w:sz w:val="24"/>
          <w:szCs w:val="24"/>
          <w:lang w:val="en-US"/>
        </w:rPr>
        <w:t xml:space="preserve">I</w:t>
      </w:r>
      <w:r>
        <w:rPr>
          <w:color w:val="ff0000"/>
          <w:sz w:val="20"/>
          <w:szCs w:val="20"/>
          <w:lang w:val="be-BY"/>
        </w:rPr>
      </w:r>
    </w:p>
    <w:p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151130</wp:posOffset>
                </wp:positionV>
                <wp:extent cx="5629275" cy="13970"/>
                <wp:effectExtent l="9525" t="5715" r="9525" b="8890"/>
                <wp:wrapNone/>
                <wp:docPr id="3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29275" cy="1397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32" type="#_x0000_t32" style="position:absolute;z-index:251661312;o:allowoverlap:true;o:allowincell:true;mso-position-horizontal-relative:text;margin-left:80.80pt;mso-position-horizontal:absolute;mso-position-vertical-relative:text;margin-top:11.90pt;mso-position-vertical:absolute;width:443.25pt;height:1.1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П</w:t>
      </w:r>
      <w:r>
        <w:rPr>
          <w:szCs w:val="24"/>
        </w:rPr>
        <w:t xml:space="preserve">реподаватель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        </w:t>
      </w:r>
      <w:r>
        <w:rPr>
          <w:szCs w:val="24"/>
          <w:lang w:val="ru-RU"/>
        </w:rPr>
        <w:t xml:space="preserve">Феоктистов Антон Алексеевич</w:t>
      </w:r>
      <w:r>
        <w:rPr>
          <w:szCs w:val="24"/>
        </w:rPr>
      </w:r>
      <w:r>
        <w:rPr>
          <w:sz w:val="24"/>
          <w:szCs w:val="24"/>
        </w:rPr>
      </w:r>
    </w:p>
    <w:p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158115</wp:posOffset>
                </wp:positionV>
                <wp:extent cx="3729355" cy="5080"/>
                <wp:effectExtent l="9525" t="6985" r="13970" b="6985"/>
                <wp:wrapNone/>
                <wp:docPr id="4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29355" cy="508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32" type="#_x0000_t32" style="position:absolute;z-index:251662336;o:allowoverlap:true;o:allowincell:true;mso-position-horizontal-relative:text;margin-left:227.80pt;mso-position-horizontal:absolute;mso-position-vertical-relative:text;margin-top:12.45pt;mso-position-vertical:absolute;width:293.65pt;height:0.4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Количество учебных часов по учебному плану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        </w:t>
      </w:r>
      <w:r>
        <w:rPr>
          <w:szCs w:val="24"/>
          <w:lang w:val="ru-RU"/>
        </w:rPr>
        <w:t xml:space="preserve">70</w:t>
      </w:r>
      <w:r>
        <w:rPr>
          <w:sz w:val="24"/>
          <w:szCs w:val="24"/>
        </w:rPr>
      </w:r>
    </w:p>
    <w:p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57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915" w:type="dxa"/>
        <w:tblCellMar>
          <w:left w:w="0" w:type="dxa"/>
          <w:right w:w="0" w:type="dxa"/>
        </w:tblCellMar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701"/>
      </w:tblGrid>
      <w:tr>
        <w:trPr>
          <w:trHeight w:val="733"/>
        </w:trPr>
        <w:tc>
          <w:tcPr>
            <w:tcBorders>
              <w:top w:val="single" w:color="auto" w:sz="12" w:space="0"/>
              <w:left w:val="none" w:color="000000" w:sz="4" w:space="0"/>
              <w:bottom w:val="single" w:color="auto" w:sz="12" w:space="0"/>
              <w:right w:val="single" w:color="auto" w:sz="12" w:space="0"/>
            </w:tcBorders>
            <w:tcW w:w="1134" w:type="dxa"/>
            <w:vAlign w:val="center"/>
          </w:tcPr>
          <w:p>
            <w:pPr>
              <w:pBdr/>
              <w:spacing/>
              <w:ind w:left="100"/>
              <w:jc w:val="center"/>
              <w:rPr/>
            </w:pPr>
            <w:r/>
            <w:r/>
          </w:p>
        </w:tc>
        <w:tc>
          <w:tcPr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Теоретические</w:t>
            </w:r>
            <w:r>
              <w:rPr>
                <w:sz w:val="24"/>
                <w:szCs w:val="24"/>
              </w:rPr>
            </w:r>
          </w:p>
        </w:tc>
        <w:tc>
          <w:tcPr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Лабораторные,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практические</w:t>
            </w:r>
            <w:r>
              <w:rPr>
                <w:sz w:val="24"/>
                <w:szCs w:val="24"/>
              </w:rPr>
            </w:r>
          </w:p>
        </w:tc>
        <w:tc>
          <w:tcPr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72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Курсовое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one" w:color="000000" w:sz="4" w:space="0"/>
            </w:tcBorders>
            <w:tcW w:w="701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Всего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auto" w:sz="12" w:space="0"/>
              <w:left w:val="none" w:color="000000" w:sz="4" w:space="0"/>
              <w:right w:val="single" w:color="auto" w:sz="12" w:space="0"/>
            </w:tcBorders>
            <w:tcW w:w="1134" w:type="dxa"/>
            <w:vAlign w:val="center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№№ групп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1</w:t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2</w: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ru-RU"/>
              </w:rPr>
              <w:t xml:space="preserve">Н-13</w:t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Ф-14</w:t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right w:val="none" w:color="000000" w:sz="4" w:space="0"/>
            </w:tcBorders>
            <w:tcW w:w="701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auto" w:sz="12" w:space="0"/>
            </w:tcBorders>
            <w:tcW w:w="1134" w:type="dxa"/>
            <w:vAlign w:val="bottom"/>
          </w:tcPr>
          <w:p>
            <w:pPr>
              <w:pBdr/>
              <w:spacing w:line="233" w:lineRule="exact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учебный предмет, модуль, практику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right w:val="none" w:color="000000" w:sz="4" w:space="0"/>
            </w:tcBorders>
            <w:tcW w:w="701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auto" w:sz="12" w:space="0"/>
            </w:tcBorders>
            <w:tcW w:w="1134" w:type="dxa"/>
            <w:vAlign w:val="center"/>
            <w:vMerge w:val="restart"/>
          </w:tcPr>
          <w:p>
            <w:pPr>
              <w:pBdr/>
              <w:spacing/>
              <w:ind/>
              <w:rPr/>
            </w:pPr>
            <w:r>
              <w:t xml:space="preserve">В т. ч. на</w:t>
            </w:r>
            <w:r>
              <w:t xml:space="preserve"> </w:t>
            </w:r>
            <w:r>
              <w:rPr>
                <w:lang w:val="en-US"/>
              </w:rPr>
              <w:t xml:space="preserve">c</w:t>
            </w:r>
            <w:r>
              <w:t xml:space="preserve">еместры</w:t>
            </w:r>
            <w:r>
              <w:t xml:space="preserve">/ курс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right w:val="none" w:color="000000" w:sz="4" w:space="0"/>
            </w:tcBorders>
            <w:tcW w:w="701" w:type="dxa"/>
            <w:vAlign w:val="center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auto" w:sz="12" w:space="0"/>
            </w:tcBorders>
            <w:tcW w:w="1134" w:type="dxa"/>
            <w:vAlign w:val="bottom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right w:val="none" w:color="000000" w:sz="4" w:space="0"/>
            </w:tcBorders>
            <w:tcW w:w="701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auto" w:sz="12" w:space="0"/>
            </w:tcBorders>
            <w:tcW w:w="1134" w:type="dxa"/>
            <w:vAlign w:val="bottom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Фактически выполнено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auto" w:sz="12" w:space="0"/>
            </w:tcBorders>
            <w:tcW w:w="454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12" w:space="0"/>
              <w:right w:val="none" w:color="000000" w:sz="4" w:space="0"/>
            </w:tcBorders>
            <w:tcW w:w="701" w:type="dxa"/>
            <w:vAlign w:val="center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tabs>
          <w:tab w:val="left" w:leader="none" w:pos="10348"/>
          <w:tab w:val="left" w:leader="none" w:pos="10490"/>
        </w:tabs>
        <w:spacing/>
        <w:ind w:right="141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Bdr/>
        <w:shd w:val="clear" w:color="auto" w:fill="ffffff" w:themeFill="background1"/>
        <w:spacing/>
        <w:ind/>
        <w:rPr>
          <w:szCs w:val="24"/>
        </w:rPr>
      </w:pPr>
      <w:r>
        <w:rPr>
          <w:szCs w:val="24"/>
        </w:rPr>
        <w:t xml:space="preserve">ОКР (КР) № </w:t>
      </w:r>
      <w:r>
        <w:rPr>
          <w:szCs w:val="24"/>
        </w:rPr>
        <w:t xml:space="preserve">1 </w:t>
      </w:r>
      <w:r>
        <w:rPr>
          <w:szCs w:val="24"/>
        </w:rPr>
        <w:t xml:space="preserve">уч. занятие № </w:t>
      </w:r>
      <w:r>
        <w:rPr>
          <w:szCs w:val="24"/>
        </w:rPr>
        <w:t xml:space="preserve">33</w:t>
      </w:r>
      <w:r>
        <w:rPr>
          <w:szCs w:val="24"/>
        </w:rPr>
        <w:t xml:space="preserve"> </w:t>
      </w:r>
      <w:r>
        <w:rPr>
          <w:szCs w:val="24"/>
        </w:rPr>
        <w:t xml:space="preserve">ОКР (КР) </w:t>
      </w:r>
      <w:r>
        <w:rPr>
          <w:szCs w:val="24"/>
        </w:rPr>
        <w:t xml:space="preserve">№ 2 – уч</w:t>
      </w:r>
      <w:r>
        <w:rPr>
          <w:szCs w:val="24"/>
        </w:rPr>
        <w:t xml:space="preserve">.</w:t>
      </w:r>
      <w:r>
        <w:rPr>
          <w:szCs w:val="24"/>
        </w:rPr>
        <w:t xml:space="preserve"> занятие №80-81 </w:t>
      </w:r>
      <w:r>
        <w:rPr>
          <w:szCs w:val="24"/>
        </w:rPr>
      </w:r>
    </w:p>
    <w:p>
      <w:pPr>
        <w:pBdr/>
        <w:tabs>
          <w:tab w:val="left" w:leader="none" w:pos="10348"/>
          <w:tab w:val="left" w:leader="none" w:pos="10490"/>
        </w:tabs>
        <w:spacing/>
        <w:ind w:right="141"/>
        <w:rPr>
          <w:b/>
          <w:bCs/>
          <w:szCs w:val="24"/>
        </w:rPr>
      </w:pPr>
      <w:r>
        <w:rPr>
          <w:szCs w:val="24"/>
          <w:lang w:val="be-BY"/>
        </w:rPr>
        <w:t xml:space="preserve">  </w:t>
      </w:r>
      <w:r>
        <w:rPr>
          <w:b/>
          <w:bCs/>
          <w:szCs w:val="24"/>
        </w:rPr>
      </w:r>
    </w:p>
    <w:p>
      <w:pPr>
        <w:widowControl w:val="false"/>
        <w:pBdr/>
        <w:spacing/>
        <w:ind/>
        <w:jc w:val="both"/>
        <w:rPr>
          <w:rFonts w:eastAsia="Times New Roman"/>
          <w:bCs/>
          <w:sz w:val="24"/>
          <w:szCs w:val="24"/>
        </w:rPr>
      </w:pPr>
      <w:r>
        <w:rPr>
          <w:bCs/>
          <w:sz w:val="24"/>
          <w:szCs w:val="24"/>
          <w:lang w:val="be-BY"/>
        </w:rPr>
        <w:t xml:space="preserve">Составлен в соответствии с учебной программой</w:t>
      </w:r>
      <w:r>
        <w:rPr>
          <w:bCs/>
          <w:sz w:val="24"/>
          <w:szCs w:val="24"/>
          <w:lang w:val="be-BY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по учебному предмету «Русский язык» для Х</w:t>
      </w:r>
      <w:r>
        <w:rPr>
          <w:rFonts w:eastAsia="Times New Roman"/>
          <w:bCs/>
          <w:sz w:val="24"/>
          <w:szCs w:val="24"/>
        </w:rPr>
        <w:t xml:space="preserve">-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ХI</w:t>
      </w:r>
      <w:r>
        <w:rPr>
          <w:rFonts w:eastAsia="Times New Roman"/>
          <w:bCs/>
          <w:sz w:val="24"/>
          <w:szCs w:val="24"/>
        </w:rPr>
        <w:t xml:space="preserve"> класс</w:t>
      </w:r>
      <w:r>
        <w:rPr>
          <w:rFonts w:eastAsia="Times New Roman"/>
          <w:bCs/>
          <w:sz w:val="24"/>
          <w:szCs w:val="24"/>
        </w:rPr>
        <w:t xml:space="preserve">ов</w:t>
      </w:r>
      <w:r>
        <w:rPr>
          <w:rFonts w:eastAsia="Times New Roman"/>
          <w:bCs/>
          <w:sz w:val="24"/>
          <w:szCs w:val="24"/>
        </w:rPr>
        <w:t xml:space="preserve">, утверждённой Министерством образования Республики Беларусь 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Рассмотрен на заседании цикловой </w:t>
      </w:r>
      <w:r>
        <w:rPr>
          <w:sz w:val="24"/>
          <w:szCs w:val="24"/>
        </w:rPr>
        <w:t xml:space="preserve">комиссии </w:t>
      </w:r>
      <w:r>
        <w:rPr>
          <w:bCs/>
          <w:sz w:val="24"/>
          <w:szCs w:val="24"/>
        </w:rPr>
        <w:t xml:space="preserve">общеобразовательных предметов и профессиональной подготовки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Протокол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Председатель цикловой комиссии</w:t>
      </w:r>
      <w:r>
        <w:rPr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___________           ____</w:t>
      </w:r>
      <w:r>
        <w:rPr>
          <w:sz w:val="24"/>
          <w:szCs w:val="24"/>
          <w:u w:val="single"/>
        </w:rPr>
        <w:t xml:space="preserve"> </w:t>
      </w:r>
      <w:r>
        <w:rPr>
          <w:rFonts w:eastAsia="Times New Roman"/>
          <w:bCs/>
          <w:sz w:val="24"/>
          <w:szCs w:val="24"/>
          <w:u w:val="single"/>
        </w:rPr>
        <w:t xml:space="preserve">О.М.Ладята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______</w:t>
      </w:r>
      <w:r>
        <w:rPr>
          <w:bCs/>
          <w:sz w:val="24"/>
          <w:szCs w:val="24"/>
        </w:rPr>
      </w:r>
    </w:p>
    <w:p>
      <w:pPr>
        <w:pBdr/>
        <w:spacing/>
        <w:ind/>
        <w:rPr>
          <w:bCs/>
          <w:color w:val="ff0000"/>
          <w:sz w:val="16"/>
          <w:szCs w:val="16"/>
        </w:rPr>
      </w:pPr>
      <w:r/>
      <w:bookmarkStart w:id="0" w:name="_Hlk198633350"/>
      <w:r>
        <w:rPr>
          <w:bCs/>
          <w:sz w:val="16"/>
          <w:szCs w:val="16"/>
        </w:rPr>
        <w:t xml:space="preserve">                                                                                                   </w:t>
      </w:r>
      <w:r>
        <w:rPr>
          <w:bCs/>
          <w:sz w:val="16"/>
          <w:szCs w:val="16"/>
        </w:rPr>
        <w:t xml:space="preserve">(</w:t>
      </w:r>
      <w:r>
        <w:rPr>
          <w:bCs/>
          <w:sz w:val="16"/>
          <w:szCs w:val="16"/>
        </w:rPr>
        <w:t xml:space="preserve">подпись)   </w:t>
      </w:r>
      <w:r>
        <w:rPr>
          <w:bCs/>
          <w:sz w:val="16"/>
          <w:szCs w:val="16"/>
        </w:rPr>
        <w:t xml:space="preserve">          </w:t>
      </w:r>
      <w:r>
        <w:rPr>
          <w:bCs/>
          <w:sz w:val="16"/>
          <w:szCs w:val="16"/>
        </w:rPr>
        <w:t xml:space="preserve"> (инициалы (инициал собственного имени), фамилия)</w:t>
      </w:r>
      <w:bookmarkEnd w:id="0"/>
      <w:r>
        <w:rPr>
          <w:bCs/>
          <w:color w:val="ff0000"/>
          <w:sz w:val="16"/>
          <w:szCs w:val="16"/>
        </w:rPr>
      </w:r>
    </w:p>
    <w:p>
      <w:pPr>
        <w:pBdr/>
        <w:spacing/>
        <w:ind/>
        <w:rPr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Разработчик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_______________</w:t>
      </w:r>
      <w:r>
        <w:rPr>
          <w:bCs/>
          <w:sz w:val="24"/>
          <w:szCs w:val="24"/>
        </w:rPr>
        <w:t xml:space="preserve"> _____________А.А. Феоктистов</w:t>
      </w:r>
      <w:r>
        <w:rPr>
          <w:sz w:val="24"/>
          <w:szCs w:val="24"/>
          <w:u w:val="single"/>
        </w:rPr>
        <w:t xml:space="preserve"> </w:t>
      </w:r>
      <w:r>
        <w:rPr>
          <w:bCs/>
          <w:sz w:val="24"/>
          <w:szCs w:val="24"/>
        </w:rPr>
        <w:t xml:space="preserve">______________</w:t>
      </w:r>
      <w:r>
        <w:rPr>
          <w:bCs/>
          <w:color w:val="ff0000"/>
          <w:sz w:val="24"/>
          <w:szCs w:val="24"/>
        </w:rPr>
        <w:t xml:space="preserve"> </w:t>
      </w:r>
      <w:r>
        <w:rPr>
          <w:bCs/>
          <w:color w:val="ff0000"/>
          <w:sz w:val="24"/>
          <w:szCs w:val="24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(</w:t>
      </w:r>
      <w:r>
        <w:rPr>
          <w:sz w:val="20"/>
          <w:szCs w:val="20"/>
        </w:rPr>
        <w:t xml:space="preserve">подпись)   </w:t>
      </w:r>
      <w:r>
        <w:rPr>
          <w:sz w:val="20"/>
          <w:szCs w:val="20"/>
        </w:rPr>
        <w:t xml:space="preserve">           (инициалы (инициал собственного имени), фамилия)</w:t>
      </w:r>
      <w:r>
        <w:rPr>
          <w:sz w:val="20"/>
          <w:szCs w:val="20"/>
        </w:rPr>
      </w:r>
    </w:p>
    <w:p>
      <w:pPr>
        <w:pBdr/>
        <w:spacing/>
        <w:ind w:right="180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right="180"/>
        <w:rPr>
          <w:b/>
        </w:rPr>
      </w:pPr>
      <w:r>
        <w:rPr>
          <w:b/>
        </w:rPr>
      </w:r>
      <w:r>
        <w:rPr>
          <w:b/>
        </w:rPr>
      </w:r>
    </w:p>
    <w:tbl>
      <w:tblPr>
        <w:tblStyle w:val="682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24"/>
        <w:gridCol w:w="684"/>
        <w:gridCol w:w="3367"/>
        <w:gridCol w:w="2580"/>
        <w:gridCol w:w="2308"/>
      </w:tblGrid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w:bookmarkStart w:id="1" w:name="_heading=h.gjdgxs"/>
            <w:r/>
            <w:bookmarkStart w:id="2" w:name="_heading=h.7rbcvptm1ih9"/>
            <w:r/>
            <w:bookmarkStart w:id="3" w:name="_heading=h.hdyd2kpkevf2"/>
            <w:r/>
            <w:bookmarkEnd w:id="1"/>
            <w:r/>
            <w:bookmarkEnd w:id="2"/>
            <w:r/>
            <w:bookmarkEnd w:id="3"/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Повторение изученного в </w:t>
            </w:r>
            <w:r>
              <w:rPr>
                <w:sz w:val="24"/>
                <w:szCs w:val="24"/>
                <w:lang w:val="en-US"/>
              </w:rPr>
              <w:t xml:space="preserve">I</w:t>
            </w:r>
            <w:r>
              <w:rPr>
                <w:sz w:val="24"/>
                <w:szCs w:val="24"/>
                <w:lang w:val="be-BY"/>
              </w:rPr>
              <w:t xml:space="preserve">Х </w:t>
            </w:r>
            <w:r>
              <w:rPr>
                <w:sz w:val="24"/>
                <w:szCs w:val="24"/>
              </w:rPr>
              <w:t xml:space="preserve">классе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Общие сведения о языке.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78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Темати</w:t>
            </w:r>
            <w:r>
              <w:rPr>
                <w:sz w:val="24"/>
                <w:szCs w:val="24"/>
              </w:rPr>
              <w:t xml:space="preserve">ческое единство, развернутость, последовательность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как признаки текста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См</w:t>
            </w:r>
            <w:r>
              <w:rPr>
                <w:sz w:val="24"/>
                <w:szCs w:val="24"/>
              </w:rPr>
              <w:t xml:space="preserve">ысловая цельность, структурная связность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5-6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Коммуникативные качества речи. Типы языковых норм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7-8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Функциональные стили речи. Стилистическая норма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9-10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 xml:space="preserve">Жанры речи.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</w:t>
            </w:r>
            <w:r>
              <w:rPr>
                <w:sz w:val="24"/>
                <w:szCs w:val="24"/>
              </w:rPr>
              <w:t xml:space="preserve">вуковая сторона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слова. Характеристика гласных и согласных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звуков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</w:t>
            </w:r>
            <w:r>
              <w:rPr>
                <w:sz w:val="24"/>
                <w:szCs w:val="24"/>
              </w:rPr>
              <w:t xml:space="preserve">дарение. Произносительная норма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</w:t>
            </w:r>
            <w:r>
              <w:rPr>
                <w:sz w:val="24"/>
                <w:szCs w:val="24"/>
              </w:rPr>
              <w:t xml:space="preserve">мысловая сторона слова. </w:t>
            </w:r>
            <w:r>
              <w:rPr>
                <w:sz w:val="23"/>
                <w:szCs w:val="23"/>
              </w:rPr>
              <w:t xml:space="preserve">Лексическое и грамматическое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значение слова. Однозначные и многозначные слова. Прямое и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переносное значение слов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Системность лексики</w:t>
            </w:r>
            <w:r>
              <w:rPr>
                <w:sz w:val="23"/>
                <w:szCs w:val="23"/>
              </w:rPr>
              <w:t xml:space="preserve">. </w:t>
            </w:r>
            <w:r>
              <w:rPr>
                <w:sz w:val="24"/>
                <w:szCs w:val="24"/>
              </w:rPr>
              <w:t xml:space="preserve">Ф</w:t>
            </w:r>
            <w:r>
              <w:rPr>
                <w:sz w:val="24"/>
                <w:szCs w:val="24"/>
              </w:rPr>
              <w:t xml:space="preserve">разеологические </w:t>
            </w:r>
            <w:r>
              <w:rPr>
                <w:sz w:val="24"/>
                <w:szCs w:val="24"/>
              </w:rPr>
              <w:t xml:space="preserve">обороты.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Рече</w:t>
            </w:r>
            <w:r>
              <w:rPr>
                <w:sz w:val="24"/>
                <w:szCs w:val="24"/>
              </w:rPr>
              <w:t xml:space="preserve">вая (лексическая) норма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Состав слова</w:t>
            </w:r>
            <w:r>
              <w:rPr>
                <w:sz w:val="24"/>
                <w:szCs w:val="24"/>
              </w:rPr>
              <w:t xml:space="preserve">. Образование слов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Словообразовательная норма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17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Части речи.</w:t>
            </w:r>
            <w:r>
              <w:rPr>
                <w:sz w:val="24"/>
                <w:szCs w:val="24"/>
              </w:rPr>
              <w:t xml:space="preserve"> Имя существительное. Морфологическая норма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 </w:t>
            </w:r>
            <w:r>
              <w:rPr>
                <w:sz w:val="24"/>
                <w:szCs w:val="24"/>
              </w:rPr>
              <w:t xml:space="preserve">прилага</w:t>
            </w:r>
            <w:r>
              <w:rPr>
                <w:sz w:val="24"/>
                <w:szCs w:val="24"/>
              </w:rPr>
              <w:t xml:space="preserve">тельное. Морфологическая норма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068E6E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 </w:t>
            </w:r>
            <w:r>
              <w:rPr>
                <w:sz w:val="24"/>
                <w:szCs w:val="24"/>
              </w:rPr>
              <w:t xml:space="preserve">числи</w:t>
            </w:r>
            <w:r>
              <w:rPr>
                <w:sz w:val="24"/>
                <w:szCs w:val="24"/>
              </w:rPr>
              <w:t xml:space="preserve">тельное. Морфологическая норма.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Местоимение. </w:t>
            </w:r>
            <w:r>
              <w:rPr>
                <w:sz w:val="24"/>
                <w:szCs w:val="24"/>
              </w:rPr>
              <w:t xml:space="preserve">Морфологическая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Обобщ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 1,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13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Тестовые задания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</w:t>
            </w:r>
            <w:r>
              <w:rPr>
                <w:sz w:val="24"/>
                <w:szCs w:val="24"/>
              </w:rPr>
              <w:t xml:space="preserve">2-4, упр. 24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4, 5, упр. 4.6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Схема «Признаки текста»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5,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3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5,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3</w:t>
            </w: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Схема «Типы смысловой связности»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5,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3</w:t>
            </w: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«Типы языковых норм»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55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</w:t>
            </w:r>
            <w:r>
              <w:rPr>
                <w:sz w:val="24"/>
                <w:szCs w:val="24"/>
              </w:rPr>
              <w:t xml:space="preserve">Функциональные стили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7, упр. 62</w:t>
            </w:r>
            <w:r>
              <w:rPr>
                <w:sz w:val="24"/>
                <w:szCs w:val="24"/>
              </w:rPr>
              <w:t xml:space="preserve">, 6</w:t>
            </w: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речи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изложения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«Гласные звуки»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9, упр. 90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 95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</w:t>
            </w:r>
            <w:r>
              <w:rPr>
                <w:sz w:val="24"/>
                <w:szCs w:val="24"/>
              </w:rPr>
              <w:t xml:space="preserve">Соласные</w:t>
            </w:r>
            <w:r>
              <w:rPr>
                <w:sz w:val="24"/>
                <w:szCs w:val="24"/>
              </w:rPr>
              <w:t xml:space="preserve"> звуки»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Орфоэпический словарь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10, 11, упр. 97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Толковый словарь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12,</w:t>
            </w: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упр. 118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Фразеологический словарь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1</w:t>
            </w: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  <w:t xml:space="preserve">-</w:t>
            </w:r>
            <w:r>
              <w:rPr>
                <w:sz w:val="24"/>
                <w:szCs w:val="24"/>
              </w:rPr>
              <w:t xml:space="preserve">17, упр. </w:t>
            </w:r>
            <w:r>
              <w:rPr>
                <w:sz w:val="24"/>
                <w:szCs w:val="24"/>
              </w:rPr>
              <w:t xml:space="preserve">127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«Способы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</w:t>
            </w:r>
            <w:r>
              <w:rPr>
                <w:sz w:val="24"/>
                <w:szCs w:val="24"/>
              </w:rPr>
              <w:t xml:space="preserve">18</w:t>
            </w:r>
            <w:r>
              <w:rPr>
                <w:sz w:val="24"/>
                <w:szCs w:val="24"/>
              </w:rPr>
              <w:t xml:space="preserve">,19, упр.</w:t>
            </w:r>
            <w:r>
              <w:rPr>
                <w:sz w:val="24"/>
                <w:szCs w:val="24"/>
              </w:rPr>
              <w:t xml:space="preserve">149</w:t>
            </w:r>
            <w:r>
              <w:rPr>
                <w:sz w:val="24"/>
                <w:szCs w:val="24"/>
              </w:rPr>
              <w:t xml:space="preserve">,168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словообразования»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20, упр. 176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диктанта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21, 22, упр.195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23, упр.208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24, упр.219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25, упр.225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Глагол.</w:t>
            </w:r>
            <w:r>
              <w:rPr>
                <w:sz w:val="24"/>
                <w:szCs w:val="24"/>
              </w:rPr>
              <w:t xml:space="preserve"> Морфологическая норма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Причастие и деепричастие как особые формы глагола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6D1DE0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Наречие.</w:t>
            </w:r>
            <w:r>
              <w:rPr>
                <w:sz w:val="24"/>
                <w:szCs w:val="24"/>
              </w:rPr>
              <w:t xml:space="preserve"> Морфологическая норма.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Служебные части речи.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E14D2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Междометие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</w:t>
            </w:r>
            <w:r>
              <w:rPr>
                <w:sz w:val="24"/>
                <w:szCs w:val="24"/>
              </w:rPr>
              <w:t xml:space="preserve">оверяемые написания</w:t>
            </w:r>
            <w:r>
              <w:rPr>
                <w:sz w:val="24"/>
                <w:szCs w:val="24"/>
              </w:rPr>
              <w:t xml:space="preserve">. П</w:t>
            </w:r>
            <w:r>
              <w:rPr>
                <w:sz w:val="24"/>
                <w:szCs w:val="24"/>
              </w:rPr>
              <w:t xml:space="preserve">равописание гласных и согласных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корне, приставке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безударных окончани</w:t>
            </w:r>
            <w:r>
              <w:rPr>
                <w:sz w:val="24"/>
                <w:szCs w:val="24"/>
              </w:rPr>
              <w:t xml:space="preserve">й</w:t>
            </w:r>
            <w:r>
              <w:rPr>
                <w:sz w:val="24"/>
                <w:szCs w:val="24"/>
              </w:rPr>
              <w:t xml:space="preserve"> имен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существительных и прилагательных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5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безударных окончаний </w:t>
            </w:r>
            <w:r>
              <w:rPr>
                <w:sz w:val="24"/>
                <w:szCs w:val="24"/>
              </w:rPr>
              <w:t xml:space="preserve">глаголов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646EBE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</w:t>
            </w:r>
            <w:r>
              <w:rPr>
                <w:sz w:val="24"/>
                <w:szCs w:val="24"/>
              </w:rPr>
              <w:t xml:space="preserve">ласные </w:t>
            </w:r>
            <w:r>
              <w:rPr>
                <w:b/>
                <w:i/>
                <w:sz w:val="24"/>
                <w:szCs w:val="24"/>
              </w:rPr>
              <w:t xml:space="preserve">о, е (ё)</w:t>
            </w:r>
            <w:r>
              <w:rPr>
                <w:sz w:val="24"/>
                <w:szCs w:val="24"/>
              </w:rPr>
              <w:t xml:space="preserve"> после шипящих.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Фонетические написания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Непроверяемые написания. Правописание непроверяемых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 чередующихся гласных в корнях слов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7B2D92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гласных </w:t>
            </w:r>
            <w:r>
              <w:rPr>
                <w:b/>
                <w:i/>
                <w:sz w:val="24"/>
                <w:szCs w:val="24"/>
              </w:rPr>
              <w:t xml:space="preserve">и </w:t>
            </w:r>
            <w:r>
              <w:rPr>
                <w:b/>
                <w:i/>
                <w:sz w:val="24"/>
                <w:szCs w:val="24"/>
              </w:rPr>
              <w:t xml:space="preserve">-</w:t>
            </w:r>
            <w:r>
              <w:rPr>
                <w:b/>
                <w:i/>
                <w:sz w:val="24"/>
                <w:szCs w:val="24"/>
              </w:rPr>
              <w:t xml:space="preserve"> ы</w:t>
            </w:r>
            <w:r>
              <w:rPr>
                <w:sz w:val="24"/>
                <w:szCs w:val="24"/>
              </w:rPr>
              <w:t xml:space="preserve"> после </w:t>
            </w:r>
            <w:r>
              <w:rPr>
                <w:b/>
                <w:i/>
                <w:sz w:val="24"/>
                <w:szCs w:val="24"/>
              </w:rPr>
              <w:t xml:space="preserve">ц.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двойных согласных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b/>
                <w:i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52375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двойных согласных.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Правописание букв </w:t>
            </w:r>
            <w:r>
              <w:rPr>
                <w:b/>
                <w:i/>
                <w:sz w:val="24"/>
                <w:szCs w:val="24"/>
              </w:rPr>
              <w:t xml:space="preserve">ь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ъ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приставок </w:t>
            </w:r>
            <w:r>
              <w:rPr>
                <w:b/>
                <w:i/>
                <w:sz w:val="24"/>
                <w:szCs w:val="24"/>
              </w:rPr>
              <w:t xml:space="preserve">пре-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при-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31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окончаний и суффиксов имен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существительных и имен прилагате</w:t>
            </w:r>
            <w:r>
              <w:rPr>
                <w:sz w:val="24"/>
                <w:szCs w:val="24"/>
              </w:rPr>
              <w:t xml:space="preserve">льных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32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глаголов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26, упр.231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</w:t>
            </w: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  <w:t xml:space="preserve">, упр.242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27, упр.250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28,29,упр.280 (2),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подг.к</w:t>
            </w:r>
            <w:r>
              <w:rPr>
                <w:sz w:val="24"/>
                <w:szCs w:val="24"/>
              </w:rPr>
              <w:t xml:space="preserve"> ОКР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ОКР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6-7, упр. 7.4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Схема «Виды монологической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§ </w:t>
            </w: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  <w:t xml:space="preserve">, упр. </w:t>
            </w: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Речи»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Темы для дискуссии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 xml:space="preserve">80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упр.314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упр.316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упр.321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упр.329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34, упр.336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35, упр.347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35, упр.349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35, упр.351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36, упр.355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37, упр.363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38,39,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упр.379, 383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40, упр.392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33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2D568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</w:t>
            </w:r>
            <w:r>
              <w:rPr>
                <w:b/>
                <w:i/>
                <w:sz w:val="24"/>
                <w:szCs w:val="24"/>
              </w:rPr>
              <w:t xml:space="preserve">н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</w:t>
            </w:r>
            <w:r>
              <w:rPr>
                <w:b/>
                <w:i/>
                <w:sz w:val="24"/>
                <w:szCs w:val="24"/>
              </w:rPr>
              <w:t xml:space="preserve">нн</w:t>
            </w:r>
            <w:r>
              <w:rPr>
                <w:sz w:val="24"/>
                <w:szCs w:val="24"/>
              </w:rPr>
              <w:t xml:space="preserve"> в разных частях речи.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Правописание суффиксов наречий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сложных существительных и прилагат</w:t>
            </w:r>
            <w:r>
              <w:rPr>
                <w:sz w:val="24"/>
                <w:szCs w:val="24"/>
              </w:rPr>
              <w:t xml:space="preserve">ельных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Слитные, раздельные и дефисные написания наречий и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служебных частей речи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</w:t>
            </w:r>
            <w:r>
              <w:rPr>
                <w:b/>
                <w:i/>
                <w:sz w:val="24"/>
                <w:szCs w:val="24"/>
              </w:rPr>
              <w:t xml:space="preserve">не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 словами разных частей речи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37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</w:t>
            </w:r>
            <w:r>
              <w:rPr>
                <w:b/>
                <w:i/>
                <w:sz w:val="24"/>
                <w:szCs w:val="24"/>
              </w:rPr>
              <w:t xml:space="preserve">не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ни</w:t>
            </w:r>
            <w:r>
              <w:rPr>
                <w:sz w:val="24"/>
                <w:szCs w:val="24"/>
              </w:rPr>
              <w:t xml:space="preserve"> со словами разных частей речи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38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Обязательная контрольная работа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39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Общие сведения о языке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AFF29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40-42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480086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Речевое общение. Устная монологическая речь. Виды монологической речи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8376B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CE7A5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6DBE9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F01536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Предложение как основная коммуникативная единица языка.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Виды простых предложений. Порядок слов. Логическое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ударение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44-45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5EFD7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Главные члены предложения.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Второстепенные члены предложения.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46-47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Односоставные предложения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48-49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Однородные члены предложения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Знаки препинания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предложениях с однородными членами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2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</w:t>
            </w:r>
            <w:r>
              <w:rPr>
                <w:sz w:val="24"/>
                <w:szCs w:val="24"/>
              </w:rPr>
              <w:t xml:space="preserve">тличительные особенности предложений с обособленными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членами. Знаки препинания в предложениях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обособленными членами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51-52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Классификация сложных предложений. Сложносочиненное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предло</w:t>
            </w:r>
            <w:r>
              <w:rPr>
                <w:sz w:val="24"/>
                <w:szCs w:val="24"/>
              </w:rPr>
              <w:t xml:space="preserve">жение: основные виды, средства связи,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</w:rPr>
              <w:t xml:space="preserve">41</w:t>
            </w:r>
            <w:r>
              <w:rPr>
                <w:sz w:val="24"/>
                <w:szCs w:val="24"/>
                <w:lang w:val="en-US"/>
              </w:rPr>
              <w:t xml:space="preserve"> 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</w:t>
            </w:r>
            <w:r>
              <w:rPr>
                <w:sz w:val="24"/>
                <w:szCs w:val="24"/>
              </w:rPr>
              <w:t xml:space="preserve">395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</w:t>
            </w: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, упр.400, 406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43, упр.417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44, упр.422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44, упр.433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45, упр.461 (3)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46, упр.467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подг.к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дикт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«Виды подчинительной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9, упр.9.12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связи»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</w:t>
            </w:r>
            <w:r>
              <w:rPr>
                <w:sz w:val="24"/>
                <w:szCs w:val="24"/>
              </w:rPr>
              <w:t xml:space="preserve">Виды простых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10, упр. 10.4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редложений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11,12, упр.11.8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13, упр. 13.4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14, упр. 14.6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15, упр. 15.1 (2)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16, упр. 16.8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16, упр. 16.9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17, упр. 1</w:t>
            </w:r>
            <w:r>
              <w:rPr>
                <w:sz w:val="24"/>
                <w:szCs w:val="24"/>
              </w:rPr>
              <w:t xml:space="preserve">7.6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18, упр. 18.4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19,20, упр. 20.8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53-54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Сложноподчиненное предложение: структура,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виды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придаточных частей, средства связи, правила построения и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пунктуационное оформление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55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Бессоюзное сложное </w:t>
            </w:r>
            <w:r>
              <w:rPr>
                <w:sz w:val="24"/>
                <w:szCs w:val="24"/>
              </w:rPr>
              <w:t xml:space="preserve">пред</w:t>
            </w:r>
            <w:r>
              <w:rPr>
                <w:sz w:val="24"/>
                <w:szCs w:val="24"/>
              </w:rPr>
              <w:t xml:space="preserve">ложение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56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Сложные предложения с разными видами связи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58-59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i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60-61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ОКР. Ч</w:t>
            </w:r>
            <w:r>
              <w:rPr>
                <w:sz w:val="24"/>
                <w:szCs w:val="24"/>
              </w:rPr>
              <w:t xml:space="preserve">ужая речь и способы ее передачи.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Пунктуационное оформление предложений с чужой речью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62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унктуация как система знаков препинания </w:t>
            </w:r>
            <w:r>
              <w:rPr>
                <w:sz w:val="24"/>
                <w:szCs w:val="24"/>
              </w:rPr>
              <w:t xml:space="preserve">и пра</w:t>
            </w:r>
            <w:r>
              <w:rPr>
                <w:sz w:val="24"/>
                <w:szCs w:val="24"/>
              </w:rPr>
              <w:t xml:space="preserve">вил их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употребления. Знаки конца предложе</w:t>
            </w:r>
            <w:r>
              <w:rPr>
                <w:sz w:val="24"/>
                <w:szCs w:val="24"/>
              </w:rPr>
              <w:t xml:space="preserve">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63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Употребление запятой. Отделяющая функция запятой.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Пунктуация в предложениях с союзами </w:t>
            </w:r>
            <w:r>
              <w:rPr>
                <w:b/>
                <w:i/>
                <w:sz w:val="24"/>
                <w:szCs w:val="24"/>
              </w:rPr>
              <w:t xml:space="preserve">и, или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64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</w:t>
            </w:r>
            <w:r>
              <w:rPr>
                <w:sz w:val="24"/>
                <w:szCs w:val="24"/>
              </w:rPr>
              <w:t xml:space="preserve">ыделяющая функция запятой. Пунктуация в предложениях,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содержащих конструкции с </w:t>
            </w:r>
            <w:r>
              <w:rPr>
                <w:b/>
                <w:i/>
                <w:sz w:val="24"/>
                <w:szCs w:val="24"/>
              </w:rPr>
              <w:t xml:space="preserve">как</w:t>
            </w:r>
            <w:r>
              <w:rPr>
                <w:b/>
                <w:i/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Употребление точки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запятой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65-66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25BF72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Употребление двоеточия.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Употребление тире, дефиса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67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Употребление кавычек и скобок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3CB6D5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68-69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7E21A84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37A0A3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96C27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09AF575"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45BA5D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ОКР. Итоговое обобщение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21, </w:t>
            </w:r>
            <w:r>
              <w:rPr>
                <w:sz w:val="24"/>
                <w:szCs w:val="24"/>
              </w:rPr>
              <w:t xml:space="preserve">упр.21.5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22, упр.22.2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23, упр.23.3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24, упр.24.3,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подг.к</w:t>
            </w:r>
            <w:r>
              <w:rPr>
                <w:sz w:val="24"/>
                <w:szCs w:val="24"/>
              </w:rPr>
              <w:t xml:space="preserve"> ОКР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для изложения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25, упр.25.5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26,27, упр.26.8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28, упр.28.5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28, 29, упр.28.10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30, упр.30.4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31, упр.31.3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32, упр.32.3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§33, упр.33.4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Обобщ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200" w:line="276" w:lineRule="auto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Сетка учебных часов</w:t>
      </w:r>
      <w:r>
        <w:rPr>
          <w:b/>
          <w:sz w:val="24"/>
          <w:szCs w:val="24"/>
        </w:rPr>
      </w:r>
    </w:p>
    <w:tbl>
      <w:tblPr>
        <w:tblStyle w:val="683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09"/>
        <w:gridCol w:w="1766"/>
        <w:gridCol w:w="1794"/>
        <w:gridCol w:w="1800"/>
        <w:gridCol w:w="1794"/>
        <w:gridCol w:w="1800"/>
      </w:tblGrid>
      <w:tr>
        <w:trPr>
          <w:trHeight w:val="365"/>
        </w:trPr>
        <w:tc>
          <w:tcPr>
            <w:tcBorders/>
            <w:tcW w:w="1609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66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сокращённых тем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5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сокращения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5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 сокращения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609" w:type="dxa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66" w:type="dxa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>
      <w:pPr>
        <w:pBdr/>
        <w:spacing w:after="200" w:line="276" w:lineRule="auto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Литература</w:t>
      </w:r>
      <w:r>
        <w:rPr>
          <w:sz w:val="24"/>
          <w:szCs w:val="24"/>
        </w:rPr>
      </w:r>
    </w:p>
    <w:tbl>
      <w:tblPr>
        <w:tblStyle w:val="684"/>
        <w:tblInd w:w="0" w:type="dxa"/>
        <w:tblW w:w="1102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(составитель)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Издательство, год издания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Русский язык</w:t>
            </w:r>
            <w:r>
              <w:t xml:space="preserve">: учебное пособие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Леонович</w:t>
            </w:r>
            <w:r>
              <w:t xml:space="preserve"> В. Л., Волынец Т. Н.,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ИО, 2020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10 класса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Долбик</w:t>
            </w:r>
            <w:r>
              <w:t xml:space="preserve"> Е. Е. и др.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Русский язык: учебное пособие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Долбик</w:t>
            </w:r>
            <w:r>
              <w:t xml:space="preserve"> Е. Е., </w:t>
            </w:r>
            <w:r>
              <w:t xml:space="preserve">Литвинко</w:t>
            </w:r>
            <w:r>
              <w:t xml:space="preserve"> Ф.М.,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ИО, 2021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11 класса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Мурина Л.А и др.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Русский язык в таблицах и тестах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Т. Л. Ткачева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Аверсэв</w:t>
            </w:r>
            <w:r>
              <w:rPr>
                <w:sz w:val="24"/>
                <w:szCs w:val="24"/>
              </w:rPr>
              <w:t xml:space="preserve">, 2023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Cs w:val="30"/>
                <w:lang w:val="be-BY"/>
              </w:rPr>
              <w:t xml:space="preserve">Русский язык в 11 классе: учебно-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Cs w:val="30"/>
                <w:lang w:val="be-BY"/>
              </w:rPr>
              <w:t xml:space="preserve">Долбик</w:t>
            </w:r>
            <w:r>
              <w:rPr>
                <w:rFonts w:eastAsia="Times New Roman"/>
                <w:szCs w:val="30"/>
                <w:lang w:val="be-BY"/>
              </w:rPr>
              <w:t xml:space="preserve"> Е. Е.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ИО, 2023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Cs w:val="30"/>
                <w:lang w:val="be-BY"/>
              </w:rPr>
              <w:t xml:space="preserve">методическое пособие для учителей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Русский язык и литература: журнал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Cs w:val="30"/>
                <w:lang w:val="be-BY"/>
              </w:rPr>
              <w:t xml:space="preserve">Адукацыя і 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Cs w:val="30"/>
                <w:lang w:val="be-BY"/>
              </w:rPr>
              <w:t xml:space="preserve">выхаванне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rPr>
          <w:rFonts w:eastAsia="Times New Roman"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 w:clear="all"/>
      </w:r>
      <w:r>
        <w:rPr>
          <w:rFonts w:eastAsia="Times New Roman"/>
          <w:b/>
          <w:bCs/>
          <w:sz w:val="26"/>
          <w:szCs w:val="26"/>
        </w:rPr>
      </w:r>
    </w:p>
    <w:p>
      <w:pPr>
        <w:pStyle w:val="677"/>
        <w:pBdr/>
        <w:spacing/>
        <w:ind w:firstLine="426"/>
        <w:jc w:val="center"/>
        <w:rPr>
          <w:b/>
          <w:bCs/>
          <w:sz w:val="26"/>
          <w:szCs w:val="26"/>
        </w:rPr>
      </w:pPr>
      <w:r/>
      <w:bookmarkStart w:id="4" w:name="_GoBack"/>
      <w:r/>
      <w:bookmarkEnd w:id="4"/>
      <w:r>
        <w:rPr>
          <w:b/>
          <w:bCs/>
          <w:sz w:val="26"/>
          <w:szCs w:val="26"/>
        </w:rPr>
        <w:t xml:space="preserve">ИНСТРУКЦИЯ</w:t>
      </w:r>
      <w:r>
        <w:rPr>
          <w:b/>
          <w:bCs/>
          <w:sz w:val="26"/>
          <w:szCs w:val="26"/>
        </w:rPr>
      </w:r>
    </w:p>
    <w:p>
      <w:pPr>
        <w:pStyle w:val="677"/>
        <w:pBdr/>
        <w:spacing/>
        <w:ind w:firstLine="42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по составлению календарно-тематического плана</w:t>
      </w:r>
      <w:r>
        <w:rPr>
          <w:b/>
          <w:bCs/>
          <w:sz w:val="26"/>
          <w:szCs w:val="26"/>
        </w:rPr>
      </w:r>
    </w:p>
    <w:p>
      <w:pPr>
        <w:pStyle w:val="677"/>
        <w:pBdr/>
        <w:spacing/>
        <w:ind w:firstLine="42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по учебному предмету, модулю/практике</w:t>
      </w:r>
      <w:r>
        <w:rPr>
          <w:b/>
          <w:bCs/>
          <w:sz w:val="26"/>
          <w:szCs w:val="26"/>
        </w:rPr>
      </w:r>
    </w:p>
    <w:p>
      <w:pPr>
        <w:pStyle w:val="677"/>
        <w:pBdr/>
        <w:spacing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7"/>
        <w:pBdr/>
        <w:spacing/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Календарно-тематический план является обязательным учебн</w:t>
      </w:r>
      <w:r>
        <w:rPr>
          <w:sz w:val="28"/>
          <w:szCs w:val="26"/>
        </w:rPr>
        <w:t xml:space="preserve">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 научно-методического обеспечения учебного предмета, модуля/практики.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модулю/практике.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</w:t>
      </w:r>
      <w:r>
        <w:rPr>
          <w:sz w:val="28"/>
          <w:szCs w:val="26"/>
        </w:rPr>
        <w:t xml:space="preserve">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 тем в соответствии с учебной программой и наименование учебных занятий в рамках темы.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В графе «Тип учебного занятия» указывается тип учебного занятия в соответствии с существующими классификациями.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Графа «Средства обучения» должна содержать перечень средств обучения, которые необходимо использовать на конкретных учебных занятиях.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В графе «Задание для обучающихся на дом» указывается содержание, объем материала для самостоятельной работы обучающихся и для повторения.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Календарно-тематический план составляется преподавателем учебного предмета, модуля/практики на семестр, полугодие или учебный</w:t>
      </w:r>
      <w:r>
        <w:rPr>
          <w:sz w:val="28"/>
          <w:szCs w:val="26"/>
        </w:rPr>
        <w:t xml:space="preserve"> год (в зависимости от начала и протяженности обучения учебному предмету, модулю/практике, но не позднее 31 августа до начала осенне-зимнего семестра (I полугодие) и не позднее 10 дней до начала весеннего семестра (II полугодие), с которого начинается обуч</w:t>
      </w:r>
      <w:r>
        <w:rPr>
          <w:sz w:val="28"/>
          <w:szCs w:val="26"/>
        </w:rPr>
        <w:t xml:space="preserve">ение учебному предмету, модулю/практике), рассматривается на заседании предметной (цикловой) комиссии и утверждается заместителем руководителя по основной деятельности (учебной, учебно- воспитательной, учебно-методической, учебно-производственной работе).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 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 учебным планом на учебный предмет, модуль/практику.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Все корректировки, которые необходимо внести в утвержденный календарно тематический план (с учетом достижений науки, техники, технологий и др.), должны быть рассмотрены на заседании предметной (цикловой) комиссии и указаны в графе «Примечание». </w:t>
      </w:r>
      <w:r>
        <w:rPr>
          <w:sz w:val="28"/>
          <w:szCs w:val="26"/>
        </w:rPr>
      </w:r>
    </w:p>
    <w:p>
      <w:pPr>
        <w:pStyle w:val="677"/>
        <w:pBdr/>
        <w:spacing/>
        <w:ind/>
        <w:jc w:val="both"/>
        <w:rPr>
          <w:b/>
          <w:sz w:val="28"/>
          <w:szCs w:val="26"/>
        </w:rPr>
      </w:pPr>
      <w:r>
        <w:rPr>
          <w:sz w:val="28"/>
          <w:szCs w:val="26"/>
        </w:rPr>
        <w:t xml:space="preserve">        При отсутствии изменений в учебном плане, учебной программе по учебному предмету, модулю/практике, календарно-тематический план можно использовать в течение двух лет. </w:t>
      </w:r>
      <w:r>
        <w:rPr>
          <w:b/>
          <w:sz w:val="28"/>
          <w:szCs w:val="26"/>
        </w:rPr>
      </w:r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6838" w:orient="portrait" w:w="11906"/>
      <w:pgMar w:top="1134" w:right="707" w:bottom="709" w:left="709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1"/>
    <w:link w:val="6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1"/>
    <w:link w:val="6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eastAsiaTheme="minorEastAsia"/>
    </w:rPr>
  </w:style>
  <w:style w:type="paragraph" w:styleId="665">
    <w:name w:val="Heading 1"/>
    <w:basedOn w:val="664"/>
    <w:next w:val="664"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66">
    <w:name w:val="Heading 2"/>
    <w:basedOn w:val="664"/>
    <w:next w:val="664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67">
    <w:name w:val="Heading 3"/>
    <w:basedOn w:val="664"/>
    <w:next w:val="664"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68">
    <w:name w:val="Heading 4"/>
    <w:basedOn w:val="664"/>
    <w:next w:val="664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69">
    <w:name w:val="Heading 5"/>
    <w:basedOn w:val="664"/>
    <w:next w:val="664"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70">
    <w:name w:val="Heading 6"/>
    <w:basedOn w:val="664"/>
    <w:next w:val="664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table" w:styleId="674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5">
    <w:name w:val="Title"/>
    <w:basedOn w:val="664"/>
    <w:next w:val="664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676">
    <w:name w:val="Table Grid"/>
    <w:basedOn w:val="67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7">
    <w:name w:val="No Spacing"/>
    <w:uiPriority w:val="1"/>
    <w:qFormat/>
    <w:pPr>
      <w:pBdr/>
      <w:spacing/>
      <w:ind/>
    </w:pPr>
    <w:rPr>
      <w:sz w:val="20"/>
      <w:szCs w:val="20"/>
    </w:rPr>
  </w:style>
  <w:style w:type="paragraph" w:styleId="678">
    <w:name w:val="Balloon Text"/>
    <w:basedOn w:val="664"/>
    <w:link w:val="67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679" w:customStyle="1">
    <w:name w:val="Текст выноски Знак"/>
    <w:basedOn w:val="671"/>
    <w:link w:val="678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  <w:style w:type="paragraph" w:styleId="680">
    <w:name w:val="Subtitle"/>
    <w:basedOn w:val="664"/>
    <w:next w:val="664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1" w:customStyle="1">
    <w:name w:val="StGen0"/>
    <w:basedOn w:val="67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 w:customStyle="1">
    <w:name w:val="StGen1"/>
    <w:basedOn w:val="67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 w:customStyle="1">
    <w:name w:val="StGen2"/>
    <w:basedOn w:val="67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 w:customStyle="1">
    <w:name w:val="StGen3"/>
    <w:basedOn w:val="67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85" w:customStyle="1">
    <w:name w:val="markedcontent"/>
    <w:basedOn w:val="671"/>
    <w:pPr>
      <w:pBdr/>
      <w:spacing/>
      <w:ind/>
    </w:pPr>
  </w:style>
  <w:style w:type="paragraph" w:styleId="686" w:customStyle="1">
    <w:name w:val="Style1"/>
    <w:basedOn w:val="664"/>
    <w:uiPriority w:val="99"/>
    <w:pPr>
      <w:widowControl w:val="false"/>
      <w:pBdr/>
      <w:spacing/>
      <w:ind/>
    </w:pPr>
    <w:rPr>
      <w:rFonts w:eastAsia="Times New Roman"/>
      <w:sz w:val="24"/>
      <w:szCs w:val="24"/>
      <w:lang w:eastAsia="en-US"/>
    </w:rPr>
  </w:style>
  <w:style w:type="paragraph" w:styleId="687" w:customStyle="1">
    <w:name w:val="Style25"/>
    <w:basedOn w:val="664"/>
    <w:uiPriority w:val="99"/>
    <w:pPr>
      <w:widowControl w:val="false"/>
      <w:pBdr/>
      <w:spacing/>
      <w:ind/>
    </w:pPr>
    <w:rPr>
      <w:rFonts w:eastAsia="Times New Roman"/>
      <w:sz w:val="24"/>
      <w:szCs w:val="24"/>
      <w:lang w:eastAsia="en-US"/>
    </w:rPr>
  </w:style>
  <w:style w:type="character" w:styleId="688" w:customStyle="1">
    <w:name w:val="Font Style35"/>
    <w:basedOn w:val="671"/>
    <w:uiPriority w:val="99"/>
    <w:pPr>
      <w:pBdr/>
      <w:spacing/>
      <w:ind/>
    </w:pPr>
    <w:rPr>
      <w:rFonts w:ascii="Times New Roman" w:hAnsi="Times New Roman" w:cs="Times New Roman"/>
      <w:i/>
      <w:iCs/>
      <w:sz w:val="36"/>
      <w:szCs w:val="36"/>
    </w:rPr>
  </w:style>
  <w:style w:type="character" w:styleId="689">
    <w:name w:val="Strong"/>
    <w:basedOn w:val="671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2fTOfvr/qKqlsDLUWS0OapLeqw==">AMUW2mWL+oQM5/2qCEFvY10TS8QuHXCH6S5fwdVNuchg3Mbnvt0kY0iyE8IdYIxyGT2RTSMP7zyQDQx5b12p0scrA8xrGWVSlYw9iioH7IIhXc/0uu2EI2r1ug6ll/JV7UiXX0/ZW+LX2bv8m7ZuF9S20dl6bAzGFqYsjmvw89swxQrJrFNm4CE=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0523ACE3-A087-4A28-9160-5E8CAB0D1FA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6</cp:revision>
  <dcterms:created xsi:type="dcterms:W3CDTF">2025-09-26T10:17:00Z</dcterms:created>
  <dcterms:modified xsi:type="dcterms:W3CDTF">2026-09-04T08:08:37Z</dcterms:modified>
</cp:coreProperties>
</file>