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4D81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Фонетика (30 вопросов)</w:t>
      </w:r>
      <w:r/>
    </w:p>
    <w:p w14:paraId="5EB85E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фонетика отличается от фонологии?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фонетика изучает звуки речи как физико-артикуляционные единицы; фонология изучает фонему как функциональную единицу языка, обеспечивающую различение значений.</w:t>
      </w:r>
      <w:r/>
    </w:p>
    <w:p w14:paraId="4B9ACA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Назовите три раздела фонетики по аспектам изучения.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артикуляторный (образование звуков), акустический (физические свойства), перцептивный (восприятие).</w:t>
      </w:r>
      <w:r/>
    </w:p>
    <w:p w14:paraId="6D310B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классы гласных различаются по ряду?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гласные переднего, среднего и заднего ряда.</w:t>
      </w:r>
      <w:r/>
    </w:p>
    <w:p w14:paraId="79CD26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классы гласных различаются по подъёму?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верхнего, среднего верхнего, среднего, среднего нижнего и нижнего подъёма.</w:t>
      </w:r>
      <w:r/>
    </w:p>
    <w:p w14:paraId="4BB4F3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 какому ряду и подъёму относится звук [и]?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передний ряд, верхний подъём.</w:t>
      </w:r>
      <w:r/>
    </w:p>
    <w:p w14:paraId="3E4AF1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 какому ряду и подъёму относится звук [о]?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задний ряд, средний подъём, огубленный.</w:t>
      </w:r>
      <w:r/>
    </w:p>
    <w:p w14:paraId="3AD75A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 какому ряду и подъёму относится звук [э]?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передний ряд, средний подъём.</w:t>
      </w:r>
      <w:r/>
    </w:p>
    <w:p w14:paraId="7FFC64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лабиализация и какие гласные ей характеризуются?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лабиализация — огубление, rounding of lips. Огубленные гласные: [о], [у].</w:t>
      </w:r>
      <w:r/>
    </w:p>
    <w:p w14:paraId="25CDEC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 каких признаках строится классификация согласных по месту образования?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на том, какие органы речи образуют преграду: губно-губные, губно-зубные, зубно-зубные, среднеязычные, заднеязычные.</w:t>
      </w:r>
      <w:r/>
    </w:p>
    <w:p w14:paraId="7E96B4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Назовите губно-губные согласные.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[п], [п’], [б], [б’], [м], [м’].</w:t>
      </w:r>
      <w:r/>
    </w:p>
    <w:p w14:paraId="035712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Назовите губно-зубные согласные.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[ф], [ф’], [в], [в’].</w:t>
      </w:r>
      <w:r/>
    </w:p>
    <w:p w14:paraId="05EB01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зубно-зубные согласные? Приведите примеры.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преграда образуется сближением верхних и нижних зубов (или верхних зубов и языка): [т], [т’], [д], [д’], [с], [с’], [з], [з’], [ц], [н], [н’], [л], [л’].</w:t>
      </w:r>
      <w:r/>
    </w:p>
    <w:p w14:paraId="77E4C9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Какой согласный является среднеязычным?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[й’] (или [j]) — смычно-проходный, среднеязычный.</w:t>
      </w:r>
      <w:r/>
    </w:p>
    <w:p w14:paraId="7BB362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Назовите заднеязычные согласные.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[к], [к’], [г], [г’], [х], [х’].</w:t>
      </w:r>
      <w:r/>
    </w:p>
    <w:p w14:paraId="2247F2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 каких признаках строится классификация согласных по способу образования?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смычные, щелевые (фрикативные), смычно-проходные, аффрикаты, дрожащие.</w:t>
      </w:r>
      <w:r/>
    </w:p>
    <w:p w14:paraId="558DA1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аффриката и какие аффрикаты есть в русском языке?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аффриката — единый звук, начинающийся со смычки и заканчивающийся щелью: [ц], [ч’].</w:t>
      </w:r>
      <w:r/>
    </w:p>
    <w:p w14:paraId="226A73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различаются смычно-проходные и смычные взрывные согласные?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у взрывных смычка взрывается; у смычно-проходных смычка сохраняется, а воздух проходит через нос (носовые: [м], [н]) или сбоку (боковой: [л]).</w:t>
      </w:r>
      <w:r/>
    </w:p>
    <w:p w14:paraId="3BF9FB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аккомодация?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приспособление гласного к согласному или наоборот, без изменения основного признака звука (например, лабиализация гласного после губного согласного).</w:t>
      </w:r>
      <w:r/>
    </w:p>
    <w:p w14:paraId="21B00F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аккомодация отличается от ассимиляции?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при ассимиляции звук уподобляется другому по одному или нескольким признакам с их изменением; при аккомодации происходит лишь частичное приспособление без изменения дифференциального признака.</w:t>
      </w:r>
      <w:r/>
    </w:p>
    <w:p w14:paraId="283190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виды ассимиляции различают по направлению?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прогрессивная (предыдущий звук влияет на последующий) и регрессивная (последующий влияет на предыдущий).</w:t>
      </w:r>
      <w:r/>
    </w:p>
    <w:p w14:paraId="3C323C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Приведите пример регрессивной ассимиляции по звонкости.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«сделать» — [з’д’элат’]: [с] озвончается перед [д].</w:t>
      </w:r>
      <w:r/>
    </w:p>
    <w:p w14:paraId="7196EF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виды ассимиляции различают по результату?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полная (звук полностью уподобляется другому) и неполная (уподобление по одному признаку). Пример полной: «сшить» — [ш:ыт’].</w:t>
      </w:r>
      <w:r/>
    </w:p>
    <w:p w14:paraId="67CED5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диссимиляция? Приведите пример.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расподобление звуков. Пример: «лёгкий» — [х’к’ий], «мягкий» — [м’ах’к’ий]; в белорусском: «каб» → «каб».</w:t>
      </w:r>
      <w:r/>
    </w:p>
    <w:p w14:paraId="38CBA8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редукция и чем она вызвана?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ослабление артикуляции и изменение качества/количества гласного в безударной позиции; вызвана уменьшением мышечного напряжения и длительности.</w:t>
      </w:r>
      <w:r/>
    </w:p>
    <w:p w14:paraId="57B037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виды редукции различают?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количественная (уменьшение длительности и силы без изменения качества) и качественная (изменение тембра звука).</w:t>
      </w:r>
      <w:r/>
    </w:p>
    <w:p w14:paraId="476F6B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Приведите пример количественной и качественной редукции.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количественная — [у] в «мука́» (второй безударный [у] короче); качественная — [о] → [а] в «вода́» [вада́].</w:t>
      </w:r>
      <w:r/>
    </w:p>
    <w:p w14:paraId="5C3A90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позиции называются сильными для гласных?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позиция под ударением.</w:t>
      </w:r>
      <w:r/>
    </w:p>
    <w:p w14:paraId="23623E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позиции называются сильными для согласных по звонкости/глухости?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перед сонорными и [в], [в’] (например, в «двор» [д] сохраняет звонкость), а также перед гласными.</w:t>
      </w:r>
      <w:r/>
    </w:p>
    <w:p w14:paraId="490289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интонационная конструкция (ИК) и кто её ввёл?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тип интонационного оформления фразы; система ИК разработана Е. А. Брызгуновой.</w:t>
      </w:r>
      <w:r/>
    </w:p>
    <w:p w14:paraId="3E6B44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фонема и каковы её функции?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минимальная звуковая единица языка, служащая для различения значений (смыслоразличительная функция), а также для отождествления и построения морфем и слов.</w:t>
      </w:r>
      <w:r/>
    </w:p>
    <w:p w14:paraId="21E717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36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Лексикология (30 вопросов)</w:t>
      </w:r>
      <w:r/>
    </w:p>
    <w:p w14:paraId="5945E3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лексическое значение слова?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соотнесённость слова с определённым явлением действительности; содержание слова, закреплённое за ним в языке.</w:t>
      </w:r>
      <w:r/>
    </w:p>
    <w:p w14:paraId="5ED27B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лексическое значение отличается от понятия?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понятие — логическая категория (совокупность существенных признаков); лексическое значение — языковая категория, которая может включать эмоционально-оценочные, стилистические компоненты, не входящие в понятие.</w:t>
      </w:r>
      <w:r/>
    </w:p>
    <w:p w14:paraId="3A7557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сема?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минимальный компонент лексического значения, элементарный смысловой признак.</w:t>
      </w:r>
      <w:r/>
    </w:p>
    <w:p w14:paraId="561BD9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семема?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вариант лексического значения многозначного слова; конкретное значение, реализуемое в контексте.</w:t>
      </w:r>
      <w:r/>
    </w:p>
    <w:p w14:paraId="4C174F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типы лексических значений различают по способу номинации?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прямое (непосредственное соотнесение с явлением) и переносное (опосредованное, через ассоциацию).</w:t>
      </w:r>
      <w:r/>
    </w:p>
    <w:p w14:paraId="47C8C6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Назовите основные типы переноса значения.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метафора (по сходству), метонимия (по смежности), синекдоха (по количеству/части и целому).</w:t>
      </w:r>
      <w:r/>
    </w:p>
    <w:p w14:paraId="34D3FF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метафора и каков её механизм?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перенос по сходству: форма, функция, цвет, расположение и т. п. Пример: «золотые волосы» — по цвету; «каменное лицо» — по выражению/напряжению.</w:t>
      </w:r>
      <w:r/>
    </w:p>
    <w:p w14:paraId="6AF640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метонимия? Приведите пример.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перенос по смежности (пространственной, временной, логической). Пример: «читать Пушкина» (произведения); «фарфор» (материал → посуда).</w:t>
      </w:r>
      <w:r/>
    </w:p>
    <w:p w14:paraId="4FEDFA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синекдоха? Приведите пример.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перенос с части на целое или наоборот. Пример: «я, Пётр, скажу…» — «я» в значении «мы»; «шесть голов скота» — голова вместо целого животного.</w:t>
      </w:r>
      <w:r/>
    </w:p>
    <w:p w14:paraId="04D11E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лексическая омонимия отличается от полисемии?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при полисемии значения связаны семантически (общая сема); при омонимии слова звучат/пишутся одинаково, но значения не связаны (разные семантические гнёзда).</w:t>
      </w:r>
      <w:r/>
    </w:p>
    <w:p w14:paraId="6F66C1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типы омонимов выделяют?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лексические (омонимия в узком смысле: значения не связаны), омофоны (звучат одинаково, пишутся по-разному: «луг» — «лук»), омографы (пишутся одинаково, звучат по-разному: «за́мок» — «замо́к»), омоформы (совпадают в отдельных формах: «три» — глагол и числи</w:t>
      </w:r>
      <w:r>
        <w:rPr>
          <w:rFonts w:ascii="Arial" w:hAnsi="Arial" w:eastAsia="Arial" w:cs="Arial"/>
          <w:color w:val="000000"/>
          <w:sz w:val="24"/>
        </w:rPr>
        <w:t xml:space="preserve">тельное).</w:t>
      </w:r>
      <w:r/>
    </w:p>
    <w:p w14:paraId="5215BE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паронимы отличаются от омонимов?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паронимы — близкозвучащие, но не тождественные слова с разным значением (одеть — надеть); омонимы — тождественные по звучанию/написанию, но не связанные по значению.</w:t>
      </w:r>
      <w:r/>
    </w:p>
    <w:p w14:paraId="4E502F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типы синонимов различают по характеру различий?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семантические (идеографические — различаются оттенками значения), стилистические (различаются стилистической окраской), семантико-стилистические.</w:t>
      </w:r>
      <w:r/>
    </w:p>
    <w:p w14:paraId="4F57A1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Приведите пример семантических синонимов.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«хохотать» — «смеяться» — «хихикать» (различаются интенсивностью и характером действия).</w:t>
      </w:r>
      <w:r/>
    </w:p>
    <w:p w14:paraId="542CF6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Приведите пример стилистических синонимов.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«лицо» (нейтр.) — «лик» (высок.) — «морда» (разг.).</w:t>
      </w:r>
      <w:r/>
    </w:p>
    <w:p w14:paraId="0115AB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антонимия и какие антонимы различают по типу противоположности?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контрарные (градуальные: большой — маленький), комплементарные (взаимоисключающие: живой — мёртвый), векторные (противоположные направления: входить — выходить).</w:t>
      </w:r>
      <w:r/>
    </w:p>
    <w:p w14:paraId="4CE68B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контрарные антонимы отличаются от комплементарных?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контрарные допускают промежуточные степени (молодой — средний — старый); комплементарные не допускают, между ними нет среднего (мёртвый — живой).</w:t>
      </w:r>
      <w:r/>
    </w:p>
    <w:p w14:paraId="77CEE9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энантиосемия? Приведите пример.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наличие у одного слова противоположных значений. Пример: «одолжить» — может значить «дать в долг» и «взять в долг»; «бесконечный» — и «огромный», и «бессмертный».</w:t>
      </w:r>
      <w:r/>
    </w:p>
    <w:p w14:paraId="4A4042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лексико-семантическая группа (ЛСГ)?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объединение слов одной части речи, связанных общим семантическим признаком и детализирующих его (например, ЛСГ глаголов движения).</w:t>
      </w:r>
      <w:r/>
    </w:p>
    <w:p w14:paraId="009E77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семантическое поле?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совокупность языковых единиц, объединённых общностью выражаемого понятия; может включать слова разных частей речи и разного уровня (например, поле «родство»).</w:t>
      </w:r>
      <w:r/>
    </w:p>
    <w:p w14:paraId="238C5C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фразеологизм и каковы его признаки?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устойчивое, воспроизводимое сочетание слов; признаки: семантическая целостность, структурная целостность, постоянство лексического состава, непроницаемость.</w:t>
      </w:r>
      <w:r/>
    </w:p>
    <w:p w14:paraId="5FE97D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классы фразеологизмов по степени семантической слитности выделяет В. В. Виноградов?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фразеологические сращения (семантически неделимые: «бить баклуши»), фразеологические единства (переносное значение мотивировано: «вымыть руки»), фразеологические сочетания (одно слово в переносном, другое в прямом: «закадычный друг»).</w:t>
      </w:r>
      <w:r/>
    </w:p>
    <w:p w14:paraId="0EFBB8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фразеологическое сращение отличается от единства?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во сращении общее значение не выводится из значений компонентов (возможно устаревшее слово или затемнённая мотивация); в единстве переносное значение мотивировано значениями компонентов.</w:t>
      </w:r>
      <w:r/>
    </w:p>
    <w:p w14:paraId="4DE597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фразеологическая функция и какие типы по функции выделяют?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по функции в речи: номинативные (называют), междометные-модальные (выражают оценку/эмоцию), глагольно-пропозициональные (описывают ситуацию).</w:t>
      </w:r>
      <w:r/>
    </w:p>
    <w:p w14:paraId="330271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историзмы отличаются от архаизмов?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историзмы обозначают исчезнувшие предметы/явления и не имеют современных синонимов (боярин); архаизмы обозначают существующие явления, но заменены современными синонимами (очи → глаза).</w:t>
      </w:r>
      <w:r/>
    </w:p>
    <w:p w14:paraId="7B6DFB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типы архаизмов различают?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лексические (само слово устарело: «молодец» в значении «наёмный работник»), лексико-семантические (слово существует, но значение устарело: «живот» в значении «жизнь»), лексико-фонетические ( «мир» → «мiр»).</w:t>
      </w:r>
      <w:r/>
    </w:p>
    <w:p w14:paraId="4F75F4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окказионализм? Чем он отличается от неологизма?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окказионализм — слово, созданное автором для конкретного контекста, не вошедшее в язык («мойдодыр» до узнавания); неологизм — новое слово, закрепившееся в языке.</w:t>
      </w:r>
      <w:r/>
    </w:p>
    <w:p w14:paraId="179F9D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Какие типы словарей вы знаете? Назовите основные.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толковые (БАС, МАС), этимологические, исторические, синонимические, антонимические, фразеологические, орфоэпические, двуязычные.</w:t>
      </w:r>
      <w:r/>
    </w:p>
    <w:p w14:paraId="774A22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Чем толковый словарь отличается от энциклопедического?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толковый описывает лексическое значение слова как единицы языка; энциклопедический описывает предмет/явление, обозначаемое словом, даёт фактологическую информацию.</w:t>
      </w:r>
      <w:r/>
    </w:p>
    <w:p w14:paraId="0063BF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120" w:line="42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Что такое лексикографическая помета и для чего она служит?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i/>
          <w:color w:val="000000"/>
          <w:sz w:val="24"/>
        </w:rPr>
        <w:t xml:space="preserve">Ответ:</w:t>
      </w:r>
      <w:r>
        <w:rPr>
          <w:rFonts w:ascii="Arial" w:hAnsi="Arial" w:eastAsia="Arial" w:cs="Arial"/>
          <w:color w:val="000000"/>
          <w:sz w:val="24"/>
        </w:rPr>
        <w:t xml:space="preserve"> условное обозначение в словаре, указывающее на стилистическую окраску, сферу употребления, происхождение, хронологию слова (разг., книжн., устар., спец. и т. п.).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06046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2026-09-01T16:56:43Z</dcterms:modified>
</cp:coreProperties>
</file>