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EBEA" w14:textId="0063F841" w:rsidR="00534016" w:rsidRPr="00534016" w:rsidRDefault="00534016" w:rsidP="00534016">
      <w:pPr>
        <w:rPr>
          <w:sz w:val="28"/>
          <w:szCs w:val="28"/>
        </w:rPr>
      </w:pPr>
      <w:r w:rsidRPr="00534016">
        <w:rPr>
          <w:sz w:val="28"/>
          <w:szCs w:val="28"/>
        </w:rPr>
        <w:t xml:space="preserve">Bioinformatics Analysis and </w:t>
      </w:r>
      <w:proofErr w:type="spellStart"/>
      <w:r w:rsidRPr="00534016">
        <w:rPr>
          <w:sz w:val="28"/>
          <w:szCs w:val="28"/>
        </w:rPr>
        <w:t>Visualisation</w:t>
      </w:r>
      <w:proofErr w:type="spellEnd"/>
      <w:r w:rsidRPr="00534016">
        <w:rPr>
          <w:sz w:val="28"/>
          <w:szCs w:val="28"/>
        </w:rPr>
        <w:t xml:space="preserve"> of Medical Genomics Data</w:t>
      </w:r>
    </w:p>
    <w:p w14:paraId="08FE500C" w14:textId="07DE02D7" w:rsidR="00546E4A" w:rsidRDefault="00D94D77">
      <w:r>
        <w:t xml:space="preserve">Assignment 1 - </w:t>
      </w:r>
      <w:r w:rsidR="00534016">
        <w:t xml:space="preserve">Task 1 – Anton Hellberg </w:t>
      </w:r>
    </w:p>
    <w:p w14:paraId="7155A28A" w14:textId="77777777" w:rsidR="00534016" w:rsidRDefault="00534016"/>
    <w:p w14:paraId="6FBD5CD5" w14:textId="77777777" w:rsidR="00534016" w:rsidRDefault="00534016" w:rsidP="00534016">
      <w:pPr>
        <w:pStyle w:val="Default"/>
      </w:pPr>
    </w:p>
    <w:p w14:paraId="759BA883" w14:textId="77777777" w:rsidR="00534016" w:rsidRDefault="00534016" w:rsidP="005340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Answer the following questions </w:t>
      </w:r>
    </w:p>
    <w:p w14:paraId="4E9F4560" w14:textId="5A43C9A5" w:rsidR="00534016" w:rsidRDefault="00534016" w:rsidP="005340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What is the medically relevant insight from the article? </w:t>
      </w:r>
    </w:p>
    <w:p w14:paraId="6BC80D56" w14:textId="77777777" w:rsidR="00534016" w:rsidRDefault="00534016" w:rsidP="00534016">
      <w:pPr>
        <w:pStyle w:val="Default"/>
        <w:rPr>
          <w:sz w:val="22"/>
          <w:szCs w:val="22"/>
        </w:rPr>
      </w:pPr>
    </w:p>
    <w:p w14:paraId="4E61647D" w14:textId="20CBAF66" w:rsidR="00534016" w:rsidRPr="00534016" w:rsidRDefault="00534016" w:rsidP="00534016">
      <w:pPr>
        <w:pStyle w:val="Default"/>
        <w:rPr>
          <w:color w:val="000000" w:themeColor="text1"/>
          <w:sz w:val="22"/>
          <w:szCs w:val="22"/>
        </w:rPr>
      </w:pPr>
      <w:r w:rsidRPr="00534016">
        <w:rPr>
          <w:color w:val="FF0000"/>
          <w:sz w:val="22"/>
          <w:szCs w:val="22"/>
        </w:rPr>
        <w:t xml:space="preserve">Answer: </w:t>
      </w:r>
      <w:r w:rsidR="00610B22">
        <w:rPr>
          <w:color w:val="000000" w:themeColor="text1"/>
          <w:sz w:val="22"/>
          <w:szCs w:val="22"/>
        </w:rPr>
        <w:t>That</w:t>
      </w:r>
      <w:r>
        <w:rPr>
          <w:color w:val="000000" w:themeColor="text1"/>
          <w:sz w:val="22"/>
          <w:szCs w:val="22"/>
        </w:rPr>
        <w:t xml:space="preserve"> weight loss by bariatric surgery leads to</w:t>
      </w:r>
      <w:r w:rsidR="002F74D7">
        <w:rPr>
          <w:color w:val="000000" w:themeColor="text1"/>
          <w:sz w:val="22"/>
          <w:szCs w:val="22"/>
        </w:rPr>
        <w:t xml:space="preserve"> a mostly normalized</w:t>
      </w:r>
      <w:r>
        <w:rPr>
          <w:color w:val="000000" w:themeColor="text1"/>
          <w:sz w:val="22"/>
          <w:szCs w:val="22"/>
        </w:rPr>
        <w:t xml:space="preserve"> transcriptional change</w:t>
      </w:r>
      <w:r w:rsidR="00610B22">
        <w:rPr>
          <w:color w:val="000000" w:themeColor="text1"/>
          <w:sz w:val="22"/>
          <w:szCs w:val="22"/>
        </w:rPr>
        <w:t xml:space="preserve"> in insulin response in white adipose tissue. </w:t>
      </w:r>
    </w:p>
    <w:p w14:paraId="2E1F5BB6" w14:textId="77777777" w:rsidR="00534016" w:rsidRDefault="00534016" w:rsidP="00534016">
      <w:pPr>
        <w:pStyle w:val="Default"/>
        <w:rPr>
          <w:sz w:val="22"/>
          <w:szCs w:val="22"/>
        </w:rPr>
      </w:pPr>
    </w:p>
    <w:p w14:paraId="4F35403A" w14:textId="77777777" w:rsidR="00534016" w:rsidRDefault="00534016" w:rsidP="005340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Which genomics technology/ technologies were used? </w:t>
      </w:r>
    </w:p>
    <w:p w14:paraId="2C749DF9" w14:textId="77777777" w:rsidR="00534016" w:rsidRDefault="00534016" w:rsidP="00534016">
      <w:pPr>
        <w:pStyle w:val="Default"/>
        <w:rPr>
          <w:sz w:val="22"/>
          <w:szCs w:val="22"/>
        </w:rPr>
      </w:pPr>
    </w:p>
    <w:p w14:paraId="10EEBD52" w14:textId="2595AB69" w:rsidR="00534016" w:rsidRPr="00534016" w:rsidRDefault="00534016" w:rsidP="00534016">
      <w:pPr>
        <w:pStyle w:val="Default"/>
        <w:rPr>
          <w:color w:val="000000" w:themeColor="text1"/>
          <w:sz w:val="22"/>
          <w:szCs w:val="22"/>
        </w:rPr>
      </w:pPr>
      <w:r w:rsidRPr="00534016">
        <w:rPr>
          <w:color w:val="FF0000"/>
          <w:sz w:val="22"/>
          <w:szCs w:val="22"/>
        </w:rPr>
        <w:t xml:space="preserve">Answer: </w:t>
      </w:r>
      <w:r>
        <w:rPr>
          <w:color w:val="000000" w:themeColor="text1"/>
          <w:sz w:val="22"/>
          <w:szCs w:val="22"/>
        </w:rPr>
        <w:t xml:space="preserve">Gene </w:t>
      </w:r>
      <w:proofErr w:type="spellStart"/>
      <w:r>
        <w:rPr>
          <w:color w:val="000000" w:themeColor="text1"/>
          <w:sz w:val="22"/>
          <w:szCs w:val="22"/>
        </w:rPr>
        <w:t>transcripits</w:t>
      </w:r>
      <w:proofErr w:type="spellEnd"/>
      <w:r>
        <w:rPr>
          <w:color w:val="000000" w:themeColor="text1"/>
          <w:sz w:val="22"/>
          <w:szCs w:val="22"/>
        </w:rPr>
        <w:t xml:space="preserve"> were </w:t>
      </w:r>
      <w:proofErr w:type="spellStart"/>
      <w:r>
        <w:rPr>
          <w:color w:val="000000" w:themeColor="text1"/>
          <w:sz w:val="22"/>
          <w:szCs w:val="22"/>
        </w:rPr>
        <w:t>analyzed</w:t>
      </w:r>
      <w:proofErr w:type="spellEnd"/>
      <w:r>
        <w:rPr>
          <w:color w:val="000000" w:themeColor="text1"/>
          <w:sz w:val="22"/>
          <w:szCs w:val="22"/>
        </w:rPr>
        <w:t xml:space="preserve"> via CAGE, a sequencing technique which </w:t>
      </w:r>
      <w:r w:rsidR="00A94402">
        <w:rPr>
          <w:color w:val="000000" w:themeColor="text1"/>
          <w:sz w:val="22"/>
          <w:szCs w:val="22"/>
        </w:rPr>
        <w:t xml:space="preserve">specializes in </w:t>
      </w:r>
      <w:proofErr w:type="spellStart"/>
      <w:r w:rsidR="00A94402">
        <w:rPr>
          <w:color w:val="000000" w:themeColor="text1"/>
          <w:sz w:val="22"/>
          <w:szCs w:val="22"/>
        </w:rPr>
        <w:t>sequencning</w:t>
      </w:r>
      <w:proofErr w:type="spellEnd"/>
      <w:r w:rsidR="00A94402">
        <w:rPr>
          <w:color w:val="000000" w:themeColor="text1"/>
          <w:sz w:val="22"/>
          <w:szCs w:val="22"/>
        </w:rPr>
        <w:t xml:space="preserve"> only the 5´ </w:t>
      </w:r>
      <w:proofErr w:type="gramStart"/>
      <w:r w:rsidR="00A94402">
        <w:rPr>
          <w:color w:val="000000" w:themeColor="text1"/>
          <w:sz w:val="22"/>
          <w:szCs w:val="22"/>
        </w:rPr>
        <w:t>end</w:t>
      </w:r>
      <w:proofErr w:type="gramEnd"/>
      <w:r w:rsidR="00A94402">
        <w:rPr>
          <w:color w:val="000000" w:themeColor="text1"/>
          <w:sz w:val="22"/>
          <w:szCs w:val="22"/>
        </w:rPr>
        <w:t xml:space="preserve"> of cDNA (TSS or transcription start site). It is accurate in its </w:t>
      </w:r>
      <w:proofErr w:type="spellStart"/>
      <w:r w:rsidR="00A94402">
        <w:rPr>
          <w:color w:val="000000" w:themeColor="text1"/>
          <w:sz w:val="22"/>
          <w:szCs w:val="22"/>
        </w:rPr>
        <w:t>quantative</w:t>
      </w:r>
      <w:proofErr w:type="spellEnd"/>
      <w:r w:rsidR="00A94402">
        <w:rPr>
          <w:color w:val="000000" w:themeColor="text1"/>
          <w:sz w:val="22"/>
          <w:szCs w:val="22"/>
        </w:rPr>
        <w:t xml:space="preserve"> analysis, can find novel genes, does not need pre-defined probes. After this differential expression of insulin response was used for the three groups (OB, POB, NO). Next gene set enrichment analysis was performed. </w:t>
      </w:r>
    </w:p>
    <w:p w14:paraId="48EDCE6E" w14:textId="77777777" w:rsidR="00534016" w:rsidRDefault="00534016" w:rsidP="00534016">
      <w:pPr>
        <w:pStyle w:val="Default"/>
        <w:rPr>
          <w:sz w:val="22"/>
          <w:szCs w:val="22"/>
        </w:rPr>
      </w:pPr>
    </w:p>
    <w:p w14:paraId="67C606F1" w14:textId="77777777" w:rsidR="00534016" w:rsidRDefault="00534016" w:rsidP="005340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Further related research questions </w:t>
      </w:r>
    </w:p>
    <w:p w14:paraId="6615383C" w14:textId="6F9CA72B" w:rsidR="00534016" w:rsidRDefault="00534016" w:rsidP="0053401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a. List and explain at least three questions/ hypotheses you can think of that extend the analysis presented in the paper. </w:t>
      </w:r>
    </w:p>
    <w:p w14:paraId="08A1BDB6" w14:textId="77777777" w:rsidR="00122718" w:rsidRDefault="00122718" w:rsidP="00534016">
      <w:pPr>
        <w:pStyle w:val="Default"/>
        <w:rPr>
          <w:sz w:val="22"/>
          <w:szCs w:val="22"/>
        </w:rPr>
      </w:pPr>
    </w:p>
    <w:p w14:paraId="1BE5DEB8" w14:textId="32D30834" w:rsidR="00122718" w:rsidRPr="00122718" w:rsidRDefault="00122718" w:rsidP="00534016">
      <w:pPr>
        <w:pStyle w:val="Default"/>
        <w:rPr>
          <w:color w:val="000000" w:themeColor="text1"/>
          <w:sz w:val="22"/>
          <w:szCs w:val="22"/>
        </w:rPr>
      </w:pPr>
      <w:r w:rsidRPr="00534016">
        <w:rPr>
          <w:color w:val="FF0000"/>
          <w:sz w:val="22"/>
          <w:szCs w:val="22"/>
        </w:rPr>
        <w:t xml:space="preserve">Answer: </w:t>
      </w:r>
    </w:p>
    <w:p w14:paraId="646735B3" w14:textId="77777777" w:rsidR="00A94402" w:rsidRDefault="00A94402" w:rsidP="00534016">
      <w:pPr>
        <w:pStyle w:val="Default"/>
        <w:rPr>
          <w:sz w:val="22"/>
          <w:szCs w:val="22"/>
        </w:rPr>
      </w:pPr>
    </w:p>
    <w:p w14:paraId="709394EF" w14:textId="4DD7BCBF" w:rsidR="00A94402" w:rsidRDefault="00A94402" w:rsidP="00A9440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ever-present question regarding analysis of adipose tissue is utilizing the visceral adipose tissue instead of subcutaneous</w:t>
      </w:r>
      <w:r w:rsidR="00122718">
        <w:rPr>
          <w:sz w:val="22"/>
          <w:szCs w:val="22"/>
        </w:rPr>
        <w:t>,</w:t>
      </w:r>
      <w:r w:rsidR="002F74D7">
        <w:rPr>
          <w:sz w:val="22"/>
          <w:szCs w:val="22"/>
        </w:rPr>
        <w:t xml:space="preserve"> which the study focuses on.</w:t>
      </w:r>
      <w:r w:rsidR="00122718">
        <w:rPr>
          <w:sz w:val="22"/>
          <w:szCs w:val="22"/>
        </w:rPr>
        <w:t xml:space="preserve"> </w:t>
      </w:r>
      <w:r w:rsidR="002F74D7">
        <w:rPr>
          <w:sz w:val="22"/>
          <w:szCs w:val="22"/>
        </w:rPr>
        <w:t>T</w:t>
      </w:r>
      <w:r w:rsidR="00122718">
        <w:rPr>
          <w:sz w:val="22"/>
          <w:szCs w:val="22"/>
        </w:rPr>
        <w:t>he interest being that visceral adipose tissue is the more pernicious adipose tissue of the two</w:t>
      </w:r>
      <w:r>
        <w:rPr>
          <w:sz w:val="22"/>
          <w:szCs w:val="22"/>
        </w:rPr>
        <w:t xml:space="preserve">. </w:t>
      </w:r>
      <w:r w:rsidR="00610B22">
        <w:rPr>
          <w:sz w:val="22"/>
          <w:szCs w:val="22"/>
        </w:rPr>
        <w:t>So,</w:t>
      </w:r>
      <w:r>
        <w:rPr>
          <w:sz w:val="22"/>
          <w:szCs w:val="22"/>
        </w:rPr>
        <w:t xml:space="preserve"> </w:t>
      </w:r>
      <w:r w:rsidR="00122718">
        <w:rPr>
          <w:sz w:val="22"/>
          <w:szCs w:val="22"/>
        </w:rPr>
        <w:t>what would be the transcriptional change in insulin response</w:t>
      </w:r>
      <w:r>
        <w:rPr>
          <w:sz w:val="22"/>
          <w:szCs w:val="22"/>
        </w:rPr>
        <w:t xml:space="preserve"> </w:t>
      </w:r>
      <w:r w:rsidR="00122718">
        <w:rPr>
          <w:sz w:val="22"/>
          <w:szCs w:val="22"/>
        </w:rPr>
        <w:t>after weight loss in</w:t>
      </w:r>
      <w:r>
        <w:rPr>
          <w:sz w:val="22"/>
          <w:szCs w:val="22"/>
        </w:rPr>
        <w:t xml:space="preserve"> visceral adipose tissue </w:t>
      </w:r>
      <w:r w:rsidR="00122718">
        <w:rPr>
          <w:sz w:val="22"/>
          <w:szCs w:val="22"/>
        </w:rPr>
        <w:t xml:space="preserve">instead. </w:t>
      </w:r>
      <w:r>
        <w:rPr>
          <w:sz w:val="22"/>
          <w:szCs w:val="22"/>
        </w:rPr>
        <w:t xml:space="preserve"> </w:t>
      </w:r>
    </w:p>
    <w:p w14:paraId="0FEA55C6" w14:textId="397C06BD" w:rsidR="00A94402" w:rsidRDefault="00122718" w:rsidP="00A94402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Single-cell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seq</w:t>
      </w:r>
      <w:proofErr w:type="spellEnd"/>
      <w:r>
        <w:rPr>
          <w:sz w:val="22"/>
          <w:szCs w:val="22"/>
        </w:rPr>
        <w:t xml:space="preserve"> data has shown that there are different subtypes of adipocytes, and as described by Mileti </w:t>
      </w:r>
      <w:r>
        <w:rPr>
          <w:i/>
          <w:iCs/>
          <w:sz w:val="22"/>
          <w:szCs w:val="22"/>
        </w:rPr>
        <w:t>et al</w:t>
      </w:r>
      <w:r>
        <w:rPr>
          <w:sz w:val="22"/>
          <w:szCs w:val="22"/>
        </w:rPr>
        <w:t xml:space="preserve">. </w:t>
      </w:r>
      <w:r w:rsidR="00B34825">
        <w:rPr>
          <w:sz w:val="22"/>
          <w:szCs w:val="22"/>
        </w:rPr>
        <w:t xml:space="preserve">fat cell volume did not change after weight loss. </w:t>
      </w:r>
      <w:proofErr w:type="gramStart"/>
      <w:r w:rsidR="00B34825">
        <w:rPr>
          <w:sz w:val="22"/>
          <w:szCs w:val="22"/>
        </w:rPr>
        <w:t>Therefore</w:t>
      </w:r>
      <w:proofErr w:type="gramEnd"/>
      <w:r w:rsidR="00B34825">
        <w:rPr>
          <w:sz w:val="22"/>
          <w:szCs w:val="22"/>
        </w:rPr>
        <w:t xml:space="preserve"> analysing the same individuals under the same condition but instead to also observe if the different subtypes of adipocytes </w:t>
      </w:r>
      <w:r w:rsidR="00B34825">
        <w:rPr>
          <w:i/>
          <w:iCs/>
          <w:sz w:val="22"/>
          <w:szCs w:val="22"/>
        </w:rPr>
        <w:t xml:space="preserve">change </w:t>
      </w:r>
      <w:r w:rsidR="00B34825">
        <w:rPr>
          <w:sz w:val="22"/>
          <w:szCs w:val="22"/>
        </w:rPr>
        <w:t>would be interesting.</w:t>
      </w:r>
    </w:p>
    <w:p w14:paraId="3D34B436" w14:textId="1B3835F2" w:rsidR="00B34825" w:rsidRDefault="0091266E" w:rsidP="00A9440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An interesting topic is to see </w:t>
      </w:r>
      <w:r w:rsidR="002F74D7">
        <w:rPr>
          <w:sz w:val="22"/>
          <w:szCs w:val="22"/>
        </w:rPr>
        <w:t>why</w:t>
      </w:r>
      <w:r>
        <w:rPr>
          <w:sz w:val="22"/>
          <w:szCs w:val="22"/>
        </w:rPr>
        <w:t xml:space="preserve"> the genes </w:t>
      </w:r>
      <w:r w:rsidR="002F74D7">
        <w:rPr>
          <w:sz w:val="22"/>
          <w:szCs w:val="22"/>
        </w:rPr>
        <w:t>act differently to insulin response in the three cohorts. O</w:t>
      </w:r>
      <w:r>
        <w:rPr>
          <w:sz w:val="22"/>
          <w:szCs w:val="22"/>
        </w:rPr>
        <w:t xml:space="preserve">ne </w:t>
      </w:r>
      <w:r w:rsidR="002F74D7">
        <w:rPr>
          <w:sz w:val="22"/>
          <w:szCs w:val="22"/>
        </w:rPr>
        <w:t>approach</w:t>
      </w:r>
      <w:r>
        <w:rPr>
          <w:sz w:val="22"/>
          <w:szCs w:val="22"/>
        </w:rPr>
        <w:t xml:space="preserve"> would be </w:t>
      </w:r>
      <w:r w:rsidR="002F74D7">
        <w:rPr>
          <w:sz w:val="22"/>
          <w:szCs w:val="22"/>
        </w:rPr>
        <w:t xml:space="preserve">to </w:t>
      </w:r>
      <w:r>
        <w:rPr>
          <w:sz w:val="22"/>
          <w:szCs w:val="22"/>
        </w:rPr>
        <w:t xml:space="preserve">analyse these gene sets with CREs (cis-regulatory elements), to </w:t>
      </w:r>
      <w:r w:rsidR="002F74D7">
        <w:rPr>
          <w:sz w:val="22"/>
          <w:szCs w:val="22"/>
        </w:rPr>
        <w:t>determine, for example,</w:t>
      </w:r>
      <w:r>
        <w:rPr>
          <w:sz w:val="22"/>
          <w:szCs w:val="22"/>
        </w:rPr>
        <w:t xml:space="preserve"> how the CREs for insulin-resistant gene sets in the OB state </w:t>
      </w:r>
      <w:r w:rsidR="002F74D7">
        <w:rPr>
          <w:sz w:val="22"/>
          <w:szCs w:val="22"/>
        </w:rPr>
        <w:t xml:space="preserve">differ </w:t>
      </w:r>
      <w:r>
        <w:rPr>
          <w:sz w:val="22"/>
          <w:szCs w:val="22"/>
        </w:rPr>
        <w:t>from</w:t>
      </w:r>
      <w:r w:rsidR="002F74D7">
        <w:rPr>
          <w:sz w:val="22"/>
          <w:szCs w:val="22"/>
        </w:rPr>
        <w:t xml:space="preserve"> those in</w:t>
      </w:r>
      <w:r>
        <w:rPr>
          <w:sz w:val="22"/>
          <w:szCs w:val="22"/>
        </w:rPr>
        <w:t xml:space="preserve"> NO and POB. </w:t>
      </w:r>
    </w:p>
    <w:p w14:paraId="51A85D78" w14:textId="77777777" w:rsidR="00534016" w:rsidRDefault="00534016" w:rsidP="00534016">
      <w:pPr>
        <w:pStyle w:val="Default"/>
        <w:rPr>
          <w:sz w:val="22"/>
          <w:szCs w:val="22"/>
        </w:rPr>
      </w:pPr>
    </w:p>
    <w:p w14:paraId="51D69E4B" w14:textId="355826B6" w:rsidR="00122718" w:rsidRDefault="00534016" w:rsidP="0012271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[Optional] Devise a computational analysis strategy for (some of) the listed questions under 3a. </w:t>
      </w:r>
    </w:p>
    <w:p w14:paraId="58C297B9" w14:textId="77777777" w:rsidR="00534016" w:rsidRDefault="00534016" w:rsidP="00534016">
      <w:pPr>
        <w:pStyle w:val="Default"/>
        <w:rPr>
          <w:sz w:val="22"/>
          <w:szCs w:val="22"/>
        </w:rPr>
      </w:pPr>
    </w:p>
    <w:p w14:paraId="04E11181" w14:textId="7A275356" w:rsidR="00534016" w:rsidRDefault="00534016" w:rsidP="00534016">
      <w:pPr>
        <w:pStyle w:val="Default"/>
        <w:rPr>
          <w:color w:val="FF0000"/>
          <w:sz w:val="22"/>
          <w:szCs w:val="22"/>
        </w:rPr>
      </w:pPr>
      <w:r w:rsidRPr="00534016">
        <w:rPr>
          <w:color w:val="FF0000"/>
          <w:sz w:val="22"/>
          <w:szCs w:val="22"/>
        </w:rPr>
        <w:t xml:space="preserve">Answer: </w:t>
      </w:r>
    </w:p>
    <w:p w14:paraId="65FACBE0" w14:textId="59E1A8D0" w:rsidR="00122718" w:rsidRDefault="00122718" w:rsidP="00122718">
      <w:pPr>
        <w:pStyle w:val="Default"/>
        <w:rPr>
          <w:color w:val="000000" w:themeColor="text1"/>
          <w:sz w:val="22"/>
          <w:szCs w:val="22"/>
        </w:rPr>
      </w:pPr>
    </w:p>
    <w:p w14:paraId="1594E8F5" w14:textId="716D5894" w:rsidR="00122718" w:rsidRDefault="00122718" w:rsidP="00122718">
      <w:pPr>
        <w:pStyle w:val="Default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same computational strategy as described in Mileti </w:t>
      </w:r>
      <w:r w:rsidRPr="00122718">
        <w:rPr>
          <w:i/>
          <w:iCs/>
          <w:color w:val="000000" w:themeColor="text1"/>
          <w:sz w:val="22"/>
          <w:szCs w:val="22"/>
        </w:rPr>
        <w:t>et al</w:t>
      </w:r>
      <w:r>
        <w:rPr>
          <w:color w:val="000000" w:themeColor="text1"/>
          <w:sz w:val="22"/>
          <w:szCs w:val="22"/>
        </w:rPr>
        <w:t>.</w:t>
      </w:r>
    </w:p>
    <w:p w14:paraId="20F5075B" w14:textId="6F3FACD2" w:rsidR="00122718" w:rsidRDefault="00B34825" w:rsidP="00122718">
      <w:pPr>
        <w:pStyle w:val="Default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same </w:t>
      </w:r>
      <w:r w:rsidR="002F74D7">
        <w:rPr>
          <w:color w:val="000000" w:themeColor="text1"/>
          <w:sz w:val="22"/>
          <w:szCs w:val="22"/>
        </w:rPr>
        <w:t>methodology</w:t>
      </w:r>
      <w:r>
        <w:rPr>
          <w:color w:val="000000" w:themeColor="text1"/>
          <w:sz w:val="22"/>
          <w:szCs w:val="22"/>
        </w:rPr>
        <w:t xml:space="preserve"> but instead </w:t>
      </w:r>
      <w:r w:rsidR="00AF2CB9">
        <w:rPr>
          <w:color w:val="000000" w:themeColor="text1"/>
          <w:sz w:val="22"/>
          <w:szCs w:val="22"/>
        </w:rPr>
        <w:t>change</w:t>
      </w:r>
      <w:r>
        <w:rPr>
          <w:color w:val="000000" w:themeColor="text1"/>
          <w:sz w:val="22"/>
          <w:szCs w:val="22"/>
        </w:rPr>
        <w:t xml:space="preserve"> CAGE to Single-cell seq. </w:t>
      </w:r>
    </w:p>
    <w:p w14:paraId="64F61B62" w14:textId="209A01A6" w:rsidR="0091266E" w:rsidRPr="00122718" w:rsidRDefault="0091266E" w:rsidP="00122718">
      <w:pPr>
        <w:pStyle w:val="Default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Maybe through </w:t>
      </w:r>
      <w:proofErr w:type="spellStart"/>
      <w:r>
        <w:rPr>
          <w:color w:val="000000" w:themeColor="text1"/>
          <w:sz w:val="22"/>
          <w:szCs w:val="22"/>
        </w:rPr>
        <w:t>ChIP-seq</w:t>
      </w:r>
      <w:proofErr w:type="spellEnd"/>
      <w:r>
        <w:rPr>
          <w:color w:val="000000" w:themeColor="text1"/>
          <w:sz w:val="22"/>
          <w:szCs w:val="22"/>
        </w:rPr>
        <w:t xml:space="preserve"> or </w:t>
      </w:r>
      <w:proofErr w:type="spellStart"/>
      <w:r>
        <w:rPr>
          <w:color w:val="000000" w:themeColor="text1"/>
          <w:sz w:val="22"/>
          <w:szCs w:val="22"/>
        </w:rPr>
        <w:t>eQTL</w:t>
      </w:r>
      <w:proofErr w:type="spellEnd"/>
      <w:r>
        <w:rPr>
          <w:color w:val="000000" w:themeColor="text1"/>
          <w:sz w:val="22"/>
          <w:szCs w:val="22"/>
        </w:rPr>
        <w:t xml:space="preserve"> mapping? </w:t>
      </w:r>
    </w:p>
    <w:p w14:paraId="4E65F3AE" w14:textId="77777777" w:rsidR="00534016" w:rsidRDefault="00534016" w:rsidP="00534016">
      <w:pPr>
        <w:pStyle w:val="Default"/>
        <w:rPr>
          <w:sz w:val="22"/>
          <w:szCs w:val="22"/>
        </w:rPr>
      </w:pPr>
    </w:p>
    <w:p w14:paraId="097317D2" w14:textId="77777777" w:rsidR="00534016" w:rsidRPr="00534016" w:rsidRDefault="00534016">
      <w:pPr>
        <w:rPr>
          <w:lang w:val="en-GB"/>
        </w:rPr>
      </w:pPr>
    </w:p>
    <w:sectPr w:rsidR="00534016" w:rsidRPr="00534016" w:rsidSect="00394C6C"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B30"/>
    <w:multiLevelType w:val="hybridMultilevel"/>
    <w:tmpl w:val="4E3A7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42463"/>
    <w:multiLevelType w:val="hybridMultilevel"/>
    <w:tmpl w:val="CAF00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07D2A"/>
    <w:multiLevelType w:val="hybridMultilevel"/>
    <w:tmpl w:val="E3FA92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12D0D"/>
    <w:multiLevelType w:val="hybridMultilevel"/>
    <w:tmpl w:val="DF929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416995">
    <w:abstractNumId w:val="3"/>
  </w:num>
  <w:num w:numId="2" w16cid:durableId="612597243">
    <w:abstractNumId w:val="1"/>
  </w:num>
  <w:num w:numId="3" w16cid:durableId="2143690009">
    <w:abstractNumId w:val="2"/>
  </w:num>
  <w:num w:numId="4" w16cid:durableId="78277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16"/>
    <w:rsid w:val="0001201E"/>
    <w:rsid w:val="000123AF"/>
    <w:rsid w:val="000148F1"/>
    <w:rsid w:val="0001710C"/>
    <w:rsid w:val="00022D61"/>
    <w:rsid w:val="0002758A"/>
    <w:rsid w:val="00035278"/>
    <w:rsid w:val="00043231"/>
    <w:rsid w:val="00045374"/>
    <w:rsid w:val="00070D7F"/>
    <w:rsid w:val="00072694"/>
    <w:rsid w:val="00076A97"/>
    <w:rsid w:val="0008078C"/>
    <w:rsid w:val="0008343B"/>
    <w:rsid w:val="000856B4"/>
    <w:rsid w:val="0008592E"/>
    <w:rsid w:val="000936E9"/>
    <w:rsid w:val="0009506F"/>
    <w:rsid w:val="000B402F"/>
    <w:rsid w:val="000B5A49"/>
    <w:rsid w:val="000B6AA2"/>
    <w:rsid w:val="000C29DD"/>
    <w:rsid w:val="000C41FE"/>
    <w:rsid w:val="000C6A2C"/>
    <w:rsid w:val="000E4D75"/>
    <w:rsid w:val="000E7B76"/>
    <w:rsid w:val="00115227"/>
    <w:rsid w:val="00122718"/>
    <w:rsid w:val="0012650A"/>
    <w:rsid w:val="00130EA2"/>
    <w:rsid w:val="00132804"/>
    <w:rsid w:val="00133A2E"/>
    <w:rsid w:val="00146BD4"/>
    <w:rsid w:val="001550EF"/>
    <w:rsid w:val="001637B0"/>
    <w:rsid w:val="00170D03"/>
    <w:rsid w:val="0017124B"/>
    <w:rsid w:val="001755AD"/>
    <w:rsid w:val="00184F50"/>
    <w:rsid w:val="001853D2"/>
    <w:rsid w:val="00187459"/>
    <w:rsid w:val="001A65FB"/>
    <w:rsid w:val="001B347C"/>
    <w:rsid w:val="00203CF6"/>
    <w:rsid w:val="002157D7"/>
    <w:rsid w:val="002206F2"/>
    <w:rsid w:val="002465D1"/>
    <w:rsid w:val="0025222B"/>
    <w:rsid w:val="00274485"/>
    <w:rsid w:val="002750AF"/>
    <w:rsid w:val="002A56F9"/>
    <w:rsid w:val="002A5A78"/>
    <w:rsid w:val="002B601D"/>
    <w:rsid w:val="002E0387"/>
    <w:rsid w:val="002E6DCD"/>
    <w:rsid w:val="002F36B6"/>
    <w:rsid w:val="002F52B7"/>
    <w:rsid w:val="002F74D7"/>
    <w:rsid w:val="00304247"/>
    <w:rsid w:val="00355DA5"/>
    <w:rsid w:val="003614CA"/>
    <w:rsid w:val="00370AA8"/>
    <w:rsid w:val="00373FE9"/>
    <w:rsid w:val="00385FC8"/>
    <w:rsid w:val="00394C6C"/>
    <w:rsid w:val="003A4087"/>
    <w:rsid w:val="003B03D0"/>
    <w:rsid w:val="003B090B"/>
    <w:rsid w:val="003B6F36"/>
    <w:rsid w:val="003F5FD0"/>
    <w:rsid w:val="003F709C"/>
    <w:rsid w:val="003F7F10"/>
    <w:rsid w:val="0040237A"/>
    <w:rsid w:val="00402614"/>
    <w:rsid w:val="00411B5F"/>
    <w:rsid w:val="004214E8"/>
    <w:rsid w:val="00423D21"/>
    <w:rsid w:val="00426A35"/>
    <w:rsid w:val="004335B0"/>
    <w:rsid w:val="0043373F"/>
    <w:rsid w:val="0044015A"/>
    <w:rsid w:val="0044223A"/>
    <w:rsid w:val="00442C73"/>
    <w:rsid w:val="00457EE5"/>
    <w:rsid w:val="00465F94"/>
    <w:rsid w:val="0047215C"/>
    <w:rsid w:val="00475EC6"/>
    <w:rsid w:val="004B475D"/>
    <w:rsid w:val="004C3F29"/>
    <w:rsid w:val="004C49E0"/>
    <w:rsid w:val="004D010E"/>
    <w:rsid w:val="004D31B1"/>
    <w:rsid w:val="004D43DD"/>
    <w:rsid w:val="004E498D"/>
    <w:rsid w:val="004F23F6"/>
    <w:rsid w:val="004F3EE7"/>
    <w:rsid w:val="005024D6"/>
    <w:rsid w:val="005026C4"/>
    <w:rsid w:val="005035AC"/>
    <w:rsid w:val="005048F3"/>
    <w:rsid w:val="00524620"/>
    <w:rsid w:val="005308F4"/>
    <w:rsid w:val="00534016"/>
    <w:rsid w:val="00546E4A"/>
    <w:rsid w:val="005748C0"/>
    <w:rsid w:val="00594ED6"/>
    <w:rsid w:val="005A374D"/>
    <w:rsid w:val="005A7BAD"/>
    <w:rsid w:val="005C27A3"/>
    <w:rsid w:val="005C3936"/>
    <w:rsid w:val="005D5549"/>
    <w:rsid w:val="005D6CFB"/>
    <w:rsid w:val="005D79E3"/>
    <w:rsid w:val="005E22E7"/>
    <w:rsid w:val="005E345C"/>
    <w:rsid w:val="005E378D"/>
    <w:rsid w:val="005E3847"/>
    <w:rsid w:val="005F230C"/>
    <w:rsid w:val="005F455A"/>
    <w:rsid w:val="006002C1"/>
    <w:rsid w:val="00610B22"/>
    <w:rsid w:val="0063117A"/>
    <w:rsid w:val="006313CA"/>
    <w:rsid w:val="00650550"/>
    <w:rsid w:val="00651D3D"/>
    <w:rsid w:val="00653682"/>
    <w:rsid w:val="00660340"/>
    <w:rsid w:val="00660BC5"/>
    <w:rsid w:val="00666FEF"/>
    <w:rsid w:val="006A22F1"/>
    <w:rsid w:val="006B1834"/>
    <w:rsid w:val="006C4DC9"/>
    <w:rsid w:val="006D22D0"/>
    <w:rsid w:val="006D62B7"/>
    <w:rsid w:val="006E6AED"/>
    <w:rsid w:val="006E708B"/>
    <w:rsid w:val="00756DD4"/>
    <w:rsid w:val="00775B5B"/>
    <w:rsid w:val="0078318C"/>
    <w:rsid w:val="00785166"/>
    <w:rsid w:val="00792008"/>
    <w:rsid w:val="00792511"/>
    <w:rsid w:val="00794711"/>
    <w:rsid w:val="007A68A9"/>
    <w:rsid w:val="007A7A33"/>
    <w:rsid w:val="007B4626"/>
    <w:rsid w:val="007C3FF5"/>
    <w:rsid w:val="007C44A6"/>
    <w:rsid w:val="007C545D"/>
    <w:rsid w:val="007E55C3"/>
    <w:rsid w:val="007F32B9"/>
    <w:rsid w:val="007F54CE"/>
    <w:rsid w:val="00803E69"/>
    <w:rsid w:val="00806C4C"/>
    <w:rsid w:val="00810E58"/>
    <w:rsid w:val="00811D14"/>
    <w:rsid w:val="00814069"/>
    <w:rsid w:val="00825C95"/>
    <w:rsid w:val="00830814"/>
    <w:rsid w:val="0083456D"/>
    <w:rsid w:val="00853F5A"/>
    <w:rsid w:val="008569BA"/>
    <w:rsid w:val="00857280"/>
    <w:rsid w:val="008634BF"/>
    <w:rsid w:val="00881669"/>
    <w:rsid w:val="008873D8"/>
    <w:rsid w:val="00896C8B"/>
    <w:rsid w:val="008A62B4"/>
    <w:rsid w:val="008B0BAC"/>
    <w:rsid w:val="008B0FDC"/>
    <w:rsid w:val="008B2FF4"/>
    <w:rsid w:val="008B45D3"/>
    <w:rsid w:val="00900CDA"/>
    <w:rsid w:val="0091266E"/>
    <w:rsid w:val="00923367"/>
    <w:rsid w:val="0092560A"/>
    <w:rsid w:val="0092631B"/>
    <w:rsid w:val="00927FD6"/>
    <w:rsid w:val="00935387"/>
    <w:rsid w:val="00943CA2"/>
    <w:rsid w:val="00951E1D"/>
    <w:rsid w:val="00957BD0"/>
    <w:rsid w:val="00961D80"/>
    <w:rsid w:val="00970B38"/>
    <w:rsid w:val="0098453B"/>
    <w:rsid w:val="00991C92"/>
    <w:rsid w:val="0099226A"/>
    <w:rsid w:val="009929A0"/>
    <w:rsid w:val="009D5BE3"/>
    <w:rsid w:val="009E057F"/>
    <w:rsid w:val="009E1FA0"/>
    <w:rsid w:val="009E32BE"/>
    <w:rsid w:val="009E5C62"/>
    <w:rsid w:val="009F2F3D"/>
    <w:rsid w:val="009F3375"/>
    <w:rsid w:val="009F499D"/>
    <w:rsid w:val="00A067EB"/>
    <w:rsid w:val="00A20F04"/>
    <w:rsid w:val="00A24FE3"/>
    <w:rsid w:val="00A26CDB"/>
    <w:rsid w:val="00A365A7"/>
    <w:rsid w:val="00A42C1C"/>
    <w:rsid w:val="00A47F13"/>
    <w:rsid w:val="00A53314"/>
    <w:rsid w:val="00A55EEF"/>
    <w:rsid w:val="00A61D8E"/>
    <w:rsid w:val="00A661DE"/>
    <w:rsid w:val="00A671CC"/>
    <w:rsid w:val="00A717EA"/>
    <w:rsid w:val="00A80CD3"/>
    <w:rsid w:val="00A877E9"/>
    <w:rsid w:val="00A94402"/>
    <w:rsid w:val="00A94BEF"/>
    <w:rsid w:val="00AA4A3E"/>
    <w:rsid w:val="00AA77F2"/>
    <w:rsid w:val="00AC3AD7"/>
    <w:rsid w:val="00AC6114"/>
    <w:rsid w:val="00AD45A8"/>
    <w:rsid w:val="00AD66C4"/>
    <w:rsid w:val="00AE30F9"/>
    <w:rsid w:val="00AE4A5F"/>
    <w:rsid w:val="00AE7666"/>
    <w:rsid w:val="00AF0215"/>
    <w:rsid w:val="00AF2CB9"/>
    <w:rsid w:val="00B11064"/>
    <w:rsid w:val="00B115FC"/>
    <w:rsid w:val="00B26A2E"/>
    <w:rsid w:val="00B34825"/>
    <w:rsid w:val="00B34B3C"/>
    <w:rsid w:val="00B40710"/>
    <w:rsid w:val="00B42B77"/>
    <w:rsid w:val="00B47A4E"/>
    <w:rsid w:val="00B55F94"/>
    <w:rsid w:val="00B62D37"/>
    <w:rsid w:val="00B6734F"/>
    <w:rsid w:val="00B6759D"/>
    <w:rsid w:val="00B7142B"/>
    <w:rsid w:val="00B73705"/>
    <w:rsid w:val="00B850E7"/>
    <w:rsid w:val="00B918C5"/>
    <w:rsid w:val="00BA2D57"/>
    <w:rsid w:val="00BB27AC"/>
    <w:rsid w:val="00BB2FED"/>
    <w:rsid w:val="00BC1B11"/>
    <w:rsid w:val="00BE2337"/>
    <w:rsid w:val="00BE3362"/>
    <w:rsid w:val="00BE66E2"/>
    <w:rsid w:val="00C02D63"/>
    <w:rsid w:val="00C20DD8"/>
    <w:rsid w:val="00C3347B"/>
    <w:rsid w:val="00C34A20"/>
    <w:rsid w:val="00C45B2B"/>
    <w:rsid w:val="00C46F55"/>
    <w:rsid w:val="00C50218"/>
    <w:rsid w:val="00C53CD4"/>
    <w:rsid w:val="00C63375"/>
    <w:rsid w:val="00C63985"/>
    <w:rsid w:val="00C64732"/>
    <w:rsid w:val="00C85BB7"/>
    <w:rsid w:val="00C87C27"/>
    <w:rsid w:val="00C90581"/>
    <w:rsid w:val="00CA4650"/>
    <w:rsid w:val="00CA52C6"/>
    <w:rsid w:val="00CC3704"/>
    <w:rsid w:val="00CD053D"/>
    <w:rsid w:val="00CD0AD1"/>
    <w:rsid w:val="00CD3595"/>
    <w:rsid w:val="00CF2377"/>
    <w:rsid w:val="00D0067A"/>
    <w:rsid w:val="00D01654"/>
    <w:rsid w:val="00D03D6E"/>
    <w:rsid w:val="00D069D1"/>
    <w:rsid w:val="00D108D9"/>
    <w:rsid w:val="00D260B9"/>
    <w:rsid w:val="00D34782"/>
    <w:rsid w:val="00D46EBB"/>
    <w:rsid w:val="00D56FDD"/>
    <w:rsid w:val="00D6403D"/>
    <w:rsid w:val="00D66D96"/>
    <w:rsid w:val="00D7402B"/>
    <w:rsid w:val="00D75858"/>
    <w:rsid w:val="00D80EB1"/>
    <w:rsid w:val="00D82BBB"/>
    <w:rsid w:val="00D8501C"/>
    <w:rsid w:val="00D8760D"/>
    <w:rsid w:val="00D90858"/>
    <w:rsid w:val="00D92DF7"/>
    <w:rsid w:val="00D94D77"/>
    <w:rsid w:val="00D951A5"/>
    <w:rsid w:val="00DA03CC"/>
    <w:rsid w:val="00DB2C04"/>
    <w:rsid w:val="00DB7859"/>
    <w:rsid w:val="00DC3CFB"/>
    <w:rsid w:val="00DC47D0"/>
    <w:rsid w:val="00DD3097"/>
    <w:rsid w:val="00DD7CB9"/>
    <w:rsid w:val="00DF68BC"/>
    <w:rsid w:val="00E052DC"/>
    <w:rsid w:val="00E054AC"/>
    <w:rsid w:val="00E13FC6"/>
    <w:rsid w:val="00E20E64"/>
    <w:rsid w:val="00E33512"/>
    <w:rsid w:val="00E45FA4"/>
    <w:rsid w:val="00E46F40"/>
    <w:rsid w:val="00E518CF"/>
    <w:rsid w:val="00E66C06"/>
    <w:rsid w:val="00E671A2"/>
    <w:rsid w:val="00E673AB"/>
    <w:rsid w:val="00E679D9"/>
    <w:rsid w:val="00E83EB1"/>
    <w:rsid w:val="00E911BB"/>
    <w:rsid w:val="00EA433B"/>
    <w:rsid w:val="00EB2D6D"/>
    <w:rsid w:val="00EC10E4"/>
    <w:rsid w:val="00EC38F6"/>
    <w:rsid w:val="00ED2F0F"/>
    <w:rsid w:val="00ED2FFB"/>
    <w:rsid w:val="00ED3466"/>
    <w:rsid w:val="00EE446E"/>
    <w:rsid w:val="00EE51A7"/>
    <w:rsid w:val="00F1188D"/>
    <w:rsid w:val="00F11C9A"/>
    <w:rsid w:val="00F14D50"/>
    <w:rsid w:val="00F15137"/>
    <w:rsid w:val="00F15B12"/>
    <w:rsid w:val="00F219D8"/>
    <w:rsid w:val="00F239D4"/>
    <w:rsid w:val="00F40F98"/>
    <w:rsid w:val="00F51548"/>
    <w:rsid w:val="00F751F4"/>
    <w:rsid w:val="00F87BD5"/>
    <w:rsid w:val="00F9358A"/>
    <w:rsid w:val="00F942D6"/>
    <w:rsid w:val="00FA6907"/>
    <w:rsid w:val="00FA7477"/>
    <w:rsid w:val="00FC364F"/>
    <w:rsid w:val="00FD2921"/>
    <w:rsid w:val="00FD55D5"/>
    <w:rsid w:val="00FE7622"/>
    <w:rsid w:val="00FF0B80"/>
    <w:rsid w:val="00F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C94DA0"/>
  <w15:chartTrackingRefBased/>
  <w15:docId w15:val="{6C85DB60-734A-1647-B2F9-ACE126109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0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0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0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0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01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01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01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01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01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01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01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01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01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340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01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0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01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340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01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34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01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34016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34016"/>
    <w:pPr>
      <w:autoSpaceDE w:val="0"/>
      <w:autoSpaceDN w:val="0"/>
      <w:adjustRightInd w:val="0"/>
    </w:pPr>
    <w:rPr>
      <w:rFonts w:ascii="Arial" w:hAnsi="Arial" w:cs="Arial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Hellberg</dc:creator>
  <cp:keywords/>
  <dc:description/>
  <cp:lastModifiedBy>Anton Hellberg</cp:lastModifiedBy>
  <cp:revision>5</cp:revision>
  <dcterms:created xsi:type="dcterms:W3CDTF">2025-03-17T08:07:00Z</dcterms:created>
  <dcterms:modified xsi:type="dcterms:W3CDTF">2025-03-18T08:56:00Z</dcterms:modified>
</cp:coreProperties>
</file>