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дефинира чисто абстрактен клас фигура. Класа да има методи за:</w:t>
        <w:br/>
        <w:tab/>
        <w:t xml:space="preserve">Намиране на лице, периметър, център на фигурата(център на вписаната окръжност). Да се предефинира голяма четврока и оператор == за всеки от населедниците.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Клас фигура да има 3 наследника - триъгълник, окръжност, и правоъгълник.</w:t>
        <w:br/>
        <w:t xml:space="preserve">Всеки от населдниците да предефинира наследения интерфейс.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дефинира функция, която казва дали 2 произволно избрани фигури са изцяло една в друга.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