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7B5" w:rsidRDefault="00832240" w:rsidP="000535B4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Приложение № 2</w:t>
      </w:r>
    </w:p>
    <w:p w:rsidR="00832240" w:rsidRDefault="00832240" w:rsidP="000535B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 извещению</w:t>
      </w:r>
    </w:p>
    <w:p w:rsidR="009421CF" w:rsidRDefault="009421CF" w:rsidP="00E917B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917B5" w:rsidRPr="00E917B5" w:rsidRDefault="00E917B5" w:rsidP="00E917B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917B5">
        <w:rPr>
          <w:rFonts w:ascii="Times New Roman" w:hAnsi="Times New Roman"/>
          <w:b/>
          <w:sz w:val="24"/>
          <w:szCs w:val="24"/>
        </w:rPr>
        <w:t>ТЕХНИЧЕСКОЕ ЗАДАНИЕ</w:t>
      </w:r>
    </w:p>
    <w:p w:rsidR="00E917B5" w:rsidRDefault="00E917B5" w:rsidP="000535B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917B5">
        <w:rPr>
          <w:rFonts w:ascii="Times New Roman" w:hAnsi="Times New Roman"/>
          <w:b/>
          <w:sz w:val="24"/>
          <w:szCs w:val="24"/>
        </w:rPr>
        <w:t xml:space="preserve">на </w:t>
      </w:r>
      <w:r w:rsidR="000535B4" w:rsidRPr="000535B4">
        <w:rPr>
          <w:rFonts w:ascii="Times New Roman" w:hAnsi="Times New Roman"/>
          <w:b/>
          <w:sz w:val="24"/>
          <w:szCs w:val="24"/>
        </w:rPr>
        <w:t>аналитические работы, связанные с разработкой плана - графика подготовки и реализации проекта строительства транспортно-пересадочного узла «</w:t>
      </w:r>
      <w:proofErr w:type="spellStart"/>
      <w:r w:rsidR="000535B4" w:rsidRPr="000535B4">
        <w:rPr>
          <w:rFonts w:ascii="Times New Roman" w:hAnsi="Times New Roman"/>
          <w:b/>
          <w:sz w:val="24"/>
          <w:szCs w:val="24"/>
        </w:rPr>
        <w:t>Девяткино</w:t>
      </w:r>
      <w:proofErr w:type="spellEnd"/>
      <w:r w:rsidR="000535B4" w:rsidRPr="000535B4">
        <w:rPr>
          <w:rFonts w:ascii="Times New Roman" w:hAnsi="Times New Roman"/>
          <w:b/>
          <w:sz w:val="24"/>
          <w:szCs w:val="24"/>
        </w:rPr>
        <w:t>» с применением механизма государственно-частного партнерства</w:t>
      </w:r>
    </w:p>
    <w:p w:rsidR="00CD5F79" w:rsidRPr="00E917B5" w:rsidRDefault="00CD5F79" w:rsidP="00E917B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2939"/>
        <w:gridCol w:w="6108"/>
      </w:tblGrid>
      <w:tr w:rsidR="00E917B5" w:rsidRPr="00E917B5" w:rsidTr="00E917B5">
        <w:tc>
          <w:tcPr>
            <w:tcW w:w="876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17B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939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917B5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>Наименование работ</w:t>
            </w:r>
          </w:p>
        </w:tc>
        <w:tc>
          <w:tcPr>
            <w:tcW w:w="6108" w:type="dxa"/>
            <w:shd w:val="clear" w:color="auto" w:fill="auto"/>
          </w:tcPr>
          <w:p w:rsidR="00E917B5" w:rsidRPr="00E917B5" w:rsidRDefault="000535B4" w:rsidP="00CD5F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35B4">
              <w:rPr>
                <w:rFonts w:ascii="Times New Roman" w:hAnsi="Times New Roman"/>
                <w:sz w:val="24"/>
                <w:szCs w:val="24"/>
              </w:rPr>
              <w:t>аналитические работы, связанные с разработкой плана - графика подготовки и реализации проекта строительства транспортно-пересадочного узла «</w:t>
            </w:r>
            <w:proofErr w:type="spellStart"/>
            <w:r w:rsidRPr="000535B4">
              <w:rPr>
                <w:rFonts w:ascii="Times New Roman" w:hAnsi="Times New Roman"/>
                <w:sz w:val="24"/>
                <w:szCs w:val="24"/>
              </w:rPr>
              <w:t>Девяткино</w:t>
            </w:r>
            <w:proofErr w:type="spellEnd"/>
            <w:r w:rsidRPr="000535B4">
              <w:rPr>
                <w:rFonts w:ascii="Times New Roman" w:hAnsi="Times New Roman"/>
                <w:sz w:val="24"/>
                <w:szCs w:val="24"/>
              </w:rPr>
              <w:t>» с применением механизма государственно-частного партнерства</w:t>
            </w:r>
            <w:r w:rsidR="004735C3">
              <w:rPr>
                <w:rFonts w:ascii="Times New Roman" w:hAnsi="Times New Roman"/>
                <w:sz w:val="24"/>
                <w:szCs w:val="24"/>
              </w:rPr>
              <w:t xml:space="preserve"> (далее – документация)</w:t>
            </w:r>
          </w:p>
        </w:tc>
      </w:tr>
      <w:tr w:rsidR="00E917B5" w:rsidRPr="00E917B5" w:rsidTr="00E917B5">
        <w:trPr>
          <w:trHeight w:val="273"/>
        </w:trPr>
        <w:tc>
          <w:tcPr>
            <w:tcW w:w="876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17B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939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rPr>
                <w:rFonts w:ascii="Times New Roman" w:hAnsi="Times New Roman"/>
                <w:b/>
                <w:spacing w:val="-4"/>
                <w:sz w:val="24"/>
                <w:szCs w:val="24"/>
              </w:rPr>
            </w:pPr>
            <w:r w:rsidRPr="00E917B5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>Основание для выполнения работ:</w:t>
            </w:r>
          </w:p>
        </w:tc>
        <w:tc>
          <w:tcPr>
            <w:tcW w:w="6108" w:type="dxa"/>
            <w:shd w:val="clear" w:color="auto" w:fill="auto"/>
          </w:tcPr>
          <w:p w:rsidR="004D2559" w:rsidRPr="00E917B5" w:rsidRDefault="004D2559" w:rsidP="004735C3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</w:rPr>
            </w:pPr>
            <w:proofErr w:type="gramStart"/>
            <w:r w:rsidRPr="004D255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 соответствии с актуализированной Программой развития транспортной системы Санкт-Петербурга и Ленинградской области на период до 2020 года (далее – Программа), </w:t>
            </w:r>
            <w:r w:rsidR="004735C3" w:rsidRPr="004735C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утвержденн</w:t>
            </w:r>
            <w:r w:rsidR="004735C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ой</w:t>
            </w:r>
            <w:r w:rsidR="004735C3" w:rsidRPr="004735C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Координационным советом по развитию транспортной системы Санкт-Петербурга и Ленинградской области 09.09.2014 г.;</w:t>
            </w:r>
            <w:r w:rsidR="004735C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4D255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 также в соответствии с Программой деятельности автономной некоммерческой организации «Дирекция по развитию транспортной системы Санкт-Петербурга и Ленинградской области», Дирекция в 2014 году выступает заказчиком на выполнение научно-исследовательской</w:t>
            </w:r>
            <w:proofErr w:type="gramEnd"/>
            <w:r w:rsidRPr="004D255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работы по теме «Разработка концепции обеспечения комплексного развития транспортно-пересадочного узла в районе станции метро «</w:t>
            </w:r>
            <w:proofErr w:type="spellStart"/>
            <w:r w:rsidRPr="004D255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Девяткино</w:t>
            </w:r>
            <w:proofErr w:type="spellEnd"/>
            <w:r w:rsidRPr="004D255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», включающего автобусный вокзал, станцию метрополитена, железнодорожную станцию, а также перехватывающую парковку автомобильного транспорта с использованием механизмов реализации модели государственно-частного партнерства» (далее – НИР).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 основании указанных документов и д</w:t>
            </w:r>
            <w:r w:rsidRPr="004D255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ля обеспечения дальнейшей реализации проекта необходимо провести аналитические работы и разработать план-график подготовки и реализации проект</w:t>
            </w:r>
            <w:r w:rsidR="009421C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 строительства ТПУ «</w:t>
            </w:r>
            <w:proofErr w:type="spellStart"/>
            <w:r w:rsidR="009421C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Девяткино</w:t>
            </w:r>
            <w:proofErr w:type="spellEnd"/>
            <w:r w:rsidR="009421C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»</w:t>
            </w:r>
            <w:r w:rsidRPr="004D255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9421CF" w:rsidRPr="009421C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 применением механизма государственно-частного партнерства</w:t>
            </w:r>
          </w:p>
        </w:tc>
      </w:tr>
      <w:tr w:rsidR="00E917B5" w:rsidRPr="00E917B5" w:rsidTr="00E917B5">
        <w:tc>
          <w:tcPr>
            <w:tcW w:w="876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17B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939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rPr>
                <w:rFonts w:ascii="Times New Roman" w:hAnsi="Times New Roman"/>
                <w:b/>
                <w:spacing w:val="-4"/>
                <w:sz w:val="24"/>
                <w:szCs w:val="24"/>
              </w:rPr>
            </w:pPr>
            <w:r w:rsidRPr="00E917B5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>Источник финансирования</w:t>
            </w:r>
          </w:p>
        </w:tc>
        <w:tc>
          <w:tcPr>
            <w:tcW w:w="6108" w:type="dxa"/>
            <w:shd w:val="clear" w:color="auto" w:fill="auto"/>
          </w:tcPr>
          <w:p w:rsidR="00E917B5" w:rsidRPr="00E917B5" w:rsidRDefault="00660A98" w:rsidP="00E917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Собственные средства</w:t>
            </w:r>
          </w:p>
          <w:p w:rsidR="00E917B5" w:rsidRPr="00E917B5" w:rsidRDefault="00E917B5" w:rsidP="00E917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17B5" w:rsidRPr="00E917B5" w:rsidTr="00E917B5">
        <w:tc>
          <w:tcPr>
            <w:tcW w:w="876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17B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939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917B5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</w:p>
        </w:tc>
        <w:tc>
          <w:tcPr>
            <w:tcW w:w="6108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917B5">
              <w:rPr>
                <w:rFonts w:ascii="Times New Roman" w:hAnsi="Times New Roman"/>
                <w:sz w:val="24"/>
                <w:szCs w:val="24"/>
              </w:rPr>
              <w:t>Автономная некоммерческая организация «Дирекция по развитию транспортной системы Санкт-Петербурга и Ленинградской области» (далее – Дирекция)</w:t>
            </w:r>
          </w:p>
          <w:p w:rsidR="00E917B5" w:rsidRPr="00E917B5" w:rsidRDefault="00E917B5" w:rsidP="00E917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917B5" w:rsidRPr="00E917B5" w:rsidTr="00E917B5">
        <w:tc>
          <w:tcPr>
            <w:tcW w:w="876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17B5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939" w:type="dxa"/>
            <w:shd w:val="clear" w:color="auto" w:fill="auto"/>
          </w:tcPr>
          <w:p w:rsidR="00E917B5" w:rsidRDefault="00E917B5" w:rsidP="00E917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917B5">
              <w:rPr>
                <w:rFonts w:ascii="Times New Roman" w:hAnsi="Times New Roman"/>
                <w:b/>
                <w:sz w:val="24"/>
                <w:szCs w:val="24"/>
              </w:rPr>
              <w:t>Исполнитель</w:t>
            </w:r>
          </w:p>
          <w:p w:rsidR="00CD5F79" w:rsidRPr="00E917B5" w:rsidRDefault="00CD5F79" w:rsidP="00E917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08" w:type="dxa"/>
            <w:shd w:val="clear" w:color="auto" w:fill="auto"/>
          </w:tcPr>
          <w:p w:rsidR="00E917B5" w:rsidRPr="004735C3" w:rsidRDefault="004735C3" w:rsidP="008322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35C3">
              <w:rPr>
                <w:rFonts w:ascii="Times New Roman" w:hAnsi="Times New Roman"/>
                <w:sz w:val="24"/>
                <w:szCs w:val="24"/>
              </w:rPr>
              <w:t xml:space="preserve">Определяется по итогам </w:t>
            </w:r>
            <w:r w:rsidR="00832240">
              <w:rPr>
                <w:rFonts w:ascii="Times New Roman" w:hAnsi="Times New Roman"/>
                <w:sz w:val="24"/>
                <w:szCs w:val="24"/>
              </w:rPr>
              <w:t>запроса котировок</w:t>
            </w:r>
          </w:p>
        </w:tc>
      </w:tr>
      <w:tr w:rsidR="00E917B5" w:rsidRPr="00E917B5" w:rsidTr="00E917B5">
        <w:tc>
          <w:tcPr>
            <w:tcW w:w="876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17B5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939" w:type="dxa"/>
            <w:shd w:val="clear" w:color="auto" w:fill="auto"/>
          </w:tcPr>
          <w:p w:rsidR="00E917B5" w:rsidRPr="00E917B5" w:rsidRDefault="00E917B5" w:rsidP="006365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917B5">
              <w:rPr>
                <w:rFonts w:ascii="Times New Roman" w:hAnsi="Times New Roman"/>
                <w:b/>
                <w:sz w:val="24"/>
                <w:szCs w:val="24"/>
              </w:rPr>
              <w:t>Цель работы</w:t>
            </w:r>
          </w:p>
        </w:tc>
        <w:tc>
          <w:tcPr>
            <w:tcW w:w="6108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E917B5">
              <w:rPr>
                <w:rFonts w:ascii="Times New Roman" w:hAnsi="Times New Roman"/>
                <w:sz w:val="24"/>
                <w:szCs w:val="24"/>
                <w:u w:val="single"/>
              </w:rPr>
              <w:t>Цель работы:</w:t>
            </w:r>
          </w:p>
          <w:p w:rsidR="00E917B5" w:rsidRPr="00E917B5" w:rsidRDefault="009421CF" w:rsidP="009421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Разработка</w:t>
            </w:r>
            <w:r w:rsidR="00E917B5" w:rsidRPr="00E917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плана-графика </w:t>
            </w:r>
            <w:r w:rsidRPr="009421CF">
              <w:rPr>
                <w:rFonts w:ascii="Times New Roman" w:hAnsi="Times New Roman"/>
                <w:sz w:val="24"/>
                <w:szCs w:val="24"/>
              </w:rPr>
              <w:t>подготовки и реализации проекта строительства транспортно-пересадочного узла «</w:t>
            </w:r>
            <w:proofErr w:type="spellStart"/>
            <w:r w:rsidRPr="009421CF">
              <w:rPr>
                <w:rFonts w:ascii="Times New Roman" w:hAnsi="Times New Roman"/>
                <w:sz w:val="24"/>
                <w:szCs w:val="24"/>
              </w:rPr>
              <w:t>Девяткино</w:t>
            </w:r>
            <w:proofErr w:type="spellEnd"/>
            <w:r w:rsidRPr="009421CF">
              <w:rPr>
                <w:rFonts w:ascii="Times New Roman" w:hAnsi="Times New Roman"/>
                <w:sz w:val="24"/>
                <w:szCs w:val="24"/>
              </w:rPr>
              <w:t>» с применением механизма государственно-частного партнерства</w:t>
            </w:r>
            <w:r>
              <w:rPr>
                <w:rFonts w:ascii="Times New Roman" w:hAnsi="Times New Roman"/>
                <w:sz w:val="24"/>
                <w:szCs w:val="24"/>
              </w:rPr>
              <w:t>, а также пояснительной записки к нему</w:t>
            </w:r>
          </w:p>
        </w:tc>
      </w:tr>
      <w:tr w:rsidR="00E917B5" w:rsidRPr="00E917B5" w:rsidTr="00E917B5">
        <w:tc>
          <w:tcPr>
            <w:tcW w:w="876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17B5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939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917B5">
              <w:rPr>
                <w:rFonts w:ascii="Times New Roman" w:hAnsi="Times New Roman"/>
                <w:b/>
                <w:sz w:val="24"/>
                <w:szCs w:val="24"/>
              </w:rPr>
              <w:t>Исходные данные для выполнения работ</w:t>
            </w:r>
          </w:p>
        </w:tc>
        <w:tc>
          <w:tcPr>
            <w:tcW w:w="6108" w:type="dxa"/>
            <w:shd w:val="clear" w:color="auto" w:fill="auto"/>
          </w:tcPr>
          <w:p w:rsidR="00660A98" w:rsidRDefault="0063658D" w:rsidP="0063658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660A98" w:rsidRPr="00E917B5">
              <w:rPr>
                <w:rFonts w:ascii="Times New Roman" w:hAnsi="Times New Roman"/>
                <w:sz w:val="24"/>
                <w:szCs w:val="24"/>
              </w:rPr>
              <w:t xml:space="preserve">Программа развития транспортной системы Санкт-Петербурга и Ленинградской области на период до 2020 </w:t>
            </w:r>
            <w:r w:rsidR="00660A98" w:rsidRPr="00E917B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года, </w:t>
            </w:r>
            <w:r w:rsidR="004735C3">
              <w:rPr>
                <w:rFonts w:ascii="Times New Roman" w:hAnsi="Times New Roman"/>
                <w:sz w:val="24"/>
                <w:szCs w:val="24"/>
              </w:rPr>
              <w:t>утвержденная</w:t>
            </w:r>
            <w:r w:rsidR="00660A98" w:rsidRPr="00E917B5">
              <w:rPr>
                <w:rFonts w:ascii="Times New Roman" w:hAnsi="Times New Roman"/>
                <w:sz w:val="24"/>
                <w:szCs w:val="24"/>
              </w:rPr>
              <w:t xml:space="preserve"> Координационным советом по развитию транспортной системы Санкт-Петербурга и Ленинградской области </w:t>
            </w:r>
            <w:r w:rsidR="004735C3">
              <w:rPr>
                <w:rFonts w:ascii="Times New Roman" w:hAnsi="Times New Roman"/>
                <w:sz w:val="24"/>
                <w:szCs w:val="24"/>
              </w:rPr>
              <w:t>09.09.</w:t>
            </w:r>
            <w:r w:rsidR="00660A98" w:rsidRPr="00E917B5">
              <w:rPr>
                <w:rFonts w:ascii="Times New Roman" w:hAnsi="Times New Roman"/>
                <w:sz w:val="24"/>
                <w:szCs w:val="24"/>
              </w:rPr>
              <w:t>2014 г.;</w:t>
            </w:r>
          </w:p>
          <w:p w:rsidR="00660A98" w:rsidRPr="00660A98" w:rsidRDefault="0063658D" w:rsidP="004735C3">
            <w:pPr>
              <w:widowControl w:val="0"/>
              <w:tabs>
                <w:tab w:val="left" w:pos="-14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 w:rsidR="009421CF">
              <w:rPr>
                <w:rFonts w:ascii="Times New Roman" w:hAnsi="Times New Roman"/>
                <w:sz w:val="24"/>
                <w:szCs w:val="24"/>
              </w:rPr>
              <w:t>Н</w:t>
            </w:r>
            <w:r w:rsidR="009421CF" w:rsidRPr="009421CF">
              <w:rPr>
                <w:rFonts w:ascii="Times New Roman" w:hAnsi="Times New Roman"/>
                <w:sz w:val="24"/>
                <w:szCs w:val="24"/>
              </w:rPr>
              <w:t>аучно-исследовательск</w:t>
            </w:r>
            <w:r w:rsidR="009421CF">
              <w:rPr>
                <w:rFonts w:ascii="Times New Roman" w:hAnsi="Times New Roman"/>
                <w:sz w:val="24"/>
                <w:szCs w:val="24"/>
              </w:rPr>
              <w:t>ая</w:t>
            </w:r>
            <w:r w:rsidR="009421CF" w:rsidRPr="009421CF">
              <w:rPr>
                <w:rFonts w:ascii="Times New Roman" w:hAnsi="Times New Roman"/>
                <w:sz w:val="24"/>
                <w:szCs w:val="24"/>
              </w:rPr>
              <w:t xml:space="preserve"> работ</w:t>
            </w:r>
            <w:r w:rsidR="009421CF">
              <w:rPr>
                <w:rFonts w:ascii="Times New Roman" w:hAnsi="Times New Roman"/>
                <w:sz w:val="24"/>
                <w:szCs w:val="24"/>
              </w:rPr>
              <w:t>а</w:t>
            </w:r>
            <w:r w:rsidR="009421CF" w:rsidRPr="009421CF">
              <w:rPr>
                <w:rFonts w:ascii="Times New Roman" w:hAnsi="Times New Roman"/>
                <w:sz w:val="24"/>
                <w:szCs w:val="24"/>
              </w:rPr>
              <w:t xml:space="preserve"> по теме «Разработка концепции обеспечения комплексного развития транспортно-пересадочного узла в районе станции метро «</w:t>
            </w:r>
            <w:proofErr w:type="spellStart"/>
            <w:r w:rsidR="009421CF" w:rsidRPr="009421CF">
              <w:rPr>
                <w:rFonts w:ascii="Times New Roman" w:hAnsi="Times New Roman"/>
                <w:sz w:val="24"/>
                <w:szCs w:val="24"/>
              </w:rPr>
              <w:t>Девяткино</w:t>
            </w:r>
            <w:proofErr w:type="spellEnd"/>
            <w:r w:rsidR="009421CF" w:rsidRPr="009421CF">
              <w:rPr>
                <w:rFonts w:ascii="Times New Roman" w:hAnsi="Times New Roman"/>
                <w:sz w:val="24"/>
                <w:szCs w:val="24"/>
              </w:rPr>
              <w:t>»</w:t>
            </w:r>
            <w:r w:rsidR="004735C3">
              <w:rPr>
                <w:rFonts w:ascii="Times New Roman" w:hAnsi="Times New Roman"/>
                <w:sz w:val="24"/>
                <w:szCs w:val="24"/>
              </w:rPr>
              <w:t xml:space="preserve">, включающего </w:t>
            </w:r>
            <w:r w:rsidR="004735C3" w:rsidRPr="004735C3">
              <w:rPr>
                <w:rFonts w:ascii="Times New Roman" w:hAnsi="Times New Roman"/>
                <w:sz w:val="24"/>
                <w:szCs w:val="24"/>
              </w:rPr>
              <w:t>автобусный вокзал, станцию метрополитена, железнодорожную станцию, а также перехватывающую парковку автомобильного транспорта с использованием механизмов реализации модели государственно-частного партнерства»</w:t>
            </w:r>
          </w:p>
        </w:tc>
      </w:tr>
      <w:tr w:rsidR="00E917B5" w:rsidRPr="00E917B5" w:rsidTr="00E917B5">
        <w:tc>
          <w:tcPr>
            <w:tcW w:w="876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17B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2939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917B5">
              <w:rPr>
                <w:rFonts w:ascii="Times New Roman" w:hAnsi="Times New Roman"/>
                <w:b/>
                <w:sz w:val="24"/>
                <w:szCs w:val="24"/>
              </w:rPr>
              <w:t>Состав работы</w:t>
            </w:r>
          </w:p>
        </w:tc>
        <w:tc>
          <w:tcPr>
            <w:tcW w:w="6108" w:type="dxa"/>
            <w:shd w:val="clear" w:color="auto" w:fill="auto"/>
          </w:tcPr>
          <w:p w:rsidR="009421CF" w:rsidRDefault="009421CF" w:rsidP="00E917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9421CF">
              <w:rPr>
                <w:rFonts w:ascii="Times New Roman" w:hAnsi="Times New Roman"/>
                <w:sz w:val="24"/>
                <w:szCs w:val="24"/>
              </w:rPr>
              <w:t xml:space="preserve">Анализ действующего законодательства Российской Федерации, Санкт-Петербурга и Ленинградской области и формирование на его основе необходимых и требуемых для реализации Проекта мероприятий </w:t>
            </w:r>
          </w:p>
          <w:p w:rsidR="00E917B5" w:rsidRDefault="009421CF" w:rsidP="00A962B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gramStart"/>
            <w:r w:rsidRPr="009421CF">
              <w:rPr>
                <w:rFonts w:ascii="Times New Roman" w:hAnsi="Times New Roman"/>
                <w:sz w:val="24"/>
                <w:szCs w:val="24"/>
              </w:rPr>
              <w:t>Детальное описание входящих в состав мероприятий процедур, сроков, лиц, и (или) органов, ответственных за их исполнение, стоимости, в случае, если действующим законодательством предусмотрено взимание платы за их осуществление, а также подлежащих соблюдению при их выполнении нормативных требований, а также, подготовка текстов проекта соглашения о проведении совместного конкурса и проекта закона о внесении изменений в Федеральный закон «О концессионных соглашениях» № 115</w:t>
            </w:r>
            <w:proofErr w:type="gramEnd"/>
            <w:r w:rsidRPr="009421CF">
              <w:rPr>
                <w:rFonts w:ascii="Times New Roman" w:hAnsi="Times New Roman"/>
                <w:sz w:val="24"/>
                <w:szCs w:val="24"/>
              </w:rPr>
              <w:t xml:space="preserve"> ФЗ, устанавливающего в качестве объекта концессионного соглашения транспортно-пересадочн</w:t>
            </w:r>
            <w:r w:rsidR="00832240">
              <w:rPr>
                <w:rFonts w:ascii="Times New Roman" w:hAnsi="Times New Roman"/>
                <w:sz w:val="24"/>
                <w:szCs w:val="24"/>
              </w:rPr>
              <w:t>ый</w:t>
            </w:r>
            <w:r w:rsidRPr="009421CF">
              <w:rPr>
                <w:rFonts w:ascii="Times New Roman" w:hAnsi="Times New Roman"/>
                <w:sz w:val="24"/>
                <w:szCs w:val="24"/>
              </w:rPr>
              <w:t xml:space="preserve"> уз</w:t>
            </w:r>
            <w:r w:rsidR="00832240">
              <w:rPr>
                <w:rFonts w:ascii="Times New Roman" w:hAnsi="Times New Roman"/>
                <w:sz w:val="24"/>
                <w:szCs w:val="24"/>
              </w:rPr>
              <w:t>е</w:t>
            </w:r>
            <w:r w:rsidRPr="009421CF">
              <w:rPr>
                <w:rFonts w:ascii="Times New Roman" w:hAnsi="Times New Roman"/>
                <w:sz w:val="24"/>
                <w:szCs w:val="24"/>
              </w:rPr>
              <w:t xml:space="preserve">л </w:t>
            </w:r>
          </w:p>
          <w:p w:rsidR="009421CF" w:rsidRDefault="009421CF" w:rsidP="00A962B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9421CF">
              <w:rPr>
                <w:rFonts w:ascii="Times New Roman" w:hAnsi="Times New Roman"/>
                <w:sz w:val="24"/>
                <w:szCs w:val="24"/>
              </w:rPr>
              <w:t>Формирование оптимального и сбалансированного плана-графика подготовки и реализации Проекта и предложений по межведомственному взаимодействию органов государственной власти Российской Федерации, Санкт-Петербурга и Ленинградской области, Дирекции и иных лиц в рамках мероприятий Плана-графика</w:t>
            </w:r>
          </w:p>
          <w:p w:rsidR="009421CF" w:rsidRPr="00273CAE" w:rsidRDefault="009421CF" w:rsidP="00A962B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3CAE" w:rsidRPr="00E917B5" w:rsidTr="00E917B5">
        <w:tc>
          <w:tcPr>
            <w:tcW w:w="876" w:type="dxa"/>
            <w:shd w:val="clear" w:color="auto" w:fill="auto"/>
          </w:tcPr>
          <w:p w:rsidR="00273CAE" w:rsidRPr="00E917B5" w:rsidRDefault="00273CAE" w:rsidP="00E917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917B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2939" w:type="dxa"/>
            <w:shd w:val="clear" w:color="auto" w:fill="auto"/>
          </w:tcPr>
          <w:p w:rsidR="00273CAE" w:rsidRPr="003E7DFE" w:rsidRDefault="00273CAE" w:rsidP="00083F8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Срок </w:t>
            </w:r>
            <w:r w:rsidRPr="003E7DFE">
              <w:rPr>
                <w:rFonts w:ascii="Times New Roman" w:hAnsi="Times New Roman"/>
                <w:b/>
                <w:sz w:val="24"/>
                <w:szCs w:val="24"/>
              </w:rPr>
              <w:t>выполнения работ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ы</w:t>
            </w:r>
          </w:p>
        </w:tc>
        <w:tc>
          <w:tcPr>
            <w:tcW w:w="6108" w:type="dxa"/>
            <w:shd w:val="clear" w:color="auto" w:fill="auto"/>
          </w:tcPr>
          <w:p w:rsidR="00273CAE" w:rsidRDefault="00273CAE" w:rsidP="00083F89">
            <w:pPr>
              <w:spacing w:after="0" w:line="240" w:lineRule="auto"/>
              <w:ind w:right="-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должна быть выполнена и сдана Заказчику в срок </w:t>
            </w:r>
            <w:r w:rsidR="00BD2C43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 w:rsidR="009421CF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.0</w:t>
            </w:r>
            <w:r w:rsidR="009421CF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.2015.</w:t>
            </w:r>
          </w:p>
          <w:p w:rsidR="00273CAE" w:rsidRDefault="00273CAE" w:rsidP="00083F89">
            <w:pPr>
              <w:spacing w:after="0" w:line="240" w:lineRule="auto"/>
              <w:ind w:right="-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работ осуществляется в один этап.</w:t>
            </w:r>
          </w:p>
          <w:p w:rsidR="00273CAE" w:rsidRPr="00273CAE" w:rsidRDefault="00273CAE" w:rsidP="00083F89">
            <w:pPr>
              <w:spacing w:after="0" w:line="240" w:lineRule="auto"/>
              <w:ind w:left="47" w:right="-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17B5" w:rsidRPr="00E917B5" w:rsidTr="00E917B5">
        <w:tc>
          <w:tcPr>
            <w:tcW w:w="876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17B5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2939" w:type="dxa"/>
            <w:shd w:val="clear" w:color="auto" w:fill="auto"/>
          </w:tcPr>
          <w:p w:rsidR="00273CAE" w:rsidRPr="005E65C0" w:rsidRDefault="00273CAE" w:rsidP="00273CAE">
            <w:pPr>
              <w:autoSpaceDE w:val="0"/>
              <w:autoSpaceDN w:val="0"/>
              <w:adjustRightInd w:val="0"/>
              <w:spacing w:after="0" w:line="240" w:lineRule="auto"/>
              <w:ind w:left="9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5E65C0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Требования к результатам работ и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сдача-</w:t>
            </w:r>
            <w:r w:rsidRPr="005E65C0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приемка работ</w:t>
            </w:r>
          </w:p>
          <w:p w:rsidR="00E917B5" w:rsidRPr="00273CAE" w:rsidRDefault="00E917B5" w:rsidP="00E917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8" w:type="dxa"/>
            <w:shd w:val="clear" w:color="auto" w:fill="auto"/>
          </w:tcPr>
          <w:p w:rsidR="0063658D" w:rsidRDefault="00E917B5" w:rsidP="0063658D">
            <w:pPr>
              <w:spacing w:after="0" w:line="240" w:lineRule="auto"/>
              <w:ind w:right="-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917B5">
              <w:rPr>
                <w:rFonts w:ascii="Times New Roman" w:hAnsi="Times New Roman"/>
                <w:sz w:val="24"/>
                <w:szCs w:val="24"/>
              </w:rPr>
              <w:t xml:space="preserve">Работа должна быть выполнена </w:t>
            </w:r>
            <w:r w:rsidR="0063658D">
              <w:rPr>
                <w:rFonts w:ascii="Times New Roman" w:hAnsi="Times New Roman"/>
                <w:sz w:val="24"/>
                <w:szCs w:val="24"/>
              </w:rPr>
              <w:t xml:space="preserve">в срок, соответствовать действующему законодательству Российской Федерации, Санкт-Петербурга и Ленинградской области, </w:t>
            </w:r>
            <w:r w:rsidRPr="00E917B5">
              <w:rPr>
                <w:rFonts w:ascii="Times New Roman" w:hAnsi="Times New Roman"/>
                <w:sz w:val="24"/>
                <w:szCs w:val="24"/>
              </w:rPr>
              <w:t>и представлена</w:t>
            </w:r>
            <w:r w:rsidR="00E65E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421CF">
              <w:rPr>
                <w:rFonts w:ascii="Times New Roman" w:hAnsi="Times New Roman"/>
                <w:sz w:val="24"/>
                <w:szCs w:val="24"/>
              </w:rPr>
              <w:t xml:space="preserve">в виде </w:t>
            </w:r>
            <w:r w:rsidR="0063658D" w:rsidRPr="0063658D">
              <w:rPr>
                <w:rFonts w:ascii="Times New Roman" w:hAnsi="Times New Roman"/>
                <w:sz w:val="24"/>
                <w:szCs w:val="24"/>
              </w:rPr>
              <w:t>плана-графика и пояснительной записки к нему</w:t>
            </w:r>
            <w:r w:rsidR="0063658D">
              <w:rPr>
                <w:rFonts w:ascii="Times New Roman" w:hAnsi="Times New Roman"/>
                <w:sz w:val="24"/>
                <w:szCs w:val="24"/>
              </w:rPr>
              <w:t>.</w:t>
            </w:r>
            <w:r w:rsidR="0063658D" w:rsidRPr="006365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658D">
              <w:rPr>
                <w:rFonts w:ascii="Times New Roman" w:hAnsi="Times New Roman"/>
                <w:sz w:val="24"/>
                <w:szCs w:val="24"/>
              </w:rPr>
              <w:t xml:space="preserve">План–график должен составляться </w:t>
            </w:r>
            <w:r w:rsidR="0063658D" w:rsidRPr="0063658D">
              <w:rPr>
                <w:rFonts w:ascii="Times New Roman" w:hAnsi="Times New Roman"/>
                <w:sz w:val="24"/>
                <w:szCs w:val="24"/>
              </w:rPr>
              <w:t>применительно к организационно-правовой схеме реализации проекта, включа</w:t>
            </w:r>
            <w:r w:rsidR="0063658D">
              <w:rPr>
                <w:rFonts w:ascii="Times New Roman" w:hAnsi="Times New Roman"/>
                <w:sz w:val="24"/>
                <w:szCs w:val="24"/>
              </w:rPr>
              <w:t>ть</w:t>
            </w:r>
            <w:r w:rsidR="0063658D" w:rsidRPr="0063658D">
              <w:rPr>
                <w:rFonts w:ascii="Times New Roman" w:hAnsi="Times New Roman"/>
                <w:sz w:val="24"/>
                <w:szCs w:val="24"/>
              </w:rPr>
              <w:t xml:space="preserve">  порядок  и график осуществления действий по формированию земельных участков, изъятию земельных участков, разработке концепции проекта (при необходимости), разработке конкурсной документации, график проведения конкурса.</w:t>
            </w:r>
          </w:p>
          <w:p w:rsidR="0063658D" w:rsidRDefault="00F022FB" w:rsidP="0063658D">
            <w:pPr>
              <w:spacing w:after="0" w:line="240" w:lineRule="auto"/>
              <w:ind w:right="-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="0063658D">
              <w:rPr>
                <w:rFonts w:ascii="Times New Roman" w:hAnsi="Times New Roman"/>
                <w:sz w:val="24"/>
                <w:szCs w:val="24"/>
              </w:rPr>
              <w:t xml:space="preserve">ля целей реализации проекта </w:t>
            </w:r>
            <w:bookmarkStart w:id="0" w:name="_GoBack"/>
            <w:bookmarkEnd w:id="0"/>
            <w:r w:rsidR="0063658D" w:rsidRPr="0063658D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="0063658D">
              <w:rPr>
                <w:rFonts w:ascii="Times New Roman" w:hAnsi="Times New Roman"/>
                <w:sz w:val="24"/>
                <w:szCs w:val="24"/>
              </w:rPr>
              <w:t xml:space="preserve">внесения изменений в действующее законодательство о концессионных соглашениях, пояснительная записка должна содержать проект </w:t>
            </w:r>
            <w:r w:rsidRPr="0063658D">
              <w:rPr>
                <w:rFonts w:ascii="Times New Roman" w:hAnsi="Times New Roman"/>
                <w:sz w:val="24"/>
                <w:szCs w:val="24"/>
              </w:rPr>
              <w:t xml:space="preserve">соглашения о проведении совместного конкурса </w:t>
            </w:r>
            <w:r w:rsidR="0063658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и </w:t>
            </w:r>
            <w:r w:rsidR="0063658D" w:rsidRPr="0063658D">
              <w:rPr>
                <w:rFonts w:ascii="Times New Roman" w:hAnsi="Times New Roman"/>
                <w:sz w:val="24"/>
                <w:szCs w:val="24"/>
              </w:rPr>
              <w:t>проект закона о внесении изменений в Федеральный закон «О концессионных соглашениях» № 115 ФЗ, устанавливающего в качестве объекта концессионного соглашения транспортно-пересадочн</w:t>
            </w:r>
            <w:r w:rsidR="00832240">
              <w:rPr>
                <w:rFonts w:ascii="Times New Roman" w:hAnsi="Times New Roman"/>
                <w:sz w:val="24"/>
                <w:szCs w:val="24"/>
              </w:rPr>
              <w:t>ый</w:t>
            </w:r>
            <w:r w:rsidR="0063658D" w:rsidRPr="0063658D">
              <w:rPr>
                <w:rFonts w:ascii="Times New Roman" w:hAnsi="Times New Roman"/>
                <w:sz w:val="24"/>
                <w:szCs w:val="24"/>
              </w:rPr>
              <w:t xml:space="preserve"> уз</w:t>
            </w:r>
            <w:r w:rsidR="00832240">
              <w:rPr>
                <w:rFonts w:ascii="Times New Roman" w:hAnsi="Times New Roman"/>
                <w:sz w:val="24"/>
                <w:szCs w:val="24"/>
              </w:rPr>
              <w:t>е</w:t>
            </w:r>
            <w:r w:rsidR="0063658D" w:rsidRPr="0063658D">
              <w:rPr>
                <w:rFonts w:ascii="Times New Roman" w:hAnsi="Times New Roman"/>
                <w:sz w:val="24"/>
                <w:szCs w:val="24"/>
              </w:rPr>
              <w:t>л</w:t>
            </w:r>
            <w:r w:rsidR="0063658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73CAE" w:rsidRPr="00E917B5" w:rsidRDefault="00273CAE" w:rsidP="0063658D">
            <w:pPr>
              <w:spacing w:after="0" w:line="240" w:lineRule="auto"/>
              <w:ind w:right="-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Порядок сдачи-приемки работ осуществляется в соответствии с условиями договора на выполнение работы по подготовке Документации.</w:t>
            </w:r>
          </w:p>
        </w:tc>
      </w:tr>
      <w:tr w:rsidR="00E917B5" w:rsidRPr="00E917B5" w:rsidTr="00E917B5">
        <w:tc>
          <w:tcPr>
            <w:tcW w:w="876" w:type="dxa"/>
            <w:shd w:val="clear" w:color="auto" w:fill="auto"/>
          </w:tcPr>
          <w:p w:rsidR="00E917B5" w:rsidRPr="00E917B5" w:rsidRDefault="00770170" w:rsidP="00E917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12</w:t>
            </w:r>
          </w:p>
        </w:tc>
        <w:tc>
          <w:tcPr>
            <w:tcW w:w="2939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917B5">
              <w:rPr>
                <w:rFonts w:ascii="Times New Roman" w:hAnsi="Times New Roman"/>
                <w:b/>
                <w:sz w:val="24"/>
                <w:szCs w:val="24"/>
              </w:rPr>
              <w:t xml:space="preserve">Количество экземпляров отчетных материалов, передаваемых заказчику </w:t>
            </w:r>
          </w:p>
        </w:tc>
        <w:tc>
          <w:tcPr>
            <w:tcW w:w="6108" w:type="dxa"/>
            <w:shd w:val="clear" w:color="auto" w:fill="auto"/>
          </w:tcPr>
          <w:p w:rsidR="00E917B5" w:rsidRPr="00E917B5" w:rsidRDefault="007543D6" w:rsidP="00E917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Комплект отчетных документов</w:t>
            </w:r>
            <w:r w:rsidR="00E917B5" w:rsidRPr="00E917B5">
              <w:rPr>
                <w:rFonts w:ascii="Times New Roman" w:hAnsi="Times New Roman"/>
                <w:sz w:val="24"/>
                <w:szCs w:val="24"/>
              </w:rPr>
              <w:t xml:space="preserve"> предоставля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E917B5" w:rsidRPr="00E917B5">
              <w:rPr>
                <w:rFonts w:ascii="Times New Roman" w:hAnsi="Times New Roman"/>
                <w:sz w:val="24"/>
                <w:szCs w:val="24"/>
              </w:rPr>
              <w:t>тся на русском языке в бумажном виде (</w:t>
            </w:r>
            <w:r>
              <w:rPr>
                <w:rFonts w:ascii="Times New Roman" w:hAnsi="Times New Roman"/>
                <w:sz w:val="24"/>
                <w:szCs w:val="24"/>
              </w:rPr>
              <w:t>три</w:t>
            </w:r>
            <w:r w:rsidR="00E917B5" w:rsidRPr="00E917B5">
              <w:rPr>
                <w:rFonts w:ascii="Times New Roman" w:hAnsi="Times New Roman"/>
                <w:sz w:val="24"/>
                <w:szCs w:val="24"/>
              </w:rPr>
              <w:t xml:space="preserve"> экземпляр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E917B5" w:rsidRPr="00E917B5">
              <w:rPr>
                <w:rFonts w:ascii="Times New Roman" w:hAnsi="Times New Roman"/>
                <w:sz w:val="24"/>
                <w:szCs w:val="24"/>
              </w:rPr>
              <w:t xml:space="preserve">) и электронной версии (два экземпляра на электронном носителе). </w:t>
            </w:r>
          </w:p>
          <w:p w:rsidR="00E917B5" w:rsidRPr="00E917B5" w:rsidRDefault="00E917B5" w:rsidP="00E917B5">
            <w:pPr>
              <w:spacing w:after="0" w:line="240" w:lineRule="auto"/>
              <w:ind w:firstLine="43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917B5">
              <w:rPr>
                <w:rFonts w:ascii="Times New Roman" w:hAnsi="Times New Roman"/>
                <w:sz w:val="24"/>
                <w:szCs w:val="24"/>
              </w:rPr>
              <w:t>В электронном виде документация должна быть представлена в следующих форматах:</w:t>
            </w:r>
          </w:p>
          <w:p w:rsidR="00E917B5" w:rsidRPr="00E917B5" w:rsidRDefault="00E917B5" w:rsidP="00E917B5">
            <w:pPr>
              <w:spacing w:after="0" w:line="240" w:lineRule="auto"/>
              <w:ind w:firstLine="43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917B5">
              <w:rPr>
                <w:rFonts w:ascii="Times New Roman" w:hAnsi="Times New Roman"/>
                <w:sz w:val="24"/>
                <w:szCs w:val="24"/>
              </w:rPr>
              <w:t>•</w:t>
            </w:r>
            <w:r w:rsidRPr="00E917B5">
              <w:rPr>
                <w:rFonts w:ascii="Times New Roman" w:hAnsi="Times New Roman"/>
                <w:sz w:val="24"/>
                <w:szCs w:val="24"/>
              </w:rPr>
              <w:tab/>
              <w:t xml:space="preserve">Текстовые документы в формате PDF и в формате средства их разработки; </w:t>
            </w:r>
          </w:p>
          <w:p w:rsidR="00E917B5" w:rsidRPr="00E917B5" w:rsidRDefault="00E917B5" w:rsidP="00E917B5">
            <w:pPr>
              <w:spacing w:after="0" w:line="240" w:lineRule="auto"/>
              <w:ind w:firstLine="43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917B5">
              <w:rPr>
                <w:rFonts w:ascii="Times New Roman" w:hAnsi="Times New Roman"/>
                <w:sz w:val="24"/>
                <w:szCs w:val="24"/>
              </w:rPr>
              <w:t>•</w:t>
            </w:r>
            <w:r w:rsidRPr="00E917B5">
              <w:rPr>
                <w:rFonts w:ascii="Times New Roman" w:hAnsi="Times New Roman"/>
                <w:sz w:val="24"/>
                <w:szCs w:val="24"/>
              </w:rPr>
              <w:tab/>
              <w:t>Все документы иных форматов должны быть приведены к формату PDF, а также в формате средства</w:t>
            </w:r>
            <w:r w:rsidR="00E65E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917B5">
              <w:rPr>
                <w:rFonts w:ascii="Times New Roman" w:hAnsi="Times New Roman"/>
                <w:sz w:val="24"/>
                <w:szCs w:val="24"/>
              </w:rPr>
              <w:t>их разработки.</w:t>
            </w:r>
          </w:p>
          <w:p w:rsidR="00E917B5" w:rsidRPr="00E917B5" w:rsidRDefault="00E917B5" w:rsidP="00E917B5">
            <w:pPr>
              <w:spacing w:after="0" w:line="240" w:lineRule="auto"/>
              <w:ind w:firstLine="43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917B5" w:rsidRPr="00E917B5" w:rsidRDefault="00E917B5" w:rsidP="00E917B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highlight w:val="yellow"/>
        </w:rPr>
      </w:pPr>
    </w:p>
    <w:p w:rsidR="00E917B5" w:rsidRPr="00E917B5" w:rsidRDefault="00E917B5" w:rsidP="00E917B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917B5" w:rsidRPr="00E917B5" w:rsidRDefault="00E917B5" w:rsidP="00E917B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E917B5" w:rsidRPr="00E917B5" w:rsidTr="00B70E22">
        <w:tc>
          <w:tcPr>
            <w:tcW w:w="5069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69" w:type="dxa"/>
            <w:shd w:val="clear" w:color="auto" w:fill="auto"/>
          </w:tcPr>
          <w:p w:rsidR="00E917B5" w:rsidRPr="00E917B5" w:rsidRDefault="00E917B5" w:rsidP="00E917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70E22" w:rsidRDefault="00B70E22"/>
    <w:sectPr w:rsidR="00B70E22" w:rsidSect="004735C3">
      <w:footerReference w:type="default" r:id="rId9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B9F" w:rsidRDefault="006E2B9F" w:rsidP="000601BB">
      <w:pPr>
        <w:spacing w:after="0" w:line="240" w:lineRule="auto"/>
      </w:pPr>
      <w:r>
        <w:separator/>
      </w:r>
    </w:p>
  </w:endnote>
  <w:endnote w:type="continuationSeparator" w:id="0">
    <w:p w:rsidR="006E2B9F" w:rsidRDefault="006E2B9F" w:rsidP="00060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BB" w:rsidRDefault="000601BB" w:rsidP="000601BB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F022F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B9F" w:rsidRDefault="006E2B9F" w:rsidP="000601BB">
      <w:pPr>
        <w:spacing w:after="0" w:line="240" w:lineRule="auto"/>
      </w:pPr>
      <w:r>
        <w:separator/>
      </w:r>
    </w:p>
  </w:footnote>
  <w:footnote w:type="continuationSeparator" w:id="0">
    <w:p w:rsidR="006E2B9F" w:rsidRDefault="006E2B9F" w:rsidP="00060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1678"/>
    <w:multiLevelType w:val="multilevel"/>
    <w:tmpl w:val="E96C7BB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2."/>
      <w:lvlJc w:val="left"/>
      <w:pPr>
        <w:ind w:left="644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6C77AE1"/>
    <w:multiLevelType w:val="hybridMultilevel"/>
    <w:tmpl w:val="28640AB0"/>
    <w:lvl w:ilvl="0" w:tplc="78A6E8AA">
      <w:start w:val="16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77AF2"/>
    <w:multiLevelType w:val="hybridMultilevel"/>
    <w:tmpl w:val="D300322E"/>
    <w:lvl w:ilvl="0" w:tplc="CFD6FAC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6780F"/>
    <w:multiLevelType w:val="hybridMultilevel"/>
    <w:tmpl w:val="0E4243CC"/>
    <w:lvl w:ilvl="0" w:tplc="56427B8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 w:val="0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E7511"/>
    <w:multiLevelType w:val="hybridMultilevel"/>
    <w:tmpl w:val="39640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648FA"/>
    <w:multiLevelType w:val="hybridMultilevel"/>
    <w:tmpl w:val="06BE2976"/>
    <w:lvl w:ilvl="0" w:tplc="10283B00">
      <w:start w:val="15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5A7636"/>
    <w:multiLevelType w:val="hybridMultilevel"/>
    <w:tmpl w:val="71DC8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B5"/>
    <w:rsid w:val="000229C4"/>
    <w:rsid w:val="000535B4"/>
    <w:rsid w:val="000601BB"/>
    <w:rsid w:val="00083F89"/>
    <w:rsid w:val="00086962"/>
    <w:rsid w:val="00170762"/>
    <w:rsid w:val="00242ED3"/>
    <w:rsid w:val="002450C5"/>
    <w:rsid w:val="00273CAE"/>
    <w:rsid w:val="002E0982"/>
    <w:rsid w:val="003E22E0"/>
    <w:rsid w:val="00443505"/>
    <w:rsid w:val="00467A19"/>
    <w:rsid w:val="004735C3"/>
    <w:rsid w:val="004D2559"/>
    <w:rsid w:val="004D7B5A"/>
    <w:rsid w:val="0063658D"/>
    <w:rsid w:val="00660A98"/>
    <w:rsid w:val="006E2B9F"/>
    <w:rsid w:val="006F506F"/>
    <w:rsid w:val="007543D6"/>
    <w:rsid w:val="00770170"/>
    <w:rsid w:val="0077558C"/>
    <w:rsid w:val="007C22C6"/>
    <w:rsid w:val="007C2B27"/>
    <w:rsid w:val="00832240"/>
    <w:rsid w:val="008E1A61"/>
    <w:rsid w:val="009421CF"/>
    <w:rsid w:val="009E5D20"/>
    <w:rsid w:val="009F4852"/>
    <w:rsid w:val="00A962B2"/>
    <w:rsid w:val="00AB5E1A"/>
    <w:rsid w:val="00B70C08"/>
    <w:rsid w:val="00B70E22"/>
    <w:rsid w:val="00B73FAC"/>
    <w:rsid w:val="00BD2C43"/>
    <w:rsid w:val="00BE0025"/>
    <w:rsid w:val="00BF1D27"/>
    <w:rsid w:val="00C56C12"/>
    <w:rsid w:val="00CD5F79"/>
    <w:rsid w:val="00D419BF"/>
    <w:rsid w:val="00E65E14"/>
    <w:rsid w:val="00E917B5"/>
    <w:rsid w:val="00F022FB"/>
    <w:rsid w:val="00F76A30"/>
    <w:rsid w:val="00FC04C2"/>
    <w:rsid w:val="00FD325B"/>
    <w:rsid w:val="00F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0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0601BB"/>
    <w:rPr>
      <w:rFonts w:ascii="Tahoma" w:hAnsi="Tahoma" w:cs="Tahoma"/>
      <w:sz w:val="16"/>
      <w:szCs w:val="16"/>
      <w:lang w:eastAsia="en-US"/>
    </w:rPr>
  </w:style>
  <w:style w:type="paragraph" w:styleId="a5">
    <w:name w:val="header"/>
    <w:basedOn w:val="a"/>
    <w:link w:val="a6"/>
    <w:uiPriority w:val="99"/>
    <w:unhideWhenUsed/>
    <w:rsid w:val="000601B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0601B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0601B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601BB"/>
    <w:rPr>
      <w:sz w:val="22"/>
      <w:szCs w:val="22"/>
      <w:lang w:eastAsia="en-US"/>
    </w:rPr>
  </w:style>
  <w:style w:type="paragraph" w:customStyle="1" w:styleId="a9">
    <w:name w:val="обычн БО"/>
    <w:basedOn w:val="a"/>
    <w:link w:val="aa"/>
    <w:rsid w:val="00CD5F79"/>
    <w:pPr>
      <w:spacing w:after="0" w:line="240" w:lineRule="auto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aa">
    <w:name w:val="обычн БО Знак"/>
    <w:link w:val="a9"/>
    <w:rsid w:val="00CD5F79"/>
    <w:rPr>
      <w:rFonts w:ascii="Arial" w:eastAsia="Times New Roman" w:hAnsi="Arial"/>
      <w:sz w:val="24"/>
      <w:szCs w:val="24"/>
    </w:rPr>
  </w:style>
  <w:style w:type="paragraph" w:styleId="ab">
    <w:name w:val="List Paragraph"/>
    <w:basedOn w:val="a"/>
    <w:link w:val="ac"/>
    <w:uiPriority w:val="34"/>
    <w:qFormat/>
    <w:rsid w:val="007543D6"/>
    <w:pPr>
      <w:spacing w:after="160" w:line="259" w:lineRule="auto"/>
      <w:ind w:left="720"/>
      <w:contextualSpacing/>
    </w:pPr>
    <w:rPr>
      <w:rFonts w:ascii="Arial" w:hAnsi="Arial"/>
      <w:sz w:val="20"/>
    </w:rPr>
  </w:style>
  <w:style w:type="character" w:customStyle="1" w:styleId="ac">
    <w:name w:val="Абзац списка Знак"/>
    <w:link w:val="ab"/>
    <w:uiPriority w:val="34"/>
    <w:locked/>
    <w:rsid w:val="007543D6"/>
    <w:rPr>
      <w:rFonts w:ascii="Arial" w:hAnsi="Arial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0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0601BB"/>
    <w:rPr>
      <w:rFonts w:ascii="Tahoma" w:hAnsi="Tahoma" w:cs="Tahoma"/>
      <w:sz w:val="16"/>
      <w:szCs w:val="16"/>
      <w:lang w:eastAsia="en-US"/>
    </w:rPr>
  </w:style>
  <w:style w:type="paragraph" w:styleId="a5">
    <w:name w:val="header"/>
    <w:basedOn w:val="a"/>
    <w:link w:val="a6"/>
    <w:uiPriority w:val="99"/>
    <w:unhideWhenUsed/>
    <w:rsid w:val="000601B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0601B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0601B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601BB"/>
    <w:rPr>
      <w:sz w:val="22"/>
      <w:szCs w:val="22"/>
      <w:lang w:eastAsia="en-US"/>
    </w:rPr>
  </w:style>
  <w:style w:type="paragraph" w:customStyle="1" w:styleId="a9">
    <w:name w:val="обычн БО"/>
    <w:basedOn w:val="a"/>
    <w:link w:val="aa"/>
    <w:rsid w:val="00CD5F79"/>
    <w:pPr>
      <w:spacing w:after="0" w:line="240" w:lineRule="auto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aa">
    <w:name w:val="обычн БО Знак"/>
    <w:link w:val="a9"/>
    <w:rsid w:val="00CD5F79"/>
    <w:rPr>
      <w:rFonts w:ascii="Arial" w:eastAsia="Times New Roman" w:hAnsi="Arial"/>
      <w:sz w:val="24"/>
      <w:szCs w:val="24"/>
    </w:rPr>
  </w:style>
  <w:style w:type="paragraph" w:styleId="ab">
    <w:name w:val="List Paragraph"/>
    <w:basedOn w:val="a"/>
    <w:link w:val="ac"/>
    <w:uiPriority w:val="34"/>
    <w:qFormat/>
    <w:rsid w:val="007543D6"/>
    <w:pPr>
      <w:spacing w:after="160" w:line="259" w:lineRule="auto"/>
      <w:ind w:left="720"/>
      <w:contextualSpacing/>
    </w:pPr>
    <w:rPr>
      <w:rFonts w:ascii="Arial" w:hAnsi="Arial"/>
      <w:sz w:val="20"/>
    </w:rPr>
  </w:style>
  <w:style w:type="character" w:customStyle="1" w:styleId="ac">
    <w:name w:val="Абзац списка Знак"/>
    <w:link w:val="ab"/>
    <w:uiPriority w:val="34"/>
    <w:locked/>
    <w:rsid w:val="007543D6"/>
    <w:rPr>
      <w:rFonts w:ascii="Arial" w:hAnsi="Arial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27079-75D1-4064-9C0C-115A8E010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Муха Андрей Владимирович</dc:creator>
  <cp:lastModifiedBy>Ковальчук Эльмира Георгиевна</cp:lastModifiedBy>
  <cp:revision>7</cp:revision>
  <cp:lastPrinted>2014-12-22T13:42:00Z</cp:lastPrinted>
  <dcterms:created xsi:type="dcterms:W3CDTF">2014-12-11T14:36:00Z</dcterms:created>
  <dcterms:modified xsi:type="dcterms:W3CDTF">2014-12-26T07:29:00Z</dcterms:modified>
</cp:coreProperties>
</file>