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i w:val="0"/>
          <w:sz w:val="26"/>
        </w:rPr>
        <w:t>Príklad 06 (NHF) - Licencie cez hranice: zrážková daň a zápočet dane zaplatenej v zahraničí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Pokračujeme so spoločnosťou MALACHIT s. r. o. (výroba nábytku na mieru, Bratislava). Okrem nábytku predáva aj svoje nápady: zahraničné firmy jej platia za to, že smú vyrábať podľa jej návrhov (licenčný poplatok). A naopak - MALACHIT platí českému dizajnérskemu štúdiu za návrh kresla. Bežné prípady roku 2025 a podiely na zisku z minulého cvičenia sú doriešené.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Daňové priznanie už nevypĺňame od začiatku: v súbore </w:t>
      </w:r>
      <w:r>
        <w:rPr>
          <w:rFonts w:ascii="Calibri" w:hAnsi="Calibri"/>
          <w:b/>
          <w:i w:val="0"/>
          <w:sz w:val="22"/>
        </w:rPr>
        <w:t>PR-06-DPPO-2025-import.xml</w:t>
      </w:r>
      <w:r>
        <w:rPr>
          <w:rFonts w:ascii="Calibri" w:hAnsi="Calibri"/>
          <w:b w:val="0"/>
          <w:i w:val="0"/>
          <w:sz w:val="22"/>
        </w:rPr>
        <w:t xml:space="preserve"> je priznanie MALACHIT za rok 2025 vyplnené až po r. 700 (vrátane zaplatených preddavkov 40 500 € a minimálnej dane). Doplníme tabuľku E a riadky pod ňou. Formulár: https://pfseform.financnasprava.sk/Formulare/eFormVzor/DP/form.622.html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2"/>
        </w:rPr>
        <w:t>Pozor na pojmy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2400"/>
        <w:gridCol w:w="701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Pojem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Čo znamená v tomto príklade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licenčný poplatok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platba za to, že niekto smie používať cudzí návrh, vynález, softvér alebo autorské dielo.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zrážková daň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daň, ktorú platiteľ strhne (zrazí) z platby a sám ju pošle štátu - príjemca dostane len zvyšok. Platiteľ ju odvedie do 15. dňa nasledujúceho mesiaca a súčasne pošle daňovému úradu oznámenie (hlásenie), komu a koľko zrazil.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štát zdroja / štát rezidencie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štát zdroja = odkiaľ peniaze prišli (sídli tam platiteľ); štát rezidencie = kde je príjemca doma. Pri licenciách smú zdaniť oba, štát zdroja najviac toľko, koľko dovolí zmluva.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potvrdenie o daňovej rezidencii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doklad od daňového úradu, že firma je doma v danom štáte. Bez neho platiteľ zrazí plnú sadzbu podľa svojho zákona. Nemecko chce navyše vlastné potvrdenie o oslobodení od nemeckého úradu - bez neho zrazí vždy plnú sadzbu (pozri rámček).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zápočet dane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zahraničnú daň si odpočítame od slovenskej dane - v tabuľke E a v r. 710 priznania.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PP / OP</w:t>
            </w:r>
          </w:p>
        </w:tc>
        <w:tc>
          <w:tcPr>
            <w:tcW w:type="dxa" w:w="7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PP = pripočítateľná položka, OP = odpočítateľná položka (v daňovom priznaní).</w:t>
            </w:r>
          </w:p>
        </w:tc>
      </w:tr>
    </w:tbl>
    <w:p>
      <w:pPr>
        <w:spacing w:after="60"/>
      </w:pPr>
    </w:p>
    <w:p>
      <w:pPr>
        <w:keepNext/>
        <w:spacing w:before="60" w:after="60"/>
      </w:pPr>
      <w:r>
        <w:rPr>
          <w:rFonts w:ascii="Calibri" w:hAnsi="Calibri"/>
          <w:b/>
          <w:i w:val="0"/>
          <w:sz w:val="22"/>
        </w:rPr>
        <w:t>Partneri MALACHIT v roku 2025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2400"/>
        <w:gridCol w:w="3700"/>
        <w:gridCol w:w="331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Partner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Čo robí pre MALACHIT</w:t>
            </w:r>
          </w:p>
        </w:tc>
        <w:tc>
          <w:tcPr>
            <w:tcW w:type="dxa" w:w="33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Potvrdenie o rezidencii a zrážka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DESIGNLAB Brno s.r.o. (Česko)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navrhlo kreslo AURA - MALACHIT mu platí licenčný poplatok</w:t>
            </w:r>
          </w:p>
        </w:tc>
        <w:tc>
          <w:tcPr>
            <w:tcW w:type="dxa" w:w="33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DESIGNLAB poslalo MALACHIT potvrdenie, že je doma v Česku.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Holzwerk Alpen GmbH, Rosenheim (Nemecko)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vyrába kuchyne podľa návrhov MALACHIT (rada LINEA) a platí za to MALACHIT</w:t>
            </w:r>
          </w:p>
        </w:tc>
        <w:tc>
          <w:tcPr>
            <w:tcW w:type="dxa" w:w="33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MALACHIT nemala nemecké potvrdenie o oslobodení - Holzwerk zrazil daň podľa nemeckého zákona 15,825 %.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NÁBYTOK NOVA a.s., Zlín (Česko)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vyrába hotelový nábytok podľa návrhov MALACHIT (rada HOTELIA) a platí za to MALACHIT</w:t>
            </w:r>
          </w:p>
        </w:tc>
        <w:tc>
          <w:tcPr>
            <w:tcW w:type="dxa" w:w="33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MALACHIT jej poslala potvrdenie, že je doma na Slovensku - NOVA zrazila 10 %.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TECHNODREVO s. r. o., Žilina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prispôsobilo návrhy HOTELIA strojom v NÁBYTOK NOVA</w:t>
            </w:r>
          </w:p>
        </w:tc>
        <w:tc>
          <w:tcPr>
            <w:tcW w:type="dxa" w:w="33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TRADE LINK s. r. o., Trnava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sprostredkovalo zmluvu s NÁBYTOK NOVA (provízia)</w:t>
            </w:r>
          </w:p>
        </w:tc>
        <w:tc>
          <w:tcPr>
            <w:tcW w:type="dxa" w:w="33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-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Ktoré náklady s čím súvisia: s nemeckou licenciou LINEA v roku 2025 nesúvisia žiadne náklady (návrhy vznikli v roku 2023). S českou licenciou HOTELIA súvisia DF02 (TECHNODREVO) a DF03 (TRADE LINK). Kreslo AURA (DF01) MALACHIT vyrába a predáva na Slovensku - so zahraničnými licenciami nesúvisí. Všetky sumy sú v eurách.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Kategórie: NM, OM - neobežný a obežný majetok, VI - vlastné imanie, KZ - krátkodobé záväzky, N - náklady, V - výnosy, DU - zúčtovanie s daňovým úradom pri vlastnej dani z príjmov MALACHIT, ND - náklad: splatná daň. Daň, ktorú MALACHIT zrazí za niekoho iného, je dlh voči štátu - KZ.</w:t>
      </w:r>
    </w:p>
    <w:p>
      <w:pPr>
        <w:keepNext/>
        <w:spacing w:before="60" w:after="60"/>
      </w:pPr>
      <w:r>
        <w:rPr>
          <w:rFonts w:ascii="Calibri" w:hAnsi="Calibri"/>
          <w:b/>
          <w:i w:val="0"/>
          <w:sz w:val="22"/>
        </w:rPr>
        <w:t>Rozcvička: MD a D (5 minút)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 prípadoch k úlohe 2 sú tri riadky už zapísané: DF02 (N / KZ), DF02 DPH (OM / KZ) a VBÚ17 (KZ / OM). Pri každom povedzte nahlas, odkiaľ hodnota prišla (D), kam išla (MD) a či sa zmenil výsledok hospodárenia.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1 - MALACHIT platí do Česka: koľko zrazí?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700"/>
        <w:gridCol w:w="650"/>
        <w:gridCol w:w="3800"/>
        <w:gridCol w:w="900"/>
        <w:gridCol w:w="450"/>
        <w:gridCol w:w="450"/>
        <w:gridCol w:w="1350"/>
        <w:gridCol w:w="1112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Doklad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Dátum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Čo sa stalo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6"/>
              </w:rPr>
              <w:t>Suma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MD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Mení sa VH? O koľko?</w:t>
            </w: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PP / OP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DF01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15.03.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DESIGNLAB Brno - licencia: MALACHIT smie v roku 2025 vyrábať kreslo AURA podľa ich návrhu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8 000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IÚD09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10.04.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Zrážková daň z licenčného poplatku DESIGNLAB (časť dlhu voči DESIGNLAB sa mení na dlh voči štátu)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VBÚ14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10.04.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Úhrada licenčného poplatku DESIGNLAB po zrážke dane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VBÚ15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12.05.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Odvod zrazenej dane daňovému úradu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Zistite, akou sadzbou MALACHIT zrazí daň, koľko odvedie a koľko vyplatí DESIGNLAB, a doplňte sumy a kategórie v tabuľke vyššie. Stihla MALACHIT odvod včas (VBÚ15)? Pomôže rámček na konci.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1700"/>
        <w:gridCol w:w="1100"/>
        <w:gridCol w:w="1500"/>
        <w:gridCol w:w="1000"/>
        <w:gridCol w:w="1200"/>
        <w:gridCol w:w="1200"/>
        <w:gridCol w:w="1712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Príjemca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Sadzba podľa ZDP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Strop podľa zmluvy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Uplatní sa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Zrazená daň (€)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Vyplatí sa (€)</w:t>
            </w:r>
          </w:p>
        </w:tc>
        <w:tc>
          <w:tcPr>
            <w:tcW w:type="dxa" w:w="1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Odvod a oznámenie do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DESIGNLAB Brno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2 - MALACHIT dostáva peniaze zo zahraničia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a) Prečo sú licenčné poplatky zo zahraničia v slovenskom základe dane, hoci z nich už MALACHIT zaplatila daň v Nemecku a v Česku?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700"/>
        <w:gridCol w:w="650"/>
        <w:gridCol w:w="3800"/>
        <w:gridCol w:w="900"/>
        <w:gridCol w:w="450"/>
        <w:gridCol w:w="450"/>
        <w:gridCol w:w="1350"/>
        <w:gridCol w:w="1112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Doklad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Dátum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Čo sa stalo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6"/>
              </w:rPr>
              <w:t>Suma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MD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Mení sa VH? O koľko?</w:t>
            </w: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6"/>
              </w:rPr>
              <w:t>PP / OP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OF01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30.09.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Holzwerk Alpen (Nemecko) - licenčný poplatok za návrhy kuchýň LINEA za rok 2025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30 000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VBÚ16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27.10.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Holzwerk Alpen zaplatil po zrážke nemeckej dane 15,825 %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IÚD10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27.10.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Nemecká daň - časť, ktorú si MALACHIT započíta v slovenskom priznaní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IÚD11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27.10.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Nemecká daň nad túto časť - MALACHIT ju žiada späť od nemeckého daňového úradu (pohľadávka)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DF02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31.10.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TECHNODREVO (Žilina) - prispôsobenie návrhov HOTELIA pre výrobu v NÁBYTOK NOVA - bez DPH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18 000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KZ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áno, - 18 000</w:t>
            </w: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DF02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31.10.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DPH 23 % k faktúre TECHNODREVO (nárok na odpočítanie)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4 140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OM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KZ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nie</w:t>
            </w: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VBÚ17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20.11.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Úhrada faktúry TECHNODREVO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22 140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KZ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OM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nie</w:t>
            </w: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OF02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30.11.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NÁBYTOK NOVA (Česko) - licenčný poplatok za návrhy hotelového nábytku HOTELIA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40 000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VBÚ18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15.12.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NÁBYTOK NOVA zaplatila po zrážke českej dane 10 %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IÚD12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15.12.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Česká daň - MALACHIT si ju započíta v slovenskom priznaní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DF03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30.12.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TRADE LINK (Trnava) - provízia za sprostredkovanie zmluvy s NÁBYTOK NOVA - bez DPH, do 31. 12. 2025 nezaplatená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4 000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DF03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30.12.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DPH 23 % k faktúre TRADE LINK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6"/>
              </w:rPr>
              <w:t>920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OM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KZ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nie</w:t>
            </w:r>
          </w:p>
        </w:tc>
        <w:tc>
          <w:tcPr>
            <w:tcW w:type="dxa" w:w="1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b) Doplňte sumy a kategórie v tabuľke vyššie. Prečo zahraničná daň nie je náklad a nemení výsledok hospodárenia?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c) Koľko nemeckej dane si MALACHIT započíta a čo urobí so zvyškom? Prečo Česko zrazilo práve 10 %?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d) Doplňte základ dane zo zahraničia. Výdavky: k licencii LINEA žiadne; k licencii HOTELIA DF02 a DF03 - ale len tie, ktoré sú v roku 2025 daňové (DF03 nie je zaplatená). DF01 sem nepatrí.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1300"/>
        <w:gridCol w:w="1300"/>
        <w:gridCol w:w="1700"/>
        <w:gridCol w:w="1700"/>
        <w:gridCol w:w="1500"/>
        <w:gridCol w:w="1912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Štát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Licencia (€)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Priamo súvisiace daňové výdavky (€)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Základ dane zo zahraničia (€)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Zrazená daň (€)</w:t>
            </w:r>
          </w:p>
        </w:tc>
        <w:tc>
          <w:tcPr>
            <w:tcW w:type="dxa" w:w="1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Daň na zápočet podľa zmluvy (€)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Nemecko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30 000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Česko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40 000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Spolu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1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3 - daňové priznanie: tabuľka E a koniec priznania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1. Otvorte formulár a načítajte PR-06-DPPO-2025-import.xml.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2. Pozrite, čo sa oproti minulému cvičeniu zmenilo: r. 100 (výsledok hospodárenia - pribudli licencie), r. 140 (nezaplatená provízia DF03), r. 400 (základ dane) a r. 560 (zdaniteľné výnosy). Tieto riadky sú už vyplnené, len ich skontrolujte.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3. Vyplňte tabuľku E a riadky pod ňou (celé poradie je v aplikácii na karte Postup DPPO):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1500"/>
        <w:gridCol w:w="6112"/>
        <w:gridCol w:w="18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Riadok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Čo tam patrí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18"/>
              </w:rPr>
              <w:t>Suma v €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1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Základ dane z r. 400 (z príjmov z celého sveta)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2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Základ dane len zo zahraničných licencií (úloha 2d): príjmy mínus výdavky, ktoré s nimi priamo súvisia a sú daňové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3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Aká časť základu dane je zo zahraničia: r. 2 : r. 1 x 100 (dve desatinné miesta)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4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Strop: toľko slovenskej dane pripadá na zahraničné príjmy (r. 700 x r. 3 / 100)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5 až 7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Riadky pre zvláštne finančné obchody (hybridné prevody) - MALACHIT ich nemá, nevypĺňajú sa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8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Zahraničná daň, ktorú si chceme započítať - najviac toľko, koľko dovoľuje zmluva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9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Strop spolu (= r. 4)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10 → r. 710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Započíta sa nižšia suma z r. 8 a r. 9; prenesie sa do r. 710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800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Daň po zápočte: r. 700 - r. 710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810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Minimálna daň (je už v XML) - porovnajte s r. 800; platí sa vyššia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1040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Zaplatené preddavky (sú v XML)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sz w:val="18"/>
              </w:rPr>
              <w:t>40 500,00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1100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Daň na úhradu: r. 800 - preddavky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r. 1110</w:t>
            </w:r>
          </w:p>
        </w:tc>
        <w:tc>
          <w:tcPr>
            <w:tcW w:type="dxa" w:w="61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Daň na preddavky na rok 2026: r. 500 x 21 % (bez zápočtu)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4. Do VIII. časti napíšte rozpis r. 2 podľa štátov (Nemecko, Česko: základ dane a daň na zápočet).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5. Kontrola v aplikácii IUP 2 NHF: Zadania → CSV z internetu → https://udpo-nhf.vercel.app/PR-06-NHF-zadanie.csv. V záložke Daň z príjmov zadajte ručnú PP 1 800 € - nezaplatený záväzok DREVOPLUS z minulých cvičení, ktorý je už v r. 180. Aplikácia nemá riadok na zápočet zahraničnej dane a ako preddavky berie všetko, čo je na strane MD v DU (aj zahraničnú daň a doplatok za rok 2024). Preddavky preto prepíšte na 40 500 € + váš zápočet z r. 710. Daň na úhradu potom vyjde rovnako ako r. 1100.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Úloha 4 - na diskusiu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a) DESIGNLAB by potvrdenie o rezidencii nepredložilo. Koľko by MALACHIT zrazila?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b) MALACHIT by zaplatila českej fotografke (potvrdenie o rezidencii v Česku predložila) za fotky do katalógu - autorské právo. Zrazí daň?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c) Keby k českej licencii patrili daňové výdavky 38 000 € (základ zo zahraničia len 2 000 €) a nemeckú licenciu by MALACHIT nemala, koľko z českej dane 4 000 € by sa započítalo? Zjednodušene ponechajte r. 1 a r. 700 ako v úlohe 3.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2E74B5"/>
          <w:sz w:val="24"/>
        </w:rPr>
        <w:t>Rámček - kto smie zdaniť licenčný poplatok</w:t>
      </w:r>
    </w:p>
    <w:tbl>
      <w:tblPr>
        <w:tblLook w:firstColumn="1" w:firstRow="1" w:lastColumn="0" w:lastRow="0" w:noHBand="0" w:noVBand="1" w:val="04A0"/>
        <w:tblW w:type="dxa" w:w="9412"/>
        <w:tblLayout w:type="fixed"/>
      </w:tblPr>
      <w:tblGrid>
        <w:gridCol w:w="2600"/>
        <w:gridCol w:w="6812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Situácia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Pravidlo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Slovenská firma platí do zahraničia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Platba je príjem cudzej firmy zo Slovenska. Slovenská firma zrazí daň: podľa zákona 19 %, pri štáte mimo zoznamu spolupracujúcich štátov 35 %. Zmluva sadzbu zníži - ak má slovenská firma potvrdenie o rezidencii príjemcu. Daň sa odvedie do 15. dňa ďalšieho mesiaca spolu s oznámením.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Strop v zmluvách (čl. 12)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Nemecko: najviac 5 % z akejkoľvek licencie. Česko: najviac 10 % za návrh, model, vynález, softvér; za autorské práva (texty, fotky, hudba, filmy) zdaní len štát, kde je príjemca doma.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Nemecko a jeho 15,825 %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Nemecký platiteľ zráža z licencií 15 % a k tomu solidárnu prirážku 5,5 % z tejto dane = 15,825 %. Zmluvných 5 % uplatní, len ak má príjemca vopred potvrdenie o oslobodení od nemeckého spolkového daňového úradu (BZSt), o ktoré sa žiada s potvrdením o slovenskej rezidencii. Inak zrazí plnú sadzbu a rozdiel vráti BZSt na žiadosť.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Slovenská firma dostane zo zahraničia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Príjem je súčasťou slovenského základu dane. Zahraničnú daň si odpočíta v tabuľke E - najviac toľko, koľko dovolí zmluva, a najviac toľko, koľko slovenskej dane pripadá na zahraničný zisk. Čo sa nezapočíta, prepadne.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Zahraničie zrazilo viac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Rozdiel nad zmluvu sa na Slovensku nezapočíta - treba ho žiadať späť v štáte zdroja.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Lehota na priznanie</w:t>
            </w:r>
          </w:p>
        </w:tc>
        <w:tc>
          <w:tcPr>
            <w:tcW w:type="dxa" w:w="6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Kto má príjmy zo zahraničia, môže si lehotu na podanie predĺžiť oznámením až o 6 mesiacov (do 30. 9.).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