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Príklad 03 (NHF) - Neuhradené záväzky po lehote splatnosti a ich vplyv na základ dane z príjmov právnickej osoby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Spoločnosť OPÁL s. r. o. je veľkoobchodom so stavebným materiálom (obklady, dlažby, sanita, sadrokartón). Sídli na ulici Galvaniho 7, 821 04 Bratislava, IČO: 46888222, DIČ: 2023888222, IČ DPH: SK2023888222, SK NACE: 46.73.0 (Veľkoobchod s drevom, stavebným materiálom a sanitárnym zariadením). Účtovným a zdaňovacím obdobím je kalendárny rok. Spoločnosť je platiteľom DPH, nie je mikrodaňovníkom, nie je v konkurze ani v likvidácii a s veriteľmi uvedenými nižšie nie je závislou osobou. Daň z príjmov za rok 2024 bola 9 600 €, preto v roku 2025 platila štvrťročné preddavky 2 400 €.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3A5233"/>
          <w:sz w:val="24"/>
          <w:szCs w:val="24"/>
        </w:rPr>
        <w:t xml:space="preserve">Rozcvička: MD a D (5 minút)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Skôr ako začnete, vysvetlite nahlas štyri súhrnné prípady z tabuľky nižšie: SÚH01 (OM / V), SÚH04 (N / OM), SÚH08 (KZ / OM) a SÚH11 (DU / OM). Pri každom povedzte: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odkiaľ hodnota prišla (D), kam išla (MD) a či sa zmenil výsledok hospodárenia.</w:t>
      </w:r>
      <w:r>
        <w:rPr>
          <w:rFonts w:ascii="Calibri" w:cs="Calibri" w:eastAsia="Calibri" w:hAnsi="Calibri"/>
          <w:sz w:val="22"/>
          <w:szCs w:val="22"/>
        </w:rPr>
        <w:t xml:space="preserve"> Pomôcka: infografika a video MD a D na https://udpo-nhf.vercel.app/md-d.html.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3A5233"/>
          <w:sz w:val="24"/>
          <w:szCs w:val="24"/>
        </w:rPr>
        <w:t xml:space="preserve">Východiskové údaje</w:t>
      </w:r>
    </w:p>
    <w:p>
      <w:pPr>
        <w:keepNext/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Súvaha k 1. 1. 2025 (zjednodušená, v kategóriách, v €)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3500"/>
        <w:gridCol w:w="1212"/>
      </w:tblGrid>
      <w:tr>
        <w:trPr>
          <w:cantSplit/>
          <w:tblHeader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Aktíva (k 1. 1. 2025)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€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Pasíva (k 1. 1. 2025)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€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NM - pozemok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30 000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 - pôžička od BETA FINANCE (istina, Z4)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10 000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NM - stroje, vozíky, regály (150 000 - oprávky 45 000)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105 000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 - dodávatelia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143 010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 - tovar na sklade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85 000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 - ostatné záväzky (pozemok Z3 30 000, úrok Z4 800)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30 800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 - pohľadávky voči odberateľom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64 000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 - zamestnanci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8 000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 - bankový účet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90 000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 - sociálna a zdravotná poisťovňa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3 000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 - daň z pridanej hodnoty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5 000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 - základné imanie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20 000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 - zákonný rezervný fond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2 000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 - nerozdelený zisk minulých rokov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152 190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Aktíva spolu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374 000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Pasíva spolu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374 000</w:t>
            </w:r>
          </w:p>
        </w:tc>
      </w:tr>
    </w:tbl>
    <w:p>
      <w:pPr>
        <w:spacing w:after="60" w:before="0"/>
      </w:pPr>
    </w:p>
    <w:p>
      <w:pPr>
        <w:spacing w:after="80" w:before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KZ - dodávatelia tvoria záväzky Z1, Z2 a Z5 až Z8 (113 010 €) a záväzky v lehote splatnosti 30 000 €.</w:t>
      </w:r>
    </w:p>
    <w:p>
      <w:pPr>
        <w:keepNext/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Evidencia záväzkov po lehote splatnosti k 1. 1. 2025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1300"/>
        <w:gridCol w:w="1300"/>
        <w:gridCol w:w="2312"/>
      </w:tblGrid>
      <w:tr>
        <w:trPr>
          <w:cantSplit/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Záväzok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Veriteľ a predmet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Menovitá hodnota (€)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Dohodnutá splatnosť</w:t>
            </w:r>
          </w:p>
        </w:tc>
        <w:tc>
          <w:tcPr>
            <w:tcW w:type="dxa" w:w="2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Zvýšenie základu dane v minulých rokoch úhrnom (€)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Z1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ALFA BAU s. r. o. - tovar (20 000 € + DPH 23 %)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24 600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15. 3. 2023</w:t>
            </w:r>
          </w:p>
        </w:tc>
        <w:tc>
          <w:tcPr>
            <w:tcW w:type="dxa" w:w="2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4 920 (20 %, rok 2024)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Z2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SKLADY ZÁPAD s. r. o. - nájomné za sklad za 4. štvrťrok 2023 (nájom oslobodený od DPH)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15. 12. 2023</w:t>
            </w:r>
          </w:p>
        </w:tc>
        <w:tc>
          <w:tcPr>
            <w:tcW w:type="dxa" w:w="2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0; nájomné bolo v DPPO za rok 2023 položkou zvyšujúcou VH podľa § 17 ods. 19 (r. 140)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Z3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Ing. Peter Kováč (fyzická osoba, nepodnikateľ) - kúpna cena pozemku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30. 6. 2024</w:t>
            </w:r>
          </w:p>
        </w:tc>
        <w:tc>
          <w:tcPr>
            <w:tcW w:type="dxa" w:w="2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Z4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BETA FINANCE s. r. o. - pôžička: istina 10 000 € a úrok 800 € za 11/2023 až 10/2024 (úrok bol v roku 2024 nákladom a daňovým výdavkom)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10 000 + 800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31. 10. 2024</w:t>
            </w:r>
          </w:p>
        </w:tc>
        <w:tc>
          <w:tcPr>
            <w:tcW w:type="dxa" w:w="2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Z5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SERVIS TECH s. r. o. - oprava vysokozdvižného vozíka (4 000 € + DPH 23 %)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4 920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20. 11. 2021</w:t>
            </w:r>
          </w:p>
        </w:tc>
        <w:tc>
          <w:tcPr>
            <w:tcW w:type="dxa" w:w="2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4 920 (100 %: 2022 984, 2023 1 476, 2024 2 460)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Z6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GAMA STAV s. r. o. - tovar (10 000 € + DPH 23 %)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12 300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30. 4. 2023</w:t>
            </w:r>
          </w:p>
        </w:tc>
        <w:tc>
          <w:tcPr>
            <w:tcW w:type="dxa" w:w="2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2 460 (20 %, rok 2024)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Z7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DELTA KERAMIK s. r. o. - tovar (18 000 € + DPH 23 %)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22 140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3. 4. 2023</w:t>
            </w:r>
          </w:p>
        </w:tc>
        <w:tc>
          <w:tcPr>
            <w:tcW w:type="dxa" w:w="2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4 428 (20 %, rok 2024)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Z8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STROJE SK a. s. - regálový zakladač, odpisovaný majetok (35 000 € + DPH 23 %); v decembri 2024 sa strany dohodli na predĺžení splatnosti do 30. 6. 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43 050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30. 9. 2024</w:t>
            </w:r>
          </w:p>
        </w:tc>
        <w:tc>
          <w:tcPr>
            <w:tcW w:type="dxa" w:w="2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 w:before="0"/>
      </w:pPr>
    </w:p>
    <w:p>
      <w:pPr>
        <w:spacing w:after="80" w:before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Záväzky Z1 až Z8 prislúchajú k výdavkom, ktoré sú (alebo pri zaplatení budú) daňovými výdavkami. Veritelia nie sú so spoločnosťou závislými osobami. Na pôžičku Z4 sa po 31. 10. 2024 neúčtuje ďalší úrok.</w:t>
      </w:r>
    </w:p>
    <w:p>
      <w:pPr>
        <w:keepNext/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Súhrnné účtovné prípady bežnej činnosti roku 2025 (už zaúčtované v kategóriách, len prevezmite)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12"/>
        <w:gridCol w:w="1300"/>
        <w:gridCol w:w="750"/>
        <w:gridCol w:w="75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Doklad</w:t>
            </w:r>
          </w:p>
        </w:tc>
        <w:tc>
          <w:tcPr>
            <w:tcW w:type="dxa" w:w="5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Suma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MD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SÚH01</w:t>
            </w:r>
          </w:p>
        </w:tc>
        <w:tc>
          <w:tcPr>
            <w:tcW w:type="dxa" w:w="5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Tržby za predaný tovar za rok 2025 - základ dane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1 450 000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SÚH01</w:t>
            </w:r>
          </w:p>
        </w:tc>
        <w:tc>
          <w:tcPr>
            <w:tcW w:type="dxa" w:w="5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DPH 23 % k tržbám za tovar (dlžíme štátu)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333 500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SÚH02</w:t>
            </w:r>
          </w:p>
        </w:tc>
        <w:tc>
          <w:tcPr>
            <w:tcW w:type="dxa" w:w="5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Inkasá pohľadávok od odberateľov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1 760 000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SÚH03</w:t>
            </w:r>
          </w:p>
        </w:tc>
        <w:tc>
          <w:tcPr>
            <w:tcW w:type="dxa" w:w="5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Nákup tovaru na sklad - základ dane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1 050 000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SÚH03</w:t>
            </w:r>
          </w:p>
        </w:tc>
        <w:tc>
          <w:tcPr>
            <w:tcW w:type="dxa" w:w="5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DPH 23 % k nákupu tovaru (nárok na odpočítanie)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241 500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SÚH04</w:t>
            </w:r>
          </w:p>
        </w:tc>
        <w:tc>
          <w:tcPr>
            <w:tcW w:type="dxa" w:w="5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Úbytok predaného tovaru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1 060 000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SÚH05</w:t>
            </w:r>
          </w:p>
        </w:tc>
        <w:tc>
          <w:tcPr>
            <w:tcW w:type="dxa" w:w="5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Ostatné služby vrátane nájomného za sklad za rok 2025 (všetky uhradené v roku 2025) - základ dane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60 000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SÚH05</w:t>
            </w:r>
          </w:p>
        </w:tc>
        <w:tc>
          <w:tcPr>
            <w:tcW w:type="dxa" w:w="5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DPH 23 % k službám (nárok na odpočítanie)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13 800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SÚH06</w:t>
            </w:r>
          </w:p>
        </w:tc>
        <w:tc>
          <w:tcPr>
            <w:tcW w:type="dxa" w:w="5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Hrubé mzdy zamestnancov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180 000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SÚH06</w:t>
            </w:r>
          </w:p>
        </w:tc>
        <w:tc>
          <w:tcPr>
            <w:tcW w:type="dxa" w:w="5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Poistné zamestnávateľa (35,2 %)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63 360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SÚH07</w:t>
            </w:r>
          </w:p>
        </w:tc>
        <w:tc>
          <w:tcPr>
            <w:tcW w:type="dxa" w:w="5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Odpisy hmotného majetku (účtovné odpisy = daňové odpisy)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26 000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SÚH08</w:t>
            </w:r>
          </w:p>
        </w:tc>
        <w:tc>
          <w:tcPr>
            <w:tcW w:type="dxa" w:w="5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Úhrady dodávateľom za nákupy roku 2025 a za záväzky v lehote splatnosti k 1. 1. 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1 350 000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SÚH09</w:t>
            </w:r>
          </w:p>
        </w:tc>
        <w:tc>
          <w:tcPr>
            <w:tcW w:type="dxa" w:w="5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Výplaty miezd (zjednodušene bez zrážok zamestnancov)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182 000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SÚH09</w:t>
            </w:r>
          </w:p>
        </w:tc>
        <w:tc>
          <w:tcPr>
            <w:tcW w:type="dxa" w:w="5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Odvody poistného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64 360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SÚH10</w:t>
            </w:r>
          </w:p>
        </w:tc>
        <w:tc>
          <w:tcPr>
            <w:tcW w:type="dxa" w:w="5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Úhrady DPH daňovému úradu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77 000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SÚH11</w:t>
            </w:r>
          </w:p>
        </w:tc>
        <w:tc>
          <w:tcPr>
            <w:tcW w:type="dxa" w:w="5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Štvrťročné preddavky na daň z príjmov 2025 (4 x 2 400)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9 600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</w:t>
            </w:r>
          </w:p>
        </w:tc>
      </w:tr>
    </w:tbl>
    <w:p>
      <w:pPr>
        <w:spacing w:after="60" w:before="0"/>
      </w:pP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Z nákupov roku 2025 zostala k 31. 12. 2025 neuhradená faktúra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Z10</w:t>
      </w:r>
      <w:r>
        <w:rPr>
          <w:rFonts w:ascii="Calibri" w:cs="Calibri" w:eastAsia="Calibri" w:hAnsi="Calibri"/>
          <w:sz w:val="22"/>
          <w:szCs w:val="22"/>
        </w:rPr>
        <w:t xml:space="preserve"> od OMEGA TRADE s. r. o. za tovar 9 840 € (8 000 € + DPH 23 %), splatná 31. 3. 2025. Ostatné neuhradené záväzky z roku 2025 (35 460 €) sú v lehote splatnosti.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3A5233"/>
          <w:sz w:val="24"/>
          <w:szCs w:val="24"/>
        </w:rPr>
        <w:t xml:space="preserve">Úloha 1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Zaúčtujte prípady 01 až 05 v základných kategóriách (doplňte MD a D) a pri každom určte, či a v akej výške vzniká položka zvyšujúca (PP) alebo znižujúca (OP) výsledok hospodárenia. Uveďte ustanovenie ZDP. Pri každom prípade si položte otázku: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zmenil sa výsledok hospodárenia?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700"/>
        <w:gridCol w:w="800"/>
        <w:gridCol w:w="4262"/>
        <w:gridCol w:w="900"/>
        <w:gridCol w:w="1000"/>
        <w:gridCol w:w="1200"/>
      </w:tblGrid>
      <w:tr>
        <w:trPr>
          <w:cantSplit/>
          <w:tblHeader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P. č.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Dátum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Doklad</w:t>
            </w:r>
          </w:p>
        </w:tc>
        <w:tc>
          <w:tcPr>
            <w:tcW w:type="dxa" w:w="42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Suma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MD / D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PP / OP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10.03.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VBÚ01</w:t>
            </w:r>
          </w:p>
        </w:tc>
        <w:tc>
          <w:tcPr>
            <w:tcW w:type="dxa" w:w="42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Úhrada záväzku Z5 voči SERVIS TECH s. r. o. za opravu vysokozdvižného vozíka (4 920 €, splatný 20. 11. 2021). Základ dane bol v rokoch 2022 až 2024 zvýšený v úhrne o 100 % menovitej hodnoty záväzku.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4 920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15.05.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VBÚ02</w:t>
            </w:r>
          </w:p>
        </w:tc>
        <w:tc>
          <w:tcPr>
            <w:tcW w:type="dxa" w:w="42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Čiastočná úhrada záväzku Z7 voči DELTA KERAMIK s. r. o. (menovitá hodnota 22 140 €, splatný 3. 4. 2023, v roku 2024 zvýšený základ dane o 20 %, t. j. o 4 428 €) vo výške 9 840 €.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9 840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16.06.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IÚD01</w:t>
            </w:r>
          </w:p>
        </w:tc>
        <w:tc>
          <w:tcPr>
            <w:tcW w:type="dxa" w:w="42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Dohoda o odpustení dlhu: GAMA STAV s. r. o. odpustila záväzok Z6 za tovar 12 300 € (splatný 30. 4. 2023) v plnej výške. V roku 2024 bol základ dane zvýšený o 20 % (2 460 €).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12 300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30.09.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VBÚ03</w:t>
            </w:r>
          </w:p>
        </w:tc>
        <w:tc>
          <w:tcPr>
            <w:tcW w:type="dxa" w:w="42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Úhrada nájomného za sklad za 4. štvrťrok 2023 (záväzok Z2, 6 000 €, splatný 15. 12. 2023). Nájomné bolo nákladom roka 2023 a pre nezaplatenie bolo v DPPO za rok 2023 položkou zvyšujúcou VH (r. 140).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6 000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05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31.12.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IÚD02</w:t>
            </w:r>
          </w:p>
        </w:tc>
        <w:tc>
          <w:tcPr>
            <w:tcW w:type="dxa" w:w="42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Splatná daň z príjmov za rok 2025 (podľa výpočtu v úlohe 3).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</w:tr>
    </w:tbl>
    <w:p>
      <w:pPr>
        <w:spacing w:after="60" w:before="0"/>
      </w:pPr>
    </w:p>
    <w:p>
      <w:pPr>
        <w:spacing w:after="80" w:before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Legenda: VBÚ - výpis z bankového účtu, IÚD - interný účtovný doklad, SÚH - súhrnný doklad, PS - počiatočný stav. Kategórie: NM, OM - neobežný a obežný majetok, VI - vlastné imanie, KZ - krátkodobé záväzky, N - náklady, V - výnosy, ND - splatná daň z príjmov (náklad), DU - zúčtovanie dane z príjmov s daňovým úradom.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3A5233"/>
          <w:sz w:val="24"/>
          <w:szCs w:val="24"/>
        </w:rPr>
        <w:t xml:space="preserve">Úloha 2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Doplňte evidenciu záväzkov k 31. 12. 2025. Počet dní po splatnosti a doterajšie zvýšenia sú už vyplnené, vy určíte nesplatenú menovitú hodnotu, požadovaný úhrn v percentách a v eurách a sumu PP alebo OP za rok 2025 (postup v troch krokoch je v rámčeku 2). Pri Z2, Z5 a Z6 použite rámček 3.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050"/>
        <w:gridCol w:w="1000"/>
        <w:gridCol w:w="1100"/>
        <w:gridCol w:w="1200"/>
        <w:gridCol w:w="1500"/>
        <w:gridCol w:w="1162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Záväzok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Nesplatená menovitá hodnota k 31. 12. 2025 (€)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Dni po splatnosti k 31. 12. 2025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Požadovaný úhrn (%)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Požadovaný úhrn (€)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Zvýšené do 31. 12. 2024 (€)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PP / OP 2025 (€)</w:t>
            </w: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Riadok DPPO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1 022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4 920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(uhradený 30. 9.)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549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Z4 istina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Z4 úrok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(uhradený 10. 3.)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4 920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(odpustený 16. 6.)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2 460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1 003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4 428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Spolu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</w:p>
        </w:tc>
      </w:tr>
    </w:tbl>
    <w:p>
      <w:pPr>
        <w:spacing w:after="60" w:before="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3A5233"/>
          <w:sz w:val="24"/>
          <w:szCs w:val="24"/>
        </w:rPr>
        <w:t xml:space="preserve">Úloha 3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Zostavte výkaz ziskov a strát (výnosy, náklady, výsledok hospodárenia pred zdanením), vypočítajte základ dane a daň (v IUP 2 NHF, záložka Daň z príjmov) a vyplňte v daňovom priznaní DPPO za rok 2025 (tlačivo DPPOv25) riadky 100, 180, 200, 270, 290, 300, 400, 550, 560, 600, 810, 1010, 1100 a 1110 a vecnú náplň riadkov 180 a 290 vo VIII. časti. Zaúčtujte splatnú daň (ND / DU). Určte preddavky na rok 2026 (§ 42 ZDP) a porovnajte daň s minimálnou daňou (§ 46b ZDP).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3A5233"/>
          <w:sz w:val="24"/>
          <w:szCs w:val="24"/>
        </w:rPr>
        <w:t xml:space="preserve">Úloha 4 - kontrolné otázky</w:t>
      </w:r>
    </w:p>
    <w:p>
      <w:pPr>
        <w:spacing w:after="40" w:before="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a) Prečo sa pri záväzku Z4 základ dane zvyšuje o nezaplatený úrok, ale nie o nezaplatenú istinu pôžičky? Odpovedzte cez zápis v kategóriách.</w:t>
      </w:r>
    </w:p>
    <w:p>
      <w:pPr>
        <w:spacing w:after="40" w:before="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b) Úhrada záväzku Z5 (KZ / OM) výsledok hospodárenia nemení. Prečo sa napriek tomu základ dane znižuje?</w:t>
      </w:r>
    </w:p>
    <w:p>
      <w:pPr>
        <w:spacing w:after="40" w:before="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c) ALFA BAU s. r. o. odpustí v roku 2026 celý záväzok Z1. Aký bude vplyv na výsledok hospodárenia a na základ dane za rok 2026?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3A5233"/>
          <w:sz w:val="24"/>
          <w:szCs w:val="24"/>
        </w:rPr>
        <w:t xml:space="preserve">Práca s aplikáciou IUP 2 NHF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V aplikácii IUP 2 NHF (https://udpo-nhf.vercel.app/app.html) nechajte základné kategórie, v časti Zadania zvoľte CSV z internetu a načítajte https://udpo-nhf.vercel.app/PR-03-NHF-zadanie.csv (súbor sa dá aj stiahnuť a načítať z disku). Počiatočné stavy (PS) a súhrnné prípady (SÚH) sú zaúčtované. V riadkoch 25 až 28 (prípady 01 až 04) doplňte stĺpce MD a D, OP a §. Zvýšenie podľa § 17 ods. 27 nie je účtovný prípad: zadajte ho na karte Daň z príjmov ako ručnú položku zvyšujúcu VH (predvoľba § 17 ods. 27), samostatne za každý záväzok. Daň zaúčtujte tlačidlom Zaúčtovať daň a skontrolujte, že súvaha je vyrovnaná (aktíva = pasíva).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3A5233"/>
          <w:sz w:val="24"/>
          <w:szCs w:val="24"/>
        </w:rPr>
        <w:t xml:space="preserve">Opora k riešeniu</w:t>
      </w:r>
    </w:p>
    <w:p>
      <w:pPr>
        <w:keepNext/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Rámček 1 - Záväzky v základných kategóriách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12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Čo sa stane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Zápis v kategóriách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Vplyv na VH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Príde faktúra za tovar, službu, opravu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 / KZ (tovar), N / KZ (služba, oprava), NM / KZ (stroj, pozemok)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náklad hneď (služba) alebo neskôr (tovar pri predaji, stroj cez odpisy)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Faktúru zaplatíme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 / OM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žiadny - obe misy dole, náklad bol už pri faktúre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Veriteľ dlh odpustí alebo sa premlčí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KZ / V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VH stúpne - zánik dlhu je výnos (postupy účtovania § 74 ods. 4)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Prijmeme pôžičku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 / KZ (alebo DZ)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žiadny - istina nikdy nie je náklad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Úrok z pôžičky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 / KZ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náklad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Zvýšenie základu dane podľa § 17 ods. 27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neúčtuje sa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len úprava v daňovom priznaní (r. 180)</w:t>
            </w:r>
          </w:p>
        </w:tc>
      </w:tr>
    </w:tbl>
    <w:p>
      <w:pPr>
        <w:spacing w:after="60" w:before="0"/>
      </w:pPr>
    </w:p>
    <w:p>
      <w:pPr>
        <w:keepNext/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Rámček 2 - Zvýšenie základu dane o neuhradené záväzky (§ 17 ods. 27 ZDP)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12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Otázka</w:t>
            </w:r>
          </w:p>
        </w:tc>
        <w:tc>
          <w:tcPr>
            <w:tcW w:type="dxa" w:w="7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Pravidlo (§ 17 ods. 27 ZDP)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Ktorých záväzkov sa to týka</w:t>
            </w:r>
          </w:p>
        </w:tc>
        <w:tc>
          <w:tcPr>
            <w:tcW w:type="dxa" w:w="7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Záväzkov k výdavku, ktorý je (alebo raz bude) daňovým výdavkom: tovar, služby, opravy, stroje, aj pozemok. Pomôcka: ak by zaplatenie tohto záväzku niekedy znížilo základ dane, dodaňuje sa. Netýka sa istiny pôžičky (nikdy nebola nákladom) ani výdavkov, ktoré už boli v základe dane pripočítané z iného dôvodu (napr. nezaplatené nájomné podľa § 17 ods. 19).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 koľko</w:t>
            </w:r>
          </w:p>
        </w:tc>
        <w:tc>
          <w:tcPr>
            <w:tcW w:type="dxa" w:w="7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Viac ako 360 dní po splatnosti: v úhrne aspoň 20 % menovitej hodnoty, viac ako 720 dní: 50 %, viac ako 1 080 dní: 100 %. V danom roku sa pripočíta len rozdiel medzi požadovaným úhrnom a tým, čo už bolo pripočítané v minulých rokoch.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Postup v troch krokoch</w:t>
            </w:r>
          </w:p>
        </w:tc>
        <w:tc>
          <w:tcPr>
            <w:tcW w:type="dxa" w:w="7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dni od pôvodnej splatnosti do 31. 12. → percento, 2) percento × nesplatená menovitá hodnota = požadovaný úhrn, 3) požadovaný úhrn - doteraz pripočítané = PP tohto roka.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Menovitá hodnota</w:t>
            </w:r>
          </w:p>
        </w:tc>
        <w:tc>
          <w:tcPr>
            <w:tcW w:type="dxa" w:w="7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Suma, na ktorú záväzok znie, u platiteľa DPH vrátane DPH. Pri čiastočnej úhrade sa počíta z nesplatenej časti.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Lehota splatnosti</w:t>
            </w:r>
          </w:p>
        </w:tc>
        <w:tc>
          <w:tcPr>
            <w:tcW w:type="dxa" w:w="7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Rozhoduje pôvodne dohodnutá lehota. Dodatok o predĺžení splatnosti sa na tento účel neberie do úvahy.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 daňovom priznaní</w:t>
            </w:r>
          </w:p>
        </w:tc>
        <w:tc>
          <w:tcPr>
            <w:tcW w:type="dxa" w:w="7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r. 180 (ostatné sumy zvyšujúce VH), vecná náplň vo VIII. časti.</w:t>
            </w:r>
          </w:p>
        </w:tc>
      </w:tr>
    </w:tbl>
    <w:p>
      <w:pPr>
        <w:spacing w:after="60" w:before="0"/>
      </w:pPr>
    </w:p>
    <w:p>
      <w:pPr>
        <w:keepNext/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Rámček 3 - Kedy sa základ dane znova znižuje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12"/>
        <w:gridCol w:w="1200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Situácia</w:t>
            </w:r>
          </w:p>
        </w:tc>
        <w:tc>
          <w:tcPr>
            <w:tcW w:type="dxa" w:w="5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Pravidlo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Riadok DPPO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Úhrada záväzku, ktorý už bol pripočítaný na 100 % (§ 17 ods. 32 písm. a))</w:t>
            </w:r>
          </w:p>
        </w:tc>
        <w:tc>
          <w:tcPr>
            <w:tcW w:type="dxa" w:w="5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Základ dane sa zníži o uhradenú sumu v roku úhrady. Bez toho by bol náklad zdanený natrvalo.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r. 290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Odpustenie alebo premlčanie (§ 17 ods. 32 písm. b))</w:t>
            </w:r>
          </w:p>
        </w:tc>
        <w:tc>
          <w:tcPr>
            <w:tcW w:type="dxa" w:w="5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Zánik dlhu je výnos (KZ / V). Základ dane sa zníži o sumu, ktorá už bola pripočítaná, najviac do výšky výnosu - inak by sa to isté zdanilo dvakrát.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r. 290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Zaplatenie nájomného, poradenstva a pod. z minulých rokov (§ 17 ods. 19)</w:t>
            </w:r>
          </w:p>
        </w:tc>
        <w:tc>
          <w:tcPr>
            <w:tcW w:type="dxa" w:w="5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Tieto náklady sú daňovým výdavkom až po zaplatení. V roku vzniku boli PP (r. 140), v roku zaplatenia sú OP. Podľa § 17 ods. 27 sa neupravujú.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r. 270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Konkurz na dlžníka (spoločnosť OPÁL)</w:t>
            </w:r>
          </w:p>
        </w:tc>
        <w:tc>
          <w:tcPr>
            <w:tcW w:type="dxa" w:w="5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Daňovník v konkurze § 17 ods. 27 neuplatňuje a doterajšie zvýšenia sa mu vrátia (§ 17 ods. 32 písm. d)).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r. 290</w:t>
            </w:r>
          </w:p>
        </w:tc>
      </w:tr>
    </w:tbl>
    <w:p>
      <w:pPr>
        <w:spacing w:after="60" w:before="0"/>
      </w:pPr>
    </w:p>
    <w:p>
      <w:pPr>
        <w:spacing w:after="80" w:before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Presné znenie: § 17 ods. 27 a 32 ZDP https://www.slov-lex.sk/ezbierky-fe/pravne-predpisy/SK/ZZ/2003/595/20250101#paragraf-17.odsek-27 · § 17 ods. 19 https://www.slov-lex.sk/ezbierky-fe/pravne-predpisy/SK/ZZ/2003/595/20250101#paragraf-17.odsek-19 · Finančná správa: Aké záväzky sa zdaňujú https://podpora.financnasprava.sk/732319-Aké-záväzky-sa-zdaňujú, Splatenie a odpis záväzku https://podpora.financnasprava.sk/344516-Splatenie-a-odpis-záväzku. Znenie § 17 ods. 27 a 32 je v rokoch 2025 a 2026 zhodné.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2026-10-07T00:06:27.737Z</dcterms:created>
  <dcterms:modified xsi:type="dcterms:W3CDTF">2026-10-07T00:06:27.737Z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