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E7E5" w14:textId="6CA0BB4C" w:rsidR="00A80EBF" w:rsidRPr="00C51822" w:rsidRDefault="00D26346" w:rsidP="00A80EBF">
      <w:pPr>
        <w:ind w:firstLine="0"/>
        <w:rPr>
          <w:b/>
          <w:bCs/>
          <w:lang w:val="ru-RU"/>
        </w:rPr>
      </w:pPr>
      <w:bookmarkStart w:id="0" w:name="_Hlk190335030"/>
      <w:r>
        <w:rPr>
          <w:b/>
          <w:bCs/>
          <w:lang w:val="ru-RU"/>
        </w:rPr>
        <w:t>Сравнение традиционных и интеллектуальных систем.</w:t>
      </w:r>
    </w:p>
    <w:p w14:paraId="4A8F9F2C" w14:textId="32180B5A" w:rsidR="00FE43D8" w:rsidRDefault="00FE43D8" w:rsidP="00A80EBF">
      <w:pPr>
        <w:ind w:firstLine="0"/>
      </w:pPr>
    </w:p>
    <w:p w14:paraId="5F784F17" w14:textId="09639E90" w:rsidR="00A80EBF" w:rsidRDefault="00A80EBF" w:rsidP="00A80EBF">
      <w:pPr>
        <w:rPr>
          <w:i/>
          <w:iCs/>
        </w:rPr>
      </w:pPr>
      <w:r w:rsidRPr="00A00631">
        <w:rPr>
          <w:b/>
          <w:bCs/>
          <w:i/>
          <w:iCs/>
        </w:rPr>
        <w:t>Искусственный интеллект</w:t>
      </w:r>
      <w:r>
        <w:t xml:space="preserve"> (</w:t>
      </w:r>
      <w:r w:rsidR="00A00631" w:rsidRPr="00A00631">
        <w:rPr>
          <w:i/>
          <w:iCs/>
          <w:lang w:val="en-US"/>
        </w:rPr>
        <w:t>Artificial</w:t>
      </w:r>
      <w:r w:rsidR="00A00631" w:rsidRPr="00A00631">
        <w:rPr>
          <w:i/>
          <w:iCs/>
          <w:lang w:val="ru-RU"/>
        </w:rPr>
        <w:t xml:space="preserve"> </w:t>
      </w:r>
      <w:r w:rsidR="00A00631" w:rsidRPr="00A00631">
        <w:rPr>
          <w:i/>
          <w:iCs/>
          <w:lang w:val="en-US"/>
        </w:rPr>
        <w:t>Intelligence</w:t>
      </w:r>
      <w:r w:rsidR="00A00631" w:rsidRPr="00A00631">
        <w:rPr>
          <w:i/>
          <w:iCs/>
          <w:lang w:val="ru-RU"/>
        </w:rPr>
        <w:t xml:space="preserve"> – </w:t>
      </w:r>
      <w:r w:rsidR="00A00631" w:rsidRPr="00A00631">
        <w:rPr>
          <w:i/>
          <w:iCs/>
          <w:lang w:val="en-US"/>
        </w:rPr>
        <w:t>AI</w:t>
      </w:r>
      <w:r>
        <w:t>) представляет собой направление в области компьютерных наук, сосредоточенное на разработке интеллектуальных систем, способных к обучению, адаптации</w:t>
      </w:r>
      <w:r>
        <w:rPr>
          <w:lang w:val="ru-RU"/>
        </w:rPr>
        <w:t>,</w:t>
      </w:r>
      <w:r>
        <w:t xml:space="preserve"> анализу данных</w:t>
      </w:r>
      <w:r>
        <w:rPr>
          <w:lang w:val="ru-RU"/>
        </w:rPr>
        <w:t xml:space="preserve"> и имитации когнитивных функций человека. </w:t>
      </w:r>
      <w:r w:rsidRPr="00A80EBF">
        <w:t xml:space="preserve">Способность адаптироваться, принимать решения в условиях неопределенности и извлекать зависимости, недоступные для человеческого анализа из неструктурированных данных, являются основными преимуществами перед детерминированными алгоритмами традиционных технологий </w:t>
      </w:r>
      <w:r w:rsidRPr="00A80EBF">
        <w:rPr>
          <w:i/>
          <w:iCs/>
        </w:rPr>
        <w:t>(таблица 1).</w:t>
      </w:r>
    </w:p>
    <w:p w14:paraId="038D9584" w14:textId="4639E3E8" w:rsidR="00A80EBF" w:rsidRPr="00A80EBF" w:rsidRDefault="00A80EBF" w:rsidP="00A80EBF">
      <w:pPr>
        <w:rPr>
          <w:i/>
          <w:iCs/>
          <w:lang w:val="ru-RU"/>
        </w:rPr>
      </w:pPr>
      <w:r w:rsidRPr="00C03BCC">
        <w:rPr>
          <w:i/>
          <w:iCs/>
          <w:lang w:val="ru-RU"/>
        </w:rPr>
        <w:t>Таблица</w:t>
      </w:r>
      <w:r>
        <w:rPr>
          <w:i/>
          <w:iCs/>
          <w:lang w:val="ru-RU"/>
        </w:rPr>
        <w:t xml:space="preserve"> 1</w:t>
      </w:r>
      <w:r w:rsidRPr="00C03BCC">
        <w:rPr>
          <w:i/>
          <w:iCs/>
          <w:lang w:val="ru-RU"/>
        </w:rPr>
        <w:t>: Сравнительная характеристика</w:t>
      </w:r>
      <w:r>
        <w:rPr>
          <w:i/>
          <w:iCs/>
          <w:lang w:val="ru-RU"/>
        </w:rPr>
        <w:t>.</w:t>
      </w:r>
    </w:p>
    <w:tbl>
      <w:tblPr>
        <w:tblStyle w:val="a3"/>
        <w:tblW w:w="10547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4253"/>
        <w:gridCol w:w="4253"/>
      </w:tblGrid>
      <w:tr w:rsidR="00A80EBF" w14:paraId="22DC17B5" w14:textId="77777777" w:rsidTr="00DF055C">
        <w:trPr>
          <w:trHeight w:val="865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5DAAAA" w14:textId="77777777" w:rsidR="00A80EBF" w:rsidRDefault="00A80EBF" w:rsidP="00DF055C">
            <w:pPr>
              <w:ind w:firstLine="0"/>
              <w:rPr>
                <w:lang w:val="ru-RU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8F17C" w14:textId="77777777" w:rsidR="00A80EBF" w:rsidRDefault="00A80EBF" w:rsidP="00DF055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Традиционное ПО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4DE97" w14:textId="77777777" w:rsidR="00A80EBF" w:rsidRDefault="00A80EBF" w:rsidP="00DF055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Искусственный интеллект</w:t>
            </w:r>
          </w:p>
        </w:tc>
      </w:tr>
      <w:tr w:rsidR="00A80EBF" w:rsidRPr="007A6C29" w14:paraId="5ECE0F89" w14:textId="77777777" w:rsidTr="00DF055C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70862DDA" w14:textId="77777777" w:rsidR="00A80EBF" w:rsidRDefault="00A80EBF" w:rsidP="00DF05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Принципы работы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F556D2" w14:textId="77777777" w:rsidR="00A80EBF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Детерминированные правила</w:t>
            </w:r>
          </w:p>
          <w:p w14:paraId="2B10899C" w14:textId="77777777" w:rsidR="00A80EBF" w:rsidRPr="00A7604D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Фиксированные сценарии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7BFEEA" w14:textId="77777777" w:rsidR="00A80EBF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Алгоритмы машинного обучения</w:t>
            </w:r>
          </w:p>
          <w:p w14:paraId="565D929A" w14:textId="40A39730" w:rsidR="00A80EBF" w:rsidRPr="00A80EBF" w:rsidRDefault="00A80EBF" w:rsidP="00A80EBF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Адаптивные модели</w:t>
            </w:r>
          </w:p>
        </w:tc>
      </w:tr>
      <w:tr w:rsidR="00A80EBF" w14:paraId="3835A8AB" w14:textId="77777777" w:rsidTr="00DF055C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2236E2B2" w14:textId="026681AA" w:rsidR="00A80EBF" w:rsidRDefault="00A80EBF" w:rsidP="00DF05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Типы данных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F26ACD" w14:textId="5D20A4CE" w:rsidR="00A80EBF" w:rsidRPr="00A80EBF" w:rsidRDefault="00A80EBF" w:rsidP="00A80EBF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Структурированные данные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27BD7" w14:textId="73D715A2" w:rsidR="00A80EBF" w:rsidRPr="00A80EBF" w:rsidRDefault="00A80EBF" w:rsidP="00A80EBF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Структурированные и неструктурированные данные (текст, изображения, видео)</w:t>
            </w:r>
          </w:p>
        </w:tc>
      </w:tr>
      <w:tr w:rsidR="00A80EBF" w14:paraId="05B930F7" w14:textId="77777777" w:rsidTr="00DF055C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7D947F7C" w14:textId="77777777" w:rsidR="00A80EBF" w:rsidRDefault="00A80EBF" w:rsidP="00DF05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Применение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D78EB5" w14:textId="77777777" w:rsidR="00A80EBF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Автоматизация рутинных процессов</w:t>
            </w:r>
          </w:p>
          <w:p w14:paraId="088A7E97" w14:textId="77777777" w:rsidR="00A80EBF" w:rsidRPr="008A7A5D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Минимизация ошибок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27093F" w14:textId="75E71BF2" w:rsidR="00A80EBF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Анализ сложных сценариев</w:t>
            </w:r>
          </w:p>
          <w:p w14:paraId="289A9E0A" w14:textId="482850FD" w:rsidR="00A80EBF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Прогнозирование</w:t>
            </w:r>
          </w:p>
          <w:p w14:paraId="779AB907" w14:textId="77777777" w:rsidR="00A80EBF" w:rsidRPr="008A7A5D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Адаптация к изменениям</w:t>
            </w:r>
          </w:p>
        </w:tc>
      </w:tr>
      <w:tr w:rsidR="00A80EBF" w14:paraId="5A1BD23E" w14:textId="77777777" w:rsidTr="00DF055C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2C982B1B" w14:textId="77777777" w:rsidR="00A80EBF" w:rsidRDefault="00A80EBF" w:rsidP="00DF05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Преимущества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BA6733" w14:textId="77777777" w:rsidR="00A80EBF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Простота внедрения</w:t>
            </w:r>
          </w:p>
          <w:p w14:paraId="5E15F8CD" w14:textId="77777777" w:rsidR="00A80EBF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Низкие затраты на начальном этапе</w:t>
            </w:r>
          </w:p>
          <w:p w14:paraId="121E6329" w14:textId="1E4AEE3D" w:rsidR="00A80EBF" w:rsidRPr="00A80EBF" w:rsidRDefault="00A80EBF" w:rsidP="00A80EBF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Высокая надежность в стабильных условиях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CEC435" w14:textId="3BA24DC9" w:rsidR="00A80EBF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Адаптивность</w:t>
            </w:r>
          </w:p>
          <w:p w14:paraId="4149F474" w14:textId="2801B71F" w:rsidR="00A80EBF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Анализ больших данных</w:t>
            </w:r>
          </w:p>
          <w:p w14:paraId="4D33DFC1" w14:textId="23482D07" w:rsidR="00A80EBF" w:rsidRPr="008A7A5D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Самообучение</w:t>
            </w:r>
          </w:p>
        </w:tc>
      </w:tr>
      <w:tr w:rsidR="00A80EBF" w14:paraId="34081EEC" w14:textId="77777777" w:rsidTr="00DF055C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785D7A46" w14:textId="77777777" w:rsidR="00A80EBF" w:rsidRDefault="00A80EBF" w:rsidP="00DF05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28C2E5" w14:textId="2E3053CA" w:rsidR="00A80EBF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Ограниченные аналитические возможности</w:t>
            </w:r>
          </w:p>
          <w:p w14:paraId="0D48BB88" w14:textId="77777777" w:rsidR="00A80EBF" w:rsidRPr="007E1AB9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Неэффективность при изменениях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ED4B6F" w14:textId="77777777" w:rsidR="00A80EBF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Высокие вычислительные требования</w:t>
            </w:r>
          </w:p>
          <w:p w14:paraId="41738F41" w14:textId="77777777" w:rsidR="00A80EBF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Зависимость от больших объемов данных</w:t>
            </w:r>
          </w:p>
          <w:p w14:paraId="094B97B8" w14:textId="52897F08" w:rsidR="00A80EBF" w:rsidRPr="008A7A5D" w:rsidRDefault="00A80EBF" w:rsidP="00DF055C">
            <w:pPr>
              <w:pStyle w:val="a4"/>
              <w:numPr>
                <w:ilvl w:val="0"/>
                <w:numId w:val="1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Сложность интерпретации результатов</w:t>
            </w:r>
          </w:p>
        </w:tc>
      </w:tr>
    </w:tbl>
    <w:p w14:paraId="57A321C0" w14:textId="77777777" w:rsidR="00A80EBF" w:rsidRDefault="00A80EBF" w:rsidP="00A80EBF">
      <w:pPr>
        <w:ind w:firstLine="0"/>
        <w:rPr>
          <w:i/>
          <w:iCs/>
          <w:sz w:val="20"/>
          <w:szCs w:val="20"/>
          <w:lang w:val="en-US"/>
        </w:rPr>
      </w:pPr>
      <w:r w:rsidRPr="00BB7826">
        <w:rPr>
          <w:i/>
          <w:iCs/>
          <w:sz w:val="20"/>
          <w:szCs w:val="20"/>
          <w:lang w:val="ru-RU"/>
        </w:rPr>
        <w:t>Примечание</w:t>
      </w:r>
      <w:r w:rsidRPr="00BB7826">
        <w:rPr>
          <w:i/>
          <w:iCs/>
          <w:sz w:val="20"/>
          <w:szCs w:val="20"/>
          <w:lang w:val="en-US"/>
        </w:rPr>
        <w:t xml:space="preserve">. </w:t>
      </w:r>
      <w:r>
        <w:rPr>
          <w:i/>
          <w:iCs/>
          <w:sz w:val="20"/>
          <w:szCs w:val="20"/>
          <w:lang w:val="ru-RU"/>
        </w:rPr>
        <w:t>Разработка авторов.</w:t>
      </w:r>
    </w:p>
    <w:p w14:paraId="18F4F4BD" w14:textId="28529E50" w:rsidR="00A80EBF" w:rsidRDefault="00A80EBF" w:rsidP="00A80EBF">
      <w:pPr>
        <w:rPr>
          <w:lang w:val="ru-RU"/>
        </w:rPr>
      </w:pPr>
    </w:p>
    <w:p w14:paraId="04903B8F" w14:textId="617E9B89" w:rsidR="00A80EBF" w:rsidRDefault="00A80EBF" w:rsidP="00A80EBF">
      <w:pPr>
        <w:rPr>
          <w:lang w:val="ru-RU"/>
        </w:rPr>
      </w:pPr>
      <w:r w:rsidRPr="00D12321">
        <w:rPr>
          <w:lang w:val="ru-RU"/>
        </w:rPr>
        <w:t>Совмещение ИИ с традиционными технологиями открывает новые возможности для оптимизации процессов, где сильные стороны каждой из систем компенсируют слабости другой. Такая интеграция позволяет</w:t>
      </w:r>
      <w:r>
        <w:rPr>
          <w:lang w:val="ru-RU"/>
        </w:rPr>
        <w:t xml:space="preserve"> добавить гибкость в существующие бизнес-процессы</w:t>
      </w:r>
      <w:r w:rsidRPr="00D12321">
        <w:rPr>
          <w:lang w:val="ru-RU"/>
        </w:rPr>
        <w:t xml:space="preserve">, </w:t>
      </w:r>
      <w:r>
        <w:rPr>
          <w:lang w:val="ru-RU"/>
        </w:rPr>
        <w:t>за счет нелинейного анализа в условиях растущего объема данных</w:t>
      </w:r>
      <w:r w:rsidR="00D26346">
        <w:rPr>
          <w:lang w:val="ru-RU"/>
        </w:rPr>
        <w:t>.</w:t>
      </w:r>
    </w:p>
    <w:p w14:paraId="07BA2CD1" w14:textId="0C560DD8" w:rsidR="00D26346" w:rsidRDefault="00D26346" w:rsidP="00D26346">
      <w:pPr>
        <w:ind w:firstLine="0"/>
        <w:rPr>
          <w:lang w:val="ru-RU"/>
        </w:rPr>
      </w:pPr>
    </w:p>
    <w:p w14:paraId="5C5DC89F" w14:textId="2A08E504" w:rsidR="00D26346" w:rsidRDefault="00D26346" w:rsidP="00D26346">
      <w:pPr>
        <w:ind w:firstLine="0"/>
        <w:rPr>
          <w:b/>
          <w:bCs/>
          <w:lang w:val="ru-RU"/>
        </w:rPr>
      </w:pPr>
      <w:r>
        <w:rPr>
          <w:b/>
          <w:bCs/>
          <w:lang w:val="ru-RU"/>
        </w:rPr>
        <w:t>Эволюция</w:t>
      </w:r>
      <w:r w:rsidRPr="00D26346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искусственного интеллекта</w:t>
      </w:r>
    </w:p>
    <w:p w14:paraId="5E51857A" w14:textId="1D8C68EE" w:rsidR="00D26346" w:rsidRDefault="00D26346" w:rsidP="00D26346">
      <w:pPr>
        <w:ind w:firstLine="0"/>
        <w:rPr>
          <w:b/>
          <w:bCs/>
          <w:lang w:val="ru-RU"/>
        </w:rPr>
      </w:pPr>
    </w:p>
    <w:p w14:paraId="51E4280E" w14:textId="38E18019" w:rsidR="00D26346" w:rsidRPr="00D26346" w:rsidRDefault="00D26346" w:rsidP="00D26346">
      <w:pPr>
        <w:rPr>
          <w:b/>
          <w:bCs/>
          <w:i/>
          <w:iCs/>
          <w:lang w:val="ru-RU"/>
        </w:rPr>
      </w:pPr>
      <w:r>
        <w:t xml:space="preserve">Развитие ИИ проходило поэтапно, от первых теоретических разработок до современных генеративных моделей </w:t>
      </w:r>
      <w:r w:rsidRPr="00D26346">
        <w:rPr>
          <w:i/>
          <w:iCs/>
        </w:rPr>
        <w:t>(таблица 2).</w:t>
      </w:r>
    </w:p>
    <w:p w14:paraId="0D1C5802" w14:textId="6113DBCD" w:rsidR="00D26346" w:rsidRPr="00D26346" w:rsidRDefault="00D26346" w:rsidP="00D26346">
      <w:pPr>
        <w:rPr>
          <w:i/>
          <w:iCs/>
          <w:lang w:val="ru-RU"/>
        </w:rPr>
      </w:pPr>
      <w:r w:rsidRPr="00C03BCC">
        <w:rPr>
          <w:i/>
          <w:iCs/>
          <w:lang w:val="ru-RU"/>
        </w:rPr>
        <w:lastRenderedPageBreak/>
        <w:t>Таблица 2: Концепция ИИ</w:t>
      </w:r>
      <w:r>
        <w:rPr>
          <w:i/>
          <w:iCs/>
          <w:lang w:val="ru-RU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6"/>
        <w:gridCol w:w="5102"/>
      </w:tblGrid>
      <w:tr w:rsidR="00D26346" w:rsidRPr="006159CC" w14:paraId="11CB4F86" w14:textId="77777777" w:rsidTr="00DF055C">
        <w:trPr>
          <w:trHeight w:hRule="exact" w:val="1276"/>
          <w:jc w:val="center"/>
        </w:trPr>
        <w:tc>
          <w:tcPr>
            <w:tcW w:w="1271" w:type="dxa"/>
            <w:tcBorders>
              <w:bottom w:val="nil"/>
              <w:right w:val="nil"/>
            </w:tcBorders>
            <w:vAlign w:val="center"/>
          </w:tcPr>
          <w:p w14:paraId="3B2F4C98" w14:textId="77777777" w:rsidR="00D26346" w:rsidRPr="00C627FD" w:rsidRDefault="00D26346" w:rsidP="00DF055C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1950-</w:t>
            </w:r>
            <w:r>
              <w:rPr>
                <w:lang w:val="ru-RU"/>
              </w:rPr>
              <w:t>е</w:t>
            </w:r>
          </w:p>
        </w:tc>
        <w:tc>
          <w:tcPr>
            <w:tcW w:w="8930" w:type="dxa"/>
            <w:gridSpan w:val="4"/>
            <w:tcBorders>
              <w:left w:val="nil"/>
            </w:tcBorders>
            <w:vAlign w:val="center"/>
          </w:tcPr>
          <w:p w14:paraId="209A32DF" w14:textId="77777777" w:rsidR="00D26346" w:rsidRDefault="00D26346" w:rsidP="00DF05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Искусственный интеллект</w:t>
            </w:r>
          </w:p>
          <w:p w14:paraId="569E4BB5" w14:textId="26432B35" w:rsidR="00D26346" w:rsidRPr="000151DD" w:rsidRDefault="00D26346" w:rsidP="00DF055C">
            <w:pPr>
              <w:ind w:firstLine="0"/>
              <w:rPr>
                <w:i/>
                <w:iCs/>
                <w:sz w:val="24"/>
                <w:szCs w:val="24"/>
                <w:lang w:val="ru-RU"/>
              </w:rPr>
            </w:pPr>
            <w:r w:rsidRPr="00D26346">
              <w:rPr>
                <w:i/>
                <w:iCs/>
                <w:sz w:val="24"/>
                <w:szCs w:val="24"/>
                <w:lang w:val="ru-RU"/>
              </w:rPr>
              <w:t>Программирование машин для имитации интеллекта</w:t>
            </w:r>
          </w:p>
        </w:tc>
      </w:tr>
      <w:tr w:rsidR="00D26346" w:rsidRPr="00C627FD" w14:paraId="2D9AF318" w14:textId="77777777" w:rsidTr="00DF055C">
        <w:trPr>
          <w:trHeight w:hRule="exact" w:val="1276"/>
          <w:jc w:val="center"/>
        </w:trPr>
        <w:tc>
          <w:tcPr>
            <w:tcW w:w="1271" w:type="dxa"/>
            <w:vMerge w:val="restart"/>
            <w:tcBorders>
              <w:top w:val="nil"/>
            </w:tcBorders>
            <w:vAlign w:val="center"/>
          </w:tcPr>
          <w:p w14:paraId="3FB68951" w14:textId="77777777" w:rsidR="00D26346" w:rsidRPr="006159CC" w:rsidRDefault="00D26346" w:rsidP="00DF055C">
            <w:pPr>
              <w:ind w:firstLine="0"/>
              <w:rPr>
                <w:lang w:val="ru-RU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14:paraId="58BEC6C2" w14:textId="77777777" w:rsidR="00D26346" w:rsidRPr="00C627FD" w:rsidRDefault="00D26346" w:rsidP="00DF055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1980-е</w:t>
            </w:r>
          </w:p>
        </w:tc>
        <w:tc>
          <w:tcPr>
            <w:tcW w:w="7654" w:type="dxa"/>
            <w:gridSpan w:val="3"/>
            <w:tcBorders>
              <w:left w:val="nil"/>
            </w:tcBorders>
            <w:vAlign w:val="center"/>
          </w:tcPr>
          <w:p w14:paraId="29DBF49E" w14:textId="77777777" w:rsidR="00D26346" w:rsidRDefault="00D26346" w:rsidP="00DF05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Машинное обучение</w:t>
            </w:r>
          </w:p>
          <w:p w14:paraId="764419B4" w14:textId="21E978DB" w:rsidR="00D26346" w:rsidRPr="00C627FD" w:rsidRDefault="00D26346" w:rsidP="00DF055C">
            <w:pPr>
              <w:ind w:firstLine="0"/>
              <w:rPr>
                <w:i/>
                <w:iCs/>
                <w:sz w:val="24"/>
                <w:szCs w:val="24"/>
                <w:lang w:val="ru-RU"/>
              </w:rPr>
            </w:pPr>
            <w:r w:rsidRPr="00D26346">
              <w:rPr>
                <w:i/>
                <w:iCs/>
                <w:sz w:val="24"/>
                <w:szCs w:val="24"/>
                <w:lang w:val="ru-RU"/>
              </w:rPr>
              <w:t>Анализ исторических данных для обучения моделей</w:t>
            </w:r>
          </w:p>
        </w:tc>
      </w:tr>
      <w:tr w:rsidR="00D26346" w:rsidRPr="006159CC" w14:paraId="5E0B7C67" w14:textId="77777777" w:rsidTr="00DF055C">
        <w:trPr>
          <w:trHeight w:hRule="exact" w:val="1276"/>
          <w:jc w:val="center"/>
        </w:trPr>
        <w:tc>
          <w:tcPr>
            <w:tcW w:w="1271" w:type="dxa"/>
            <w:vMerge/>
            <w:vAlign w:val="center"/>
          </w:tcPr>
          <w:p w14:paraId="2C6CBE5B" w14:textId="77777777" w:rsidR="00D26346" w:rsidRPr="00C627FD" w:rsidRDefault="00D26346" w:rsidP="00DF055C">
            <w:pPr>
              <w:ind w:firstLine="0"/>
              <w:rPr>
                <w:lang w:val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</w:tcBorders>
            <w:vAlign w:val="center"/>
          </w:tcPr>
          <w:p w14:paraId="62CF6C58" w14:textId="77777777" w:rsidR="00D26346" w:rsidRPr="00C627FD" w:rsidRDefault="00D26346" w:rsidP="00DF055C">
            <w:pPr>
              <w:ind w:firstLine="0"/>
              <w:rPr>
                <w:lang w:val="ru-RU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14:paraId="4A7C4A27" w14:textId="77777777" w:rsidR="00D26346" w:rsidRPr="00C627FD" w:rsidRDefault="00D26346" w:rsidP="00DF055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2010-е</w:t>
            </w:r>
          </w:p>
        </w:tc>
        <w:tc>
          <w:tcPr>
            <w:tcW w:w="6378" w:type="dxa"/>
            <w:gridSpan w:val="2"/>
            <w:tcBorders>
              <w:left w:val="nil"/>
            </w:tcBorders>
            <w:vAlign w:val="center"/>
          </w:tcPr>
          <w:p w14:paraId="1D35A05F" w14:textId="77777777" w:rsidR="00D26346" w:rsidRDefault="00D26346" w:rsidP="00DF05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Глубокое обучение</w:t>
            </w:r>
          </w:p>
          <w:p w14:paraId="2D562D10" w14:textId="76E4C28D" w:rsidR="00D26346" w:rsidRPr="006159CC" w:rsidRDefault="00D26346" w:rsidP="00DF055C">
            <w:pPr>
              <w:ind w:firstLine="0"/>
              <w:rPr>
                <w:i/>
                <w:iCs/>
                <w:sz w:val="24"/>
                <w:szCs w:val="24"/>
                <w:lang w:val="ru-RU"/>
              </w:rPr>
            </w:pPr>
            <w:r w:rsidRPr="00D26346">
              <w:rPr>
                <w:i/>
                <w:iCs/>
                <w:sz w:val="24"/>
                <w:szCs w:val="24"/>
                <w:lang w:val="ru-RU"/>
              </w:rPr>
              <w:t>Использование многослойных нейронных сетей</w:t>
            </w:r>
          </w:p>
        </w:tc>
      </w:tr>
      <w:tr w:rsidR="00D26346" w:rsidRPr="006159CC" w14:paraId="30B5E460" w14:textId="77777777" w:rsidTr="00DF055C">
        <w:trPr>
          <w:trHeight w:hRule="exact" w:val="1276"/>
          <w:jc w:val="center"/>
        </w:trPr>
        <w:tc>
          <w:tcPr>
            <w:tcW w:w="1271" w:type="dxa"/>
            <w:vMerge/>
            <w:vAlign w:val="center"/>
          </w:tcPr>
          <w:p w14:paraId="79B06118" w14:textId="77777777" w:rsidR="00D26346" w:rsidRPr="006159CC" w:rsidRDefault="00D26346" w:rsidP="00DF055C">
            <w:pPr>
              <w:ind w:firstLine="0"/>
              <w:rPr>
                <w:lang w:val="ru-RU"/>
              </w:rPr>
            </w:pPr>
          </w:p>
        </w:tc>
        <w:tc>
          <w:tcPr>
            <w:tcW w:w="1276" w:type="dxa"/>
            <w:vMerge/>
            <w:vAlign w:val="center"/>
          </w:tcPr>
          <w:p w14:paraId="7E89C236" w14:textId="77777777" w:rsidR="00D26346" w:rsidRPr="006159CC" w:rsidRDefault="00D26346" w:rsidP="00DF055C">
            <w:pPr>
              <w:ind w:firstLine="0"/>
              <w:rPr>
                <w:lang w:val="ru-RU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05EC926C" w14:textId="77777777" w:rsidR="00D26346" w:rsidRPr="006159CC" w:rsidRDefault="00D26346" w:rsidP="00DF055C">
            <w:pPr>
              <w:ind w:firstLine="0"/>
              <w:rPr>
                <w:lang w:val="ru-RU"/>
              </w:rPr>
            </w:pP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14:paraId="5FB9F600" w14:textId="77777777" w:rsidR="00D26346" w:rsidRPr="00C627FD" w:rsidRDefault="00D26346" w:rsidP="00DF055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2020-е</w:t>
            </w:r>
          </w:p>
        </w:tc>
        <w:tc>
          <w:tcPr>
            <w:tcW w:w="5102" w:type="dxa"/>
            <w:tcBorders>
              <w:left w:val="nil"/>
            </w:tcBorders>
            <w:vAlign w:val="center"/>
          </w:tcPr>
          <w:p w14:paraId="7C1F43C0" w14:textId="77777777" w:rsidR="00D26346" w:rsidRDefault="00D26346" w:rsidP="00DF05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Генеративный ИИ</w:t>
            </w:r>
          </w:p>
          <w:p w14:paraId="56771037" w14:textId="0526A999" w:rsidR="00D26346" w:rsidRPr="006159CC" w:rsidRDefault="00D26346" w:rsidP="00DF055C">
            <w:pPr>
              <w:ind w:firstLine="0"/>
              <w:rPr>
                <w:i/>
                <w:iCs/>
                <w:sz w:val="24"/>
                <w:szCs w:val="24"/>
                <w:lang w:val="ru-RU"/>
              </w:rPr>
            </w:pPr>
            <w:r w:rsidRPr="00D26346">
              <w:rPr>
                <w:i/>
                <w:iCs/>
                <w:sz w:val="24"/>
                <w:szCs w:val="24"/>
                <w:lang w:val="ru-RU"/>
              </w:rPr>
              <w:t>Создание оригинального контента</w:t>
            </w:r>
          </w:p>
        </w:tc>
      </w:tr>
    </w:tbl>
    <w:p w14:paraId="1B121A96" w14:textId="77777777" w:rsidR="00D26346" w:rsidRPr="00016926" w:rsidRDefault="00D26346" w:rsidP="00D26346">
      <w:pPr>
        <w:ind w:firstLine="0"/>
        <w:rPr>
          <w:i/>
          <w:iCs/>
          <w:sz w:val="20"/>
          <w:szCs w:val="20"/>
          <w:lang w:val="ru-RU"/>
        </w:rPr>
      </w:pPr>
      <w:r w:rsidRPr="00BB7826">
        <w:rPr>
          <w:i/>
          <w:iCs/>
          <w:sz w:val="20"/>
          <w:szCs w:val="20"/>
          <w:lang w:val="ru-RU"/>
        </w:rPr>
        <w:t>Примечание</w:t>
      </w:r>
      <w:r w:rsidRPr="00016926">
        <w:rPr>
          <w:i/>
          <w:iCs/>
          <w:sz w:val="20"/>
          <w:szCs w:val="20"/>
          <w:lang w:val="ru-RU"/>
        </w:rPr>
        <w:t xml:space="preserve">. </w:t>
      </w:r>
      <w:r>
        <w:rPr>
          <w:i/>
          <w:iCs/>
          <w:sz w:val="20"/>
          <w:szCs w:val="20"/>
          <w:lang w:val="ru-RU"/>
        </w:rPr>
        <w:t>Разработка авторов.</w:t>
      </w:r>
    </w:p>
    <w:p w14:paraId="6ECFE4BB" w14:textId="2092AA29" w:rsidR="00D26346" w:rsidRDefault="00D26346" w:rsidP="00D26346">
      <w:pPr>
        <w:rPr>
          <w:b/>
          <w:bCs/>
        </w:rPr>
      </w:pPr>
    </w:p>
    <w:p w14:paraId="09A0BCED" w14:textId="225A69DE" w:rsidR="00D26346" w:rsidRDefault="00D26346" w:rsidP="00D26346">
      <w:r>
        <w:t>Становление ИИ как научной дисциплины началось в 1950 году с работы Алана Тьюринга, в которой была предложена идея теста, проверяющего способность машины имитировать человеческий интеллект. В 1956 году на конференции в Дартмуте Джон Маккарти и Марвин Минский заложили основы академического изучения ИИ.</w:t>
      </w:r>
    </w:p>
    <w:p w14:paraId="3596AD2E" w14:textId="07C11C61" w:rsidR="00D26346" w:rsidRDefault="00D26346" w:rsidP="00D26346">
      <w:r>
        <w:t>С 1957 по 1974 годы были разработаны первые программы, способные решать логические задачи и играть в шахматы. Однако ИИ столкнулся с ограничениями: узкая специализация алгоритмов и нехватка вычислительных мощностей замедлили прогресс.</w:t>
      </w:r>
    </w:p>
    <w:p w14:paraId="0702E508" w14:textId="33C3953E" w:rsidR="00A4698E" w:rsidRPr="006D7090" w:rsidRDefault="00A4698E" w:rsidP="006D7090">
      <w:pPr>
        <w:rPr>
          <w:rStyle w:val="a5"/>
          <w:sz w:val="28"/>
          <w:szCs w:val="28"/>
          <w:lang w:val="ru-RU"/>
        </w:rPr>
      </w:pPr>
      <w:r w:rsidRPr="00A4698E">
        <w:rPr>
          <w:lang w:val="ru-RU"/>
        </w:rPr>
        <w:t xml:space="preserve">Ситуация изменилась с появлением </w:t>
      </w:r>
      <w:r w:rsidRPr="00A4698E">
        <w:rPr>
          <w:b/>
          <w:bCs/>
          <w:i/>
          <w:iCs/>
          <w:lang w:val="ru-RU"/>
        </w:rPr>
        <w:t>машинного обучения</w:t>
      </w:r>
      <w:r w:rsidRPr="00A4698E">
        <w:rPr>
          <w:lang w:val="ru-RU"/>
        </w:rPr>
        <w:t xml:space="preserve"> (</w:t>
      </w:r>
      <w:r w:rsidR="006D7090" w:rsidRPr="006D7090">
        <w:rPr>
          <w:i/>
          <w:iCs/>
          <w:lang w:val="en-US"/>
        </w:rPr>
        <w:t>Machine</w:t>
      </w:r>
      <w:r w:rsidR="006D7090" w:rsidRPr="006D7090">
        <w:rPr>
          <w:i/>
          <w:iCs/>
          <w:lang w:val="ru-RU"/>
        </w:rPr>
        <w:t xml:space="preserve"> </w:t>
      </w:r>
      <w:r w:rsidR="006D7090" w:rsidRPr="006D7090">
        <w:rPr>
          <w:i/>
          <w:iCs/>
          <w:lang w:val="en-US"/>
        </w:rPr>
        <w:t>Learning</w:t>
      </w:r>
      <w:r w:rsidR="006D7090" w:rsidRPr="006D7090">
        <w:rPr>
          <w:i/>
          <w:iCs/>
          <w:lang w:val="ru-RU"/>
        </w:rPr>
        <w:t xml:space="preserve"> –</w:t>
      </w:r>
      <w:r w:rsidRPr="006D7090">
        <w:rPr>
          <w:i/>
          <w:iCs/>
          <w:lang w:val="ru-RU"/>
        </w:rPr>
        <w:t>ML</w:t>
      </w:r>
      <w:r w:rsidRPr="00A4698E">
        <w:rPr>
          <w:lang w:val="ru-RU"/>
        </w:rPr>
        <w:t>). В 1986 году был предложен алгоритм обратного распространения ошибки, что позволило обучать нейронные сети</w:t>
      </w:r>
      <w:r>
        <w:rPr>
          <w:lang w:val="ru-RU"/>
        </w:rPr>
        <w:t xml:space="preserve">. </w:t>
      </w:r>
      <w:r w:rsidRPr="00F34461">
        <w:rPr>
          <w:lang w:val="ru-RU"/>
        </w:rPr>
        <w:t>Он позволяет эффективно вычислять градиенты ошибки для каждого слоя сети, что делает возможным обучение глубоких архитектур.</w:t>
      </w:r>
      <w:r w:rsidRPr="00A4698E">
        <w:rPr>
          <w:lang w:val="ru-RU"/>
        </w:rPr>
        <w:t xml:space="preserve"> </w:t>
      </w:r>
      <w:r>
        <w:rPr>
          <w:lang w:val="ru-RU"/>
        </w:rPr>
        <w:t>Благодаря этому появились возможности для решения таких задач, как распознавание образов и речи</w:t>
      </w:r>
      <w:commentRangeStart w:id="1"/>
      <w:r>
        <w:rPr>
          <w:lang w:val="ru-RU"/>
        </w:rPr>
        <w:t>.</w:t>
      </w:r>
      <w:r w:rsidRPr="00F34461">
        <w:rPr>
          <w:lang w:val="ru-RU"/>
        </w:rPr>
        <w:t>[</w:t>
      </w:r>
      <w:r w:rsidR="006D7090">
        <w:rPr>
          <w:lang w:val="ru-RU"/>
        </w:rPr>
        <w:t>1</w:t>
      </w:r>
      <w:r w:rsidRPr="00F34461">
        <w:rPr>
          <w:lang w:val="ru-RU"/>
        </w:rPr>
        <w:t>]</w:t>
      </w:r>
      <w:commentRangeEnd w:id="1"/>
      <w:r>
        <w:rPr>
          <w:rStyle w:val="a5"/>
        </w:rPr>
        <w:commentReference w:id="1"/>
      </w:r>
    </w:p>
    <w:p w14:paraId="166A75C1" w14:textId="0D7C2CBE" w:rsidR="00A4698E" w:rsidRDefault="00A4698E" w:rsidP="00D26346">
      <w:pPr>
        <w:rPr>
          <w:lang w:val="ru-RU"/>
        </w:rPr>
      </w:pPr>
      <w:r w:rsidRPr="00A4698E">
        <w:rPr>
          <w:lang w:val="ru-RU"/>
        </w:rPr>
        <w:t xml:space="preserve"> </w:t>
      </w:r>
      <w:r>
        <w:rPr>
          <w:lang w:val="ru-RU"/>
        </w:rPr>
        <w:t>В</w:t>
      </w:r>
      <w:r w:rsidRPr="00A4698E">
        <w:rPr>
          <w:lang w:val="ru-RU"/>
        </w:rPr>
        <w:t xml:space="preserve"> 1990-х годах появились методы контролируемого, неконтролируемого и подкрепляемого обучения (</w:t>
      </w:r>
      <w:r w:rsidRPr="00A4698E">
        <w:rPr>
          <w:i/>
          <w:iCs/>
          <w:lang w:val="ru-RU"/>
        </w:rPr>
        <w:t>таблица 3</w:t>
      </w:r>
      <w:r w:rsidRPr="00A4698E">
        <w:rPr>
          <w:lang w:val="ru-RU"/>
        </w:rPr>
        <w:t>)</w:t>
      </w:r>
      <w:r>
        <w:rPr>
          <w:lang w:val="ru-RU"/>
        </w:rPr>
        <w:t>, что позволило перейти от теоретических исследований к практическому применению ИИ.</w:t>
      </w:r>
      <w:commentRangeStart w:id="2"/>
      <w:r w:rsidRPr="00C51822">
        <w:rPr>
          <w:lang w:val="ru-RU"/>
        </w:rPr>
        <w:t>[</w:t>
      </w:r>
      <w:r w:rsidR="006D7090">
        <w:rPr>
          <w:lang w:val="ru-RU"/>
        </w:rPr>
        <w:t>2</w:t>
      </w:r>
      <w:r w:rsidRPr="00C51822">
        <w:rPr>
          <w:lang w:val="ru-RU"/>
        </w:rPr>
        <w:t>]</w:t>
      </w:r>
      <w:r w:rsidRPr="00020527">
        <w:t xml:space="preserve"> </w:t>
      </w:r>
      <w:commentRangeEnd w:id="2"/>
      <w:r>
        <w:rPr>
          <w:rStyle w:val="a5"/>
        </w:rPr>
        <w:commentReference w:id="2"/>
      </w:r>
    </w:p>
    <w:p w14:paraId="77ABF709" w14:textId="42A6448C" w:rsidR="00A4698E" w:rsidRPr="00A4698E" w:rsidRDefault="00A4698E" w:rsidP="00A4698E">
      <w:pPr>
        <w:rPr>
          <w:i/>
          <w:iCs/>
          <w:lang w:val="ru-RU"/>
        </w:rPr>
      </w:pPr>
      <w:r w:rsidRPr="00C03BCC">
        <w:rPr>
          <w:i/>
          <w:iCs/>
          <w:lang w:val="ru-RU"/>
        </w:rPr>
        <w:t xml:space="preserve">Таблица </w:t>
      </w:r>
      <w:r>
        <w:rPr>
          <w:i/>
          <w:iCs/>
          <w:lang w:val="ru-RU"/>
        </w:rPr>
        <w:t>3</w:t>
      </w:r>
      <w:r w:rsidRPr="00C03BCC">
        <w:rPr>
          <w:i/>
          <w:iCs/>
          <w:lang w:val="ru-RU"/>
        </w:rPr>
        <w:t xml:space="preserve">: </w:t>
      </w:r>
      <w:r>
        <w:rPr>
          <w:i/>
          <w:iCs/>
          <w:lang w:val="ru-RU"/>
        </w:rPr>
        <w:t>Методы машинного обучения.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7"/>
        <w:gridCol w:w="5277"/>
        <w:gridCol w:w="2682"/>
      </w:tblGrid>
      <w:tr w:rsidR="00A4698E" w14:paraId="48F657F6" w14:textId="77777777" w:rsidTr="00F5188D">
        <w:trPr>
          <w:trHeight w:val="636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14:paraId="67B9C005" w14:textId="77777777" w:rsidR="00A4698E" w:rsidRDefault="00A4698E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обучения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</w:tcPr>
          <w:p w14:paraId="5C086F75" w14:textId="77777777" w:rsidR="00A4698E" w:rsidRDefault="00A4698E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4AA8CE12" w14:textId="77777777" w:rsidR="00A4698E" w:rsidRPr="00862EA0" w:rsidRDefault="00A4698E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Применение</w:t>
            </w:r>
          </w:p>
        </w:tc>
      </w:tr>
      <w:tr w:rsidR="00A4698E" w14:paraId="7E388823" w14:textId="77777777" w:rsidTr="00F5188D"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14:paraId="2D9966E3" w14:textId="77777777" w:rsidR="00A4698E" w:rsidRDefault="00A4698E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Контролируемое обучение</w:t>
            </w:r>
          </w:p>
        </w:tc>
        <w:tc>
          <w:tcPr>
            <w:tcW w:w="5277" w:type="dxa"/>
            <w:tcBorders>
              <w:top w:val="nil"/>
              <w:left w:val="nil"/>
              <w:right w:val="nil"/>
            </w:tcBorders>
          </w:tcPr>
          <w:p w14:paraId="710CE93B" w14:textId="77777777" w:rsidR="00A4698E" w:rsidRDefault="00A4698E" w:rsidP="00F5188D">
            <w:pPr>
              <w:ind w:firstLine="0"/>
              <w:rPr>
                <w:lang w:val="ru-RU"/>
              </w:rPr>
            </w:pPr>
            <w:r w:rsidRPr="00670E98">
              <w:rPr>
                <w:lang w:val="ru-RU"/>
              </w:rPr>
              <w:t xml:space="preserve">Обучение на размеченных данных, где каждой входной выборке соответствует целевая метка. Цель </w:t>
            </w:r>
            <w:r>
              <w:rPr>
                <w:lang w:val="ru-RU"/>
              </w:rPr>
              <w:t xml:space="preserve">– </w:t>
            </w:r>
            <w:r w:rsidRPr="00670E98">
              <w:rPr>
                <w:lang w:val="ru-RU"/>
              </w:rPr>
              <w:t>предсказание меток для новых данных.</w:t>
            </w:r>
          </w:p>
        </w:tc>
        <w:tc>
          <w:tcPr>
            <w:tcW w:w="2682" w:type="dxa"/>
            <w:tcBorders>
              <w:top w:val="nil"/>
              <w:left w:val="nil"/>
              <w:right w:val="nil"/>
            </w:tcBorders>
          </w:tcPr>
          <w:p w14:paraId="175C6350" w14:textId="77777777" w:rsidR="00A4698E" w:rsidRDefault="00A4698E" w:rsidP="00F5188D">
            <w:pPr>
              <w:pStyle w:val="a4"/>
              <w:numPr>
                <w:ilvl w:val="0"/>
                <w:numId w:val="2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Классификация</w:t>
            </w:r>
          </w:p>
          <w:p w14:paraId="4E5AB6AC" w14:textId="77777777" w:rsidR="00A4698E" w:rsidRDefault="00A4698E" w:rsidP="00F5188D">
            <w:pPr>
              <w:pStyle w:val="a4"/>
              <w:numPr>
                <w:ilvl w:val="0"/>
                <w:numId w:val="2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Прогнозирование</w:t>
            </w:r>
          </w:p>
          <w:p w14:paraId="091ED0AF" w14:textId="77777777" w:rsidR="00A4698E" w:rsidRDefault="00A4698E" w:rsidP="00F5188D">
            <w:pPr>
              <w:pStyle w:val="a4"/>
              <w:numPr>
                <w:ilvl w:val="0"/>
                <w:numId w:val="2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Диагностика</w:t>
            </w:r>
          </w:p>
        </w:tc>
      </w:tr>
      <w:tr w:rsidR="00A4698E" w14:paraId="3B24510D" w14:textId="77777777" w:rsidTr="00F5188D">
        <w:trPr>
          <w:trHeight w:val="1982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14:paraId="59CB9A41" w14:textId="77777777" w:rsidR="00A4698E" w:rsidRDefault="00A4698E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Неконтролируемое обучение</w:t>
            </w:r>
          </w:p>
        </w:tc>
        <w:tc>
          <w:tcPr>
            <w:tcW w:w="5277" w:type="dxa"/>
            <w:tcBorders>
              <w:left w:val="nil"/>
              <w:bottom w:val="single" w:sz="4" w:space="0" w:color="auto"/>
              <w:right w:val="nil"/>
            </w:tcBorders>
          </w:tcPr>
          <w:p w14:paraId="72E98D0C" w14:textId="77777777" w:rsidR="00A4698E" w:rsidRDefault="00A4698E" w:rsidP="00F5188D">
            <w:pPr>
              <w:ind w:firstLine="0"/>
              <w:rPr>
                <w:lang w:val="ru-RU"/>
              </w:rPr>
            </w:pPr>
            <w:r w:rsidRPr="00670E98">
              <w:rPr>
                <w:lang w:val="ru-RU"/>
              </w:rPr>
              <w:t>Обучение на неразмеченных данных для выявления скрытых структур, кластеров или аномалий. Отсутствие явных целевых переменных.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nil"/>
            </w:tcBorders>
          </w:tcPr>
          <w:p w14:paraId="04D4F29C" w14:textId="77777777" w:rsidR="00A4698E" w:rsidRDefault="00A4698E" w:rsidP="00F5188D">
            <w:pPr>
              <w:pStyle w:val="a4"/>
              <w:numPr>
                <w:ilvl w:val="0"/>
                <w:numId w:val="3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Кластеризация</w:t>
            </w:r>
          </w:p>
          <w:p w14:paraId="786BF7DA" w14:textId="77777777" w:rsidR="00A4698E" w:rsidRDefault="00A4698E" w:rsidP="00F5188D">
            <w:pPr>
              <w:pStyle w:val="a4"/>
              <w:numPr>
                <w:ilvl w:val="0"/>
                <w:numId w:val="3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Анализ текстов</w:t>
            </w:r>
          </w:p>
          <w:p w14:paraId="4A80680B" w14:textId="77777777" w:rsidR="00A4698E" w:rsidRPr="002E4A02" w:rsidRDefault="00A4698E" w:rsidP="00F5188D">
            <w:pPr>
              <w:pStyle w:val="a4"/>
              <w:numPr>
                <w:ilvl w:val="0"/>
                <w:numId w:val="3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Обнаружение аномалий</w:t>
            </w:r>
          </w:p>
        </w:tc>
      </w:tr>
      <w:tr w:rsidR="00A4698E" w14:paraId="279D3181" w14:textId="77777777" w:rsidTr="00F5188D"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14:paraId="7B463E81" w14:textId="77777777" w:rsidR="00A4698E" w:rsidRDefault="00A4698E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Обучение</w:t>
            </w:r>
          </w:p>
          <w:p w14:paraId="50D8D273" w14:textId="77777777" w:rsidR="00A4698E" w:rsidRDefault="00A4698E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 подкреплением</w:t>
            </w:r>
          </w:p>
        </w:tc>
        <w:tc>
          <w:tcPr>
            <w:tcW w:w="5277" w:type="dxa"/>
            <w:tcBorders>
              <w:left w:val="nil"/>
              <w:bottom w:val="nil"/>
              <w:right w:val="nil"/>
            </w:tcBorders>
          </w:tcPr>
          <w:p w14:paraId="290E5BB9" w14:textId="77777777" w:rsidR="00A4698E" w:rsidRDefault="00A4698E" w:rsidP="00F5188D">
            <w:pPr>
              <w:ind w:firstLine="0"/>
              <w:rPr>
                <w:lang w:val="ru-RU"/>
              </w:rPr>
            </w:pPr>
            <w:r w:rsidRPr="00670E98">
              <w:rPr>
                <w:lang w:val="ru-RU"/>
              </w:rPr>
              <w:t>Агент обучается через взаимодействие со средой, получая награды за правильные действия. Оптимизирует стратегию для максимизации суммарной награды.</w:t>
            </w:r>
          </w:p>
        </w:tc>
        <w:tc>
          <w:tcPr>
            <w:tcW w:w="2682" w:type="dxa"/>
            <w:tcBorders>
              <w:left w:val="nil"/>
              <w:bottom w:val="nil"/>
              <w:right w:val="nil"/>
            </w:tcBorders>
          </w:tcPr>
          <w:p w14:paraId="26E188CC" w14:textId="77777777" w:rsidR="00A4698E" w:rsidRDefault="00A4698E" w:rsidP="00F5188D">
            <w:pPr>
              <w:pStyle w:val="a4"/>
              <w:numPr>
                <w:ilvl w:val="0"/>
                <w:numId w:val="4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Оптимизация </w:t>
            </w:r>
          </w:p>
          <w:p w14:paraId="3549C39D" w14:textId="77777777" w:rsidR="00A4698E" w:rsidRDefault="00A4698E" w:rsidP="00F5188D">
            <w:pPr>
              <w:pStyle w:val="a4"/>
              <w:numPr>
                <w:ilvl w:val="0"/>
                <w:numId w:val="4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Управление </w:t>
            </w:r>
          </w:p>
          <w:p w14:paraId="69E23F24" w14:textId="77777777" w:rsidR="00A4698E" w:rsidRPr="002E4A02" w:rsidRDefault="00A4698E" w:rsidP="00F5188D">
            <w:pPr>
              <w:pStyle w:val="a4"/>
              <w:numPr>
                <w:ilvl w:val="0"/>
                <w:numId w:val="4"/>
              </w:numPr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Автономные системы</w:t>
            </w:r>
          </w:p>
        </w:tc>
      </w:tr>
    </w:tbl>
    <w:p w14:paraId="3F0AABC0" w14:textId="77777777" w:rsidR="00A4698E" w:rsidRDefault="00A4698E" w:rsidP="00A4698E">
      <w:pPr>
        <w:ind w:firstLine="0"/>
        <w:rPr>
          <w:i/>
          <w:iCs/>
          <w:sz w:val="20"/>
          <w:szCs w:val="20"/>
          <w:lang w:val="en-US"/>
        </w:rPr>
      </w:pPr>
      <w:r w:rsidRPr="00BB7826">
        <w:rPr>
          <w:i/>
          <w:iCs/>
          <w:sz w:val="20"/>
          <w:szCs w:val="20"/>
          <w:lang w:val="ru-RU"/>
        </w:rPr>
        <w:t>Примечание</w:t>
      </w:r>
      <w:r w:rsidRPr="00BB7826">
        <w:rPr>
          <w:i/>
          <w:iCs/>
          <w:sz w:val="20"/>
          <w:szCs w:val="20"/>
          <w:lang w:val="en-US"/>
        </w:rPr>
        <w:t xml:space="preserve">. </w:t>
      </w:r>
      <w:r>
        <w:rPr>
          <w:i/>
          <w:iCs/>
          <w:sz w:val="20"/>
          <w:szCs w:val="20"/>
          <w:lang w:val="ru-RU"/>
        </w:rPr>
        <w:t>Разработка авторов.</w:t>
      </w:r>
    </w:p>
    <w:p w14:paraId="4E24756D" w14:textId="176BB035" w:rsidR="00A4698E" w:rsidRDefault="00A4698E" w:rsidP="00D26346">
      <w:pPr>
        <w:rPr>
          <w:lang w:val="ru-RU"/>
        </w:rPr>
      </w:pPr>
    </w:p>
    <w:p w14:paraId="2966C59F" w14:textId="66B82220" w:rsidR="00A4698E" w:rsidRDefault="00A4698E" w:rsidP="00A4698E">
      <w:pPr>
        <w:rPr>
          <w:lang w:val="ru-RU"/>
        </w:rPr>
      </w:pPr>
      <w:r w:rsidRPr="00020527">
        <w:rPr>
          <w:lang w:val="ru-RU"/>
        </w:rPr>
        <w:t>Рост объемов данных и вычислительных мощностей в 2000-е годы стимулировал развитие методов машинного обучения. Такие технологии, как обработка больших данных и облачные вычисления, сделали возможным анализ огромных объемов информации. К началу 2010-х годов были созданы такие технологические инструменты, как рекомендательные системы, голосовые помощники, системы визуального распознавания, которые в настоящее время широко распространены и используются во многих отраслях, включая банковский сектор.</w:t>
      </w:r>
    </w:p>
    <w:p w14:paraId="7D88629B" w14:textId="326309AB" w:rsidR="00A4698E" w:rsidRPr="004B5171" w:rsidRDefault="00A4698E" w:rsidP="006D7090">
      <w:pPr>
        <w:rPr>
          <w:lang w:val="ru-RU"/>
        </w:rPr>
      </w:pPr>
      <w:r>
        <w:t xml:space="preserve">В 2010-х годах </w:t>
      </w:r>
      <w:r w:rsidRPr="006D7090">
        <w:rPr>
          <w:b/>
          <w:bCs/>
          <w:i/>
          <w:iCs/>
        </w:rPr>
        <w:t>глубокое обучение</w:t>
      </w:r>
      <w:r w:rsidR="006D7090">
        <w:rPr>
          <w:lang w:val="ru-RU"/>
        </w:rPr>
        <w:t xml:space="preserve"> </w:t>
      </w:r>
      <w:r w:rsidR="006D7090" w:rsidRPr="006D7090">
        <w:rPr>
          <w:i/>
          <w:iCs/>
          <w:lang w:val="ru-RU"/>
        </w:rPr>
        <w:t>(</w:t>
      </w:r>
      <w:r w:rsidR="006D7090" w:rsidRPr="006D7090">
        <w:rPr>
          <w:i/>
          <w:iCs/>
          <w:lang w:val="en-US"/>
        </w:rPr>
        <w:t>Deep</w:t>
      </w:r>
      <w:r w:rsidR="006D7090" w:rsidRPr="006D7090">
        <w:rPr>
          <w:i/>
          <w:iCs/>
          <w:lang w:val="ru-RU"/>
        </w:rPr>
        <w:t xml:space="preserve"> </w:t>
      </w:r>
      <w:r w:rsidR="006D7090" w:rsidRPr="006D7090">
        <w:rPr>
          <w:i/>
          <w:iCs/>
          <w:lang w:val="en-US"/>
        </w:rPr>
        <w:t>Learning</w:t>
      </w:r>
      <w:r w:rsidR="006D7090" w:rsidRPr="006D7090">
        <w:rPr>
          <w:i/>
          <w:iCs/>
          <w:lang w:val="ru-RU"/>
        </w:rPr>
        <w:t xml:space="preserve"> – </w:t>
      </w:r>
      <w:r w:rsidR="006D7090" w:rsidRPr="006D7090">
        <w:rPr>
          <w:i/>
          <w:iCs/>
          <w:lang w:val="en-US"/>
        </w:rPr>
        <w:t>DL</w:t>
      </w:r>
      <w:r w:rsidR="006D7090">
        <w:rPr>
          <w:lang w:val="ru-RU"/>
        </w:rPr>
        <w:t>)</w:t>
      </w:r>
      <w:r>
        <w:t xml:space="preserve"> стало ведущей технологией в ИИ.</w:t>
      </w:r>
      <w:r w:rsidRPr="00A4698E">
        <w:t xml:space="preserve"> </w:t>
      </w:r>
      <w:r>
        <w:t>Такие модели, как AlexNet, Word2Vec и трансформеры, значительно улучшили качество обработки изображений и текста</w:t>
      </w:r>
      <w:r>
        <w:rPr>
          <w:lang w:val="ru-RU"/>
        </w:rPr>
        <w:t xml:space="preserve">, </w:t>
      </w:r>
      <w:r w:rsidRPr="004B5171">
        <w:rPr>
          <w:lang w:val="ru-RU"/>
        </w:rPr>
        <w:t>что открыло новые возможности для автоматизации клиентского обслуживания и обработки больших объемов текстовой информации</w:t>
      </w:r>
      <w:r w:rsidR="006D7090">
        <w:rPr>
          <w:lang w:val="ru-RU"/>
        </w:rPr>
        <w:t xml:space="preserve"> (</w:t>
      </w:r>
      <w:r w:rsidR="006D7090">
        <w:rPr>
          <w:i/>
          <w:iCs/>
          <w:lang w:val="ru-RU"/>
        </w:rPr>
        <w:t>таблица 4</w:t>
      </w:r>
      <w:r w:rsidR="006D7090">
        <w:rPr>
          <w:lang w:val="ru-RU"/>
        </w:rPr>
        <w:t>)</w:t>
      </w:r>
      <w:r w:rsidRPr="004B5171">
        <w:rPr>
          <w:lang w:val="ru-RU"/>
        </w:rPr>
        <w:t>.</w:t>
      </w:r>
      <w:r w:rsidR="006D7090">
        <w:rPr>
          <w:lang w:val="ru-RU"/>
        </w:rPr>
        <w:t xml:space="preserve"> </w:t>
      </w:r>
    </w:p>
    <w:p w14:paraId="41021CC3" w14:textId="2E215675" w:rsidR="00A4698E" w:rsidRPr="00A4698E" w:rsidRDefault="006D7090" w:rsidP="00A4698E">
      <w:pPr>
        <w:rPr>
          <w:lang w:val="ru-RU"/>
        </w:rPr>
      </w:pPr>
      <w:r w:rsidRPr="006D7090">
        <w:rPr>
          <w:lang w:val="ru-RU"/>
        </w:rPr>
        <w:t>Главное различие между глубоким обучением и машинным обучением заключается в структуре базовой архитектуры нейронной сети. «Неглубокие», традиционные модели машинного обучения используют простые нейронные сети с одним или двумя вычислительными слоями. Модели глубокого обучения используют три или более слоев — но обычно сотни или тысячи слоев — для обучения моделей.</w:t>
      </w:r>
      <w:commentRangeStart w:id="3"/>
      <w:r w:rsidRPr="006D7090">
        <w:rPr>
          <w:lang w:val="ru-RU"/>
        </w:rPr>
        <w:t>[</w:t>
      </w:r>
      <w:r>
        <w:rPr>
          <w:lang w:val="ru-RU"/>
        </w:rPr>
        <w:t>3</w:t>
      </w:r>
      <w:r w:rsidRPr="006D7090">
        <w:rPr>
          <w:lang w:val="ru-RU"/>
        </w:rPr>
        <w:t>]</w:t>
      </w:r>
      <w:commentRangeEnd w:id="3"/>
      <w:r>
        <w:rPr>
          <w:rStyle w:val="a5"/>
        </w:rPr>
        <w:commentReference w:id="3"/>
      </w:r>
    </w:p>
    <w:p w14:paraId="5C986B25" w14:textId="2D4EAA99" w:rsidR="006D7090" w:rsidRPr="0017592E" w:rsidRDefault="006D7090" w:rsidP="006D7090">
      <w:pPr>
        <w:rPr>
          <w:i/>
          <w:iCs/>
          <w:lang w:val="ru-RU"/>
        </w:rPr>
      </w:pPr>
      <w:commentRangeStart w:id="4"/>
      <w:r w:rsidRPr="0017592E">
        <w:rPr>
          <w:i/>
          <w:iCs/>
          <w:lang w:val="ru-RU"/>
        </w:rPr>
        <w:t>Таблица 4</w:t>
      </w:r>
      <w:commentRangeEnd w:id="4"/>
      <w:r>
        <w:rPr>
          <w:rStyle w:val="a5"/>
        </w:rPr>
        <w:commentReference w:id="4"/>
      </w:r>
      <w:r>
        <w:rPr>
          <w:lang w:val="ru-RU"/>
        </w:rPr>
        <w:t xml:space="preserve">: </w:t>
      </w:r>
      <w:r>
        <w:rPr>
          <w:i/>
          <w:iCs/>
          <w:lang w:val="ru-RU"/>
        </w:rPr>
        <w:t>Влияние глубокого обучения</w:t>
      </w:r>
      <w:r w:rsidR="00E81993">
        <w:rPr>
          <w:i/>
          <w:iCs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6D7090" w14:paraId="5721E9BF" w14:textId="77777777" w:rsidTr="00F5188D">
        <w:trPr>
          <w:trHeight w:val="578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5E5360D4" w14:textId="77777777" w:rsidR="006D7090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Аспект</w:t>
            </w:r>
          </w:p>
        </w:tc>
        <w:tc>
          <w:tcPr>
            <w:tcW w:w="7484" w:type="dxa"/>
            <w:tcBorders>
              <w:top w:val="nil"/>
              <w:left w:val="nil"/>
              <w:bottom w:val="nil"/>
              <w:right w:val="nil"/>
            </w:tcBorders>
          </w:tcPr>
          <w:p w14:paraId="3FB67E8E" w14:textId="77777777" w:rsidR="006D7090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Влияние глубокого обучения</w:t>
            </w:r>
          </w:p>
        </w:tc>
      </w:tr>
      <w:tr w:rsidR="006D7090" w14:paraId="47B89F04" w14:textId="77777777" w:rsidTr="00F5188D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12E43" w14:textId="77777777" w:rsidR="006D7090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Компьютерное зрение</w:t>
            </w:r>
          </w:p>
        </w:tc>
        <w:tc>
          <w:tcPr>
            <w:tcW w:w="74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88D10" w14:textId="722CD1BF" w:rsidR="006D7090" w:rsidRPr="0017592E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Увеличение точности классификации изображений </w:t>
            </w:r>
            <w:r>
              <w:rPr>
                <w:lang w:val="en-US"/>
              </w:rPr>
              <w:t>c</w:t>
            </w:r>
            <w:r w:rsidRPr="005F1D3E">
              <w:rPr>
                <w:lang w:val="ru-RU"/>
              </w:rPr>
              <w:t xml:space="preserve"> 75 </w:t>
            </w:r>
            <w:r>
              <w:rPr>
                <w:lang w:val="ru-RU"/>
              </w:rPr>
              <w:t>до более 95%</w:t>
            </w:r>
            <w:r w:rsidRPr="0017592E">
              <w:rPr>
                <w:lang w:val="ru-RU"/>
              </w:rPr>
              <w:t>.</w:t>
            </w:r>
            <w:commentRangeStart w:id="5"/>
            <w:r w:rsidRPr="0017592E">
              <w:rPr>
                <w:lang w:val="ru-RU"/>
              </w:rPr>
              <w:t>[</w:t>
            </w:r>
            <w:r>
              <w:rPr>
                <w:lang w:val="ru-RU"/>
              </w:rPr>
              <w:t>4</w:t>
            </w:r>
            <w:r w:rsidRPr="0017592E">
              <w:rPr>
                <w:lang w:val="ru-RU"/>
              </w:rPr>
              <w:t>]</w:t>
            </w:r>
            <w:commentRangeEnd w:id="5"/>
            <w:r>
              <w:rPr>
                <w:rStyle w:val="a5"/>
              </w:rPr>
              <w:commentReference w:id="5"/>
            </w:r>
          </w:p>
        </w:tc>
      </w:tr>
      <w:tr w:rsidR="006D7090" w14:paraId="2795E092" w14:textId="77777777" w:rsidTr="00F5188D"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92E34" w14:textId="77777777" w:rsidR="006D7090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Обработка естественного языка</w:t>
            </w:r>
          </w:p>
        </w:tc>
        <w:tc>
          <w:tcPr>
            <w:tcW w:w="7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2E3AE3" w14:textId="510E91F7" w:rsidR="006D7090" w:rsidRPr="0017592E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Улучшение качества машинного перевода по метрике </w:t>
            </w:r>
            <w:r>
              <w:rPr>
                <w:lang w:val="en-US"/>
              </w:rPr>
              <w:t>BLEU</w:t>
            </w:r>
            <w:r>
              <w:rPr>
                <w:lang w:val="ru-RU"/>
              </w:rPr>
              <w:t xml:space="preserve"> на 30-50%</w:t>
            </w:r>
            <w:r w:rsidRPr="0017592E">
              <w:rPr>
                <w:lang w:val="ru-RU"/>
              </w:rPr>
              <w:t>.</w:t>
            </w:r>
            <w:commentRangeStart w:id="6"/>
            <w:r w:rsidRPr="0017592E">
              <w:rPr>
                <w:lang w:val="ru-RU"/>
              </w:rPr>
              <w:t>[</w:t>
            </w:r>
            <w:r>
              <w:rPr>
                <w:lang w:val="ru-RU"/>
              </w:rPr>
              <w:t>5</w:t>
            </w:r>
            <w:r w:rsidRPr="0017592E">
              <w:rPr>
                <w:lang w:val="ru-RU"/>
              </w:rPr>
              <w:t>]</w:t>
            </w:r>
            <w:commentRangeEnd w:id="6"/>
            <w:r>
              <w:rPr>
                <w:rStyle w:val="a5"/>
              </w:rPr>
              <w:commentReference w:id="6"/>
            </w:r>
          </w:p>
        </w:tc>
      </w:tr>
      <w:tr w:rsidR="006D7090" w14:paraId="4388128B" w14:textId="77777777" w:rsidTr="00F5188D">
        <w:trPr>
          <w:trHeight w:val="520"/>
        </w:trPr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D50D2B" w14:textId="77777777" w:rsidR="006D7090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Скорость обработки</w:t>
            </w:r>
          </w:p>
        </w:tc>
        <w:tc>
          <w:tcPr>
            <w:tcW w:w="7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66F313" w14:textId="7754372A" w:rsidR="006D7090" w:rsidRPr="0017592E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Сокращение времени обучения с недель до дней и часов.</w:t>
            </w:r>
            <w:commentRangeStart w:id="7"/>
            <w:r w:rsidRPr="0017592E">
              <w:rPr>
                <w:lang w:val="ru-RU"/>
              </w:rPr>
              <w:t>[</w:t>
            </w:r>
            <w:r>
              <w:rPr>
                <w:lang w:val="ru-RU"/>
              </w:rPr>
              <w:t>6</w:t>
            </w:r>
            <w:r w:rsidRPr="0017592E">
              <w:rPr>
                <w:lang w:val="ru-RU"/>
              </w:rPr>
              <w:t>]</w:t>
            </w:r>
            <w:commentRangeEnd w:id="7"/>
            <w:r>
              <w:rPr>
                <w:rStyle w:val="a5"/>
              </w:rPr>
              <w:commentReference w:id="7"/>
            </w:r>
          </w:p>
        </w:tc>
      </w:tr>
    </w:tbl>
    <w:p w14:paraId="563C350A" w14:textId="77777777" w:rsidR="006D7090" w:rsidRPr="006D7090" w:rsidRDefault="006D7090" w:rsidP="006D7090">
      <w:pPr>
        <w:ind w:firstLine="0"/>
        <w:rPr>
          <w:i/>
          <w:iCs/>
          <w:sz w:val="20"/>
          <w:szCs w:val="20"/>
          <w:lang w:val="ru-RU"/>
        </w:rPr>
      </w:pPr>
      <w:r w:rsidRPr="00BB7826">
        <w:rPr>
          <w:i/>
          <w:iCs/>
          <w:sz w:val="20"/>
          <w:szCs w:val="20"/>
          <w:lang w:val="ru-RU"/>
        </w:rPr>
        <w:t>Примечание</w:t>
      </w:r>
      <w:r w:rsidRPr="006D7090">
        <w:rPr>
          <w:i/>
          <w:iCs/>
          <w:sz w:val="20"/>
          <w:szCs w:val="20"/>
          <w:lang w:val="ru-RU"/>
        </w:rPr>
        <w:t xml:space="preserve">. </w:t>
      </w:r>
      <w:r>
        <w:rPr>
          <w:i/>
          <w:iCs/>
          <w:sz w:val="20"/>
          <w:szCs w:val="20"/>
          <w:lang w:val="ru-RU"/>
        </w:rPr>
        <w:t>Разработка авторов</w:t>
      </w:r>
      <w:r w:rsidRPr="006D7090">
        <w:rPr>
          <w:i/>
          <w:iCs/>
          <w:sz w:val="20"/>
          <w:szCs w:val="20"/>
          <w:lang w:val="ru-RU"/>
        </w:rPr>
        <w:t>.</w:t>
      </w:r>
    </w:p>
    <w:p w14:paraId="05A84427" w14:textId="77777777" w:rsidR="006D7090" w:rsidRDefault="006D7090" w:rsidP="00D26346"/>
    <w:p w14:paraId="3E37CEE0" w14:textId="2E497C68" w:rsidR="00A32B08" w:rsidRPr="00A32B08" w:rsidRDefault="006D7090" w:rsidP="00A32B08">
      <w:r>
        <w:t xml:space="preserve">В 2020-е годы акцент сместился на </w:t>
      </w:r>
      <w:r w:rsidRPr="006D7090">
        <w:rPr>
          <w:b/>
          <w:bCs/>
          <w:i/>
          <w:iCs/>
        </w:rPr>
        <w:t>генеративный ИИ</w:t>
      </w:r>
      <w:r>
        <w:t xml:space="preserve"> (</w:t>
      </w:r>
      <w:r w:rsidRPr="006D7090">
        <w:rPr>
          <w:i/>
          <w:iCs/>
        </w:rPr>
        <w:t>Generative AI</w:t>
      </w:r>
      <w:r w:rsidRPr="006D7090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–</w:t>
      </w:r>
      <w:r w:rsidRPr="006D7090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GenAI</w:t>
      </w:r>
      <w:r>
        <w:t>), который способен создавать текст, изображения и видео.</w:t>
      </w:r>
      <w:r w:rsidRPr="006D7090">
        <w:rPr>
          <w:lang w:val="ru-RU"/>
        </w:rPr>
        <w:t xml:space="preserve"> </w:t>
      </w:r>
      <w:r w:rsidRPr="006D7090">
        <w:t>Развитие алгоритмов глубокого обучения достигло новых высот благодаря улучшению архитектур нейронных сетей, таких как трансформеры, которые оказали значительное влияние на обработку естественного языка и компьютерное зрение. Модели, такие как GPT-</w:t>
      </w:r>
      <w:r w:rsidRPr="006D7090">
        <w:rPr>
          <w:lang w:val="ru-RU"/>
        </w:rPr>
        <w:t>4</w:t>
      </w:r>
      <w:r w:rsidRPr="006D7090">
        <w:t xml:space="preserve"> и BERT, продемонстрировали впечатляющие результаты в задачах генерации текста и </w:t>
      </w:r>
      <w:r w:rsidRPr="006D7090">
        <w:lastRenderedPageBreak/>
        <w:t>понимания языка</w:t>
      </w:r>
      <w:r w:rsidRPr="006D7090">
        <w:rPr>
          <w:lang w:val="ru-RU"/>
        </w:rPr>
        <w:t xml:space="preserve">. Кроме того, синергия ИИ с такими технологиями, как блокчейн, Интернет вещей (IoT) и 5G, создала новые горизонты для инноваций, позволяя интегрировать ИИ в более сложные системы и процессы </w:t>
      </w:r>
      <w:r>
        <w:t>(</w:t>
      </w:r>
      <w:r w:rsidRPr="006D7090">
        <w:rPr>
          <w:i/>
          <w:iCs/>
        </w:rPr>
        <w:t xml:space="preserve">таблица </w:t>
      </w:r>
      <w:r w:rsidR="00A32B08">
        <w:rPr>
          <w:i/>
          <w:iCs/>
          <w:lang w:val="ru-RU"/>
        </w:rPr>
        <w:t>5</w:t>
      </w:r>
      <w:r>
        <w:t>).</w:t>
      </w:r>
    </w:p>
    <w:p w14:paraId="10BAB29E" w14:textId="69FD1655" w:rsidR="006D7090" w:rsidRDefault="006D7090" w:rsidP="006D7090">
      <w:pPr>
        <w:rPr>
          <w:i/>
          <w:iCs/>
          <w:lang w:val="ru-RU"/>
        </w:rPr>
      </w:pPr>
      <w:bookmarkStart w:id="8" w:name="_Hlk189486529"/>
      <w:r w:rsidRPr="00007CF9">
        <w:rPr>
          <w:i/>
          <w:iCs/>
          <w:lang w:val="ru-RU"/>
        </w:rPr>
        <w:t xml:space="preserve">Таблица </w:t>
      </w:r>
      <w:r w:rsidR="00A32B08">
        <w:rPr>
          <w:i/>
          <w:iCs/>
          <w:lang w:val="ru-RU"/>
        </w:rPr>
        <w:t>5</w:t>
      </w:r>
      <w:r w:rsidRPr="00007CF9">
        <w:rPr>
          <w:i/>
          <w:iCs/>
          <w:lang w:val="ru-RU"/>
        </w:rPr>
        <w:t>: Развитие генеративного ИИ</w:t>
      </w:r>
      <w:bookmarkEnd w:id="8"/>
      <w:r w:rsidR="00E81993">
        <w:rPr>
          <w:i/>
          <w:iCs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1842"/>
        <w:gridCol w:w="4224"/>
      </w:tblGrid>
      <w:tr w:rsidR="006D7090" w14:paraId="1D15FB50" w14:textId="77777777" w:rsidTr="00F5188D">
        <w:tc>
          <w:tcPr>
            <w:tcW w:w="1980" w:type="dxa"/>
          </w:tcPr>
          <w:p w14:paraId="65631F54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ru-RU"/>
              </w:rPr>
              <w:t>Модель</w:t>
            </w:r>
          </w:p>
        </w:tc>
        <w:tc>
          <w:tcPr>
            <w:tcW w:w="2410" w:type="dxa"/>
          </w:tcPr>
          <w:p w14:paraId="26B5C1BE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1842" w:type="dxa"/>
          </w:tcPr>
          <w:p w14:paraId="25D662E7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ru-RU"/>
              </w:rPr>
              <w:t>Создатель</w:t>
            </w:r>
          </w:p>
        </w:tc>
        <w:tc>
          <w:tcPr>
            <w:tcW w:w="4224" w:type="dxa"/>
          </w:tcPr>
          <w:p w14:paraId="2C9CF955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6D7090" w14:paraId="1784657E" w14:textId="77777777" w:rsidTr="00F5188D">
        <w:tc>
          <w:tcPr>
            <w:tcW w:w="1980" w:type="dxa"/>
          </w:tcPr>
          <w:p w14:paraId="6F56DFD6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commentRangeStart w:id="9"/>
            <w:r>
              <w:rPr>
                <w:lang w:val="en-US"/>
              </w:rPr>
              <w:t>DALL-E</w:t>
            </w:r>
            <w:commentRangeEnd w:id="9"/>
            <w:r>
              <w:rPr>
                <w:rStyle w:val="a5"/>
              </w:rPr>
              <w:commentReference w:id="9"/>
            </w:r>
          </w:p>
        </w:tc>
        <w:tc>
          <w:tcPr>
            <w:tcW w:w="2410" w:type="dxa"/>
          </w:tcPr>
          <w:p w14:paraId="72D60249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ru-RU"/>
              </w:rPr>
              <w:t>Генерация изображений</w:t>
            </w:r>
          </w:p>
        </w:tc>
        <w:tc>
          <w:tcPr>
            <w:tcW w:w="1842" w:type="dxa"/>
          </w:tcPr>
          <w:p w14:paraId="172299F1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en-US"/>
              </w:rPr>
              <w:t>OpenAI</w:t>
            </w:r>
          </w:p>
        </w:tc>
        <w:tc>
          <w:tcPr>
            <w:tcW w:w="4224" w:type="dxa"/>
          </w:tcPr>
          <w:p w14:paraId="257869ED" w14:textId="77777777" w:rsidR="006D7090" w:rsidRPr="00833E54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Нейросеть, способная генерировать качественные изображения, исходя из текстовых описаний.</w:t>
            </w:r>
          </w:p>
        </w:tc>
      </w:tr>
      <w:tr w:rsidR="006D7090" w14:paraId="3D54B71C" w14:textId="77777777" w:rsidTr="00F5188D">
        <w:tc>
          <w:tcPr>
            <w:tcW w:w="1980" w:type="dxa"/>
          </w:tcPr>
          <w:p w14:paraId="4D3655AF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commentRangeStart w:id="10"/>
            <w:r>
              <w:rPr>
                <w:lang w:val="en-US"/>
              </w:rPr>
              <w:t>Whisper</w:t>
            </w:r>
            <w:commentRangeEnd w:id="10"/>
            <w:r>
              <w:rPr>
                <w:rStyle w:val="a5"/>
              </w:rPr>
              <w:commentReference w:id="10"/>
            </w:r>
          </w:p>
        </w:tc>
        <w:tc>
          <w:tcPr>
            <w:tcW w:w="2410" w:type="dxa"/>
          </w:tcPr>
          <w:p w14:paraId="3881FC48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ru-RU"/>
              </w:rPr>
              <w:t>Речь-в-текст</w:t>
            </w:r>
          </w:p>
        </w:tc>
        <w:tc>
          <w:tcPr>
            <w:tcW w:w="1842" w:type="dxa"/>
          </w:tcPr>
          <w:p w14:paraId="6DB82A99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en-US"/>
              </w:rPr>
              <w:t>OpenAI</w:t>
            </w:r>
          </w:p>
        </w:tc>
        <w:tc>
          <w:tcPr>
            <w:tcW w:w="4224" w:type="dxa"/>
          </w:tcPr>
          <w:p w14:paraId="4D47249F" w14:textId="77777777" w:rsidR="006D7090" w:rsidRPr="00833E54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Нейронная сеть с открытым исходным кодом, которая приближается к надежности и точности распознавания английской речи на человеческом уровне.</w:t>
            </w:r>
          </w:p>
        </w:tc>
      </w:tr>
      <w:tr w:rsidR="006D7090" w14:paraId="6A061B90" w14:textId="77777777" w:rsidTr="00F5188D">
        <w:tc>
          <w:tcPr>
            <w:tcW w:w="1980" w:type="dxa"/>
          </w:tcPr>
          <w:p w14:paraId="760194B8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commentRangeStart w:id="11"/>
            <w:r>
              <w:rPr>
                <w:lang w:val="en-US"/>
              </w:rPr>
              <w:t>GPT-4</w:t>
            </w:r>
            <w:commentRangeEnd w:id="11"/>
            <w:r>
              <w:rPr>
                <w:rStyle w:val="a5"/>
              </w:rPr>
              <w:commentReference w:id="11"/>
            </w:r>
          </w:p>
        </w:tc>
        <w:tc>
          <w:tcPr>
            <w:tcW w:w="2410" w:type="dxa"/>
          </w:tcPr>
          <w:p w14:paraId="35B35819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ru-RU"/>
              </w:rPr>
              <w:t>Большая языковая модель (</w:t>
            </w:r>
            <w:r>
              <w:rPr>
                <w:lang w:val="en-US"/>
              </w:rPr>
              <w:t>LLM)</w:t>
            </w:r>
          </w:p>
        </w:tc>
        <w:tc>
          <w:tcPr>
            <w:tcW w:w="1842" w:type="dxa"/>
          </w:tcPr>
          <w:p w14:paraId="3C47774C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en-US"/>
              </w:rPr>
              <w:t>OpenAI</w:t>
            </w:r>
          </w:p>
        </w:tc>
        <w:tc>
          <w:tcPr>
            <w:tcW w:w="4224" w:type="dxa"/>
          </w:tcPr>
          <w:p w14:paraId="1CB86BA3" w14:textId="77777777" w:rsidR="006D7090" w:rsidRPr="00E05D2F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GPT</w:t>
            </w:r>
            <w:r w:rsidRPr="00E05D2F">
              <w:rPr>
                <w:lang w:val="ru-RU"/>
              </w:rPr>
              <w:t xml:space="preserve">-4 </w:t>
            </w:r>
            <w:r>
              <w:rPr>
                <w:lang w:val="ru-RU"/>
              </w:rPr>
              <w:t>более надежен, креативен и способен обрабатывать гораздо более сложные инструкции, чем аналоги.</w:t>
            </w:r>
          </w:p>
        </w:tc>
      </w:tr>
      <w:tr w:rsidR="006D7090" w14:paraId="5C96E123" w14:textId="77777777" w:rsidTr="00F5188D">
        <w:tc>
          <w:tcPr>
            <w:tcW w:w="1980" w:type="dxa"/>
          </w:tcPr>
          <w:p w14:paraId="075C4ADE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commentRangeStart w:id="12"/>
            <w:r>
              <w:rPr>
                <w:lang w:val="en-US"/>
              </w:rPr>
              <w:t>Gemini</w:t>
            </w:r>
            <w:commentRangeEnd w:id="12"/>
            <w:r>
              <w:rPr>
                <w:rStyle w:val="a5"/>
              </w:rPr>
              <w:commentReference w:id="12"/>
            </w:r>
          </w:p>
        </w:tc>
        <w:tc>
          <w:tcPr>
            <w:tcW w:w="2410" w:type="dxa"/>
          </w:tcPr>
          <w:p w14:paraId="7AB0DB2B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ru-RU"/>
              </w:rPr>
              <w:t>Большая языковая модель (</w:t>
            </w:r>
            <w:r>
              <w:rPr>
                <w:lang w:val="en-US"/>
              </w:rPr>
              <w:t>LLM)</w:t>
            </w:r>
          </w:p>
        </w:tc>
        <w:tc>
          <w:tcPr>
            <w:tcW w:w="1842" w:type="dxa"/>
          </w:tcPr>
          <w:p w14:paraId="6DD50D7C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en-US"/>
              </w:rPr>
              <w:t>Google AI</w:t>
            </w:r>
          </w:p>
        </w:tc>
        <w:tc>
          <w:tcPr>
            <w:tcW w:w="4224" w:type="dxa"/>
          </w:tcPr>
          <w:p w14:paraId="21733A78" w14:textId="77777777" w:rsidR="006D7090" w:rsidRPr="00E05D2F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Нейросеть с открытым исходным кодом умеет работать не только с текстом и кодом, но и с изображениями, аудиофайлами и видео.</w:t>
            </w:r>
          </w:p>
        </w:tc>
      </w:tr>
      <w:tr w:rsidR="006D7090" w14:paraId="21E9C6A1" w14:textId="77777777" w:rsidTr="00F5188D">
        <w:tc>
          <w:tcPr>
            <w:tcW w:w="1980" w:type="dxa"/>
          </w:tcPr>
          <w:p w14:paraId="2347E9DD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commentRangeStart w:id="13"/>
            <w:r>
              <w:rPr>
                <w:lang w:val="en-US"/>
              </w:rPr>
              <w:t>Copilot</w:t>
            </w:r>
            <w:commentRangeEnd w:id="13"/>
            <w:r>
              <w:rPr>
                <w:rStyle w:val="a5"/>
              </w:rPr>
              <w:commentReference w:id="13"/>
            </w:r>
          </w:p>
        </w:tc>
        <w:tc>
          <w:tcPr>
            <w:tcW w:w="2410" w:type="dxa"/>
          </w:tcPr>
          <w:p w14:paraId="18E37737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ru-RU"/>
              </w:rPr>
              <w:t>Большая языковая модель (</w:t>
            </w:r>
            <w:r>
              <w:rPr>
                <w:lang w:val="en-US"/>
              </w:rPr>
              <w:t>LLM)</w:t>
            </w:r>
          </w:p>
        </w:tc>
        <w:tc>
          <w:tcPr>
            <w:tcW w:w="1842" w:type="dxa"/>
          </w:tcPr>
          <w:p w14:paraId="696127BC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4224" w:type="dxa"/>
          </w:tcPr>
          <w:p w14:paraId="4F3E3E53" w14:textId="77777777" w:rsidR="006D7090" w:rsidRPr="00C50736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Copilot</w:t>
            </w:r>
            <w:r w:rsidRPr="00C50736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работает как умный помощник, который может выполнять задачи от написания текстов и генерации кода до создания изображений и поиска в интернете.</w:t>
            </w:r>
          </w:p>
        </w:tc>
      </w:tr>
      <w:tr w:rsidR="006D7090" w14:paraId="7A455FD8" w14:textId="77777777" w:rsidTr="00F5188D">
        <w:tc>
          <w:tcPr>
            <w:tcW w:w="1980" w:type="dxa"/>
          </w:tcPr>
          <w:p w14:paraId="2075C51D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commentRangeStart w:id="14"/>
            <w:r>
              <w:rPr>
                <w:lang w:val="en-US"/>
              </w:rPr>
              <w:t>Claude</w:t>
            </w:r>
            <w:commentRangeEnd w:id="14"/>
            <w:r>
              <w:rPr>
                <w:rStyle w:val="a5"/>
              </w:rPr>
              <w:commentReference w:id="14"/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2410" w:type="dxa"/>
          </w:tcPr>
          <w:p w14:paraId="6117ACF8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ru-RU"/>
              </w:rPr>
              <w:t>Большая языковая модель (</w:t>
            </w:r>
            <w:r>
              <w:rPr>
                <w:lang w:val="en-US"/>
              </w:rPr>
              <w:t>LLM)</w:t>
            </w:r>
          </w:p>
        </w:tc>
        <w:tc>
          <w:tcPr>
            <w:tcW w:w="1842" w:type="dxa"/>
          </w:tcPr>
          <w:p w14:paraId="64539237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en-US"/>
              </w:rPr>
              <w:t>Anthropic</w:t>
            </w:r>
          </w:p>
        </w:tc>
        <w:tc>
          <w:tcPr>
            <w:tcW w:w="4224" w:type="dxa"/>
          </w:tcPr>
          <w:p w14:paraId="751D25F0" w14:textId="77777777" w:rsidR="006D7090" w:rsidRDefault="006D7090" w:rsidP="00F5188D">
            <w:pPr>
              <w:ind w:firstLine="0"/>
              <w:rPr>
                <w:i/>
                <w:iCs/>
                <w:lang w:val="ru-RU"/>
              </w:rPr>
            </w:pPr>
            <w:r>
              <w:rPr>
                <w:lang w:val="en-US"/>
              </w:rPr>
              <w:t>Claude</w:t>
            </w:r>
            <w:r w:rsidRPr="008409B3">
              <w:rPr>
                <w:lang w:val="ru-RU"/>
              </w:rPr>
              <w:t xml:space="preserve"> 3 </w:t>
            </w:r>
            <w:r>
              <w:rPr>
                <w:lang w:val="ru-RU"/>
              </w:rPr>
              <w:t>демонстрируют расширенные возможности анализа и прогнозирования, создания тонкого контента, генерации кода и разговора на языках.</w:t>
            </w:r>
          </w:p>
        </w:tc>
      </w:tr>
      <w:tr w:rsidR="006D7090" w14:paraId="2CA265D2" w14:textId="77777777" w:rsidTr="00F5188D">
        <w:tc>
          <w:tcPr>
            <w:tcW w:w="1980" w:type="dxa"/>
          </w:tcPr>
          <w:p w14:paraId="527AE4D1" w14:textId="77777777" w:rsidR="006D7090" w:rsidRDefault="006D7090" w:rsidP="00F5188D">
            <w:pPr>
              <w:ind w:firstLine="0"/>
              <w:rPr>
                <w:lang w:val="en-US"/>
              </w:rPr>
            </w:pPr>
            <w:commentRangeStart w:id="15"/>
            <w:r>
              <w:rPr>
                <w:lang w:val="en-US"/>
              </w:rPr>
              <w:t>DeepSeek-R1</w:t>
            </w:r>
            <w:commentRangeEnd w:id="15"/>
            <w:r>
              <w:rPr>
                <w:rStyle w:val="a5"/>
              </w:rPr>
              <w:commentReference w:id="15"/>
            </w:r>
          </w:p>
        </w:tc>
        <w:tc>
          <w:tcPr>
            <w:tcW w:w="2410" w:type="dxa"/>
          </w:tcPr>
          <w:p w14:paraId="4FA90FCC" w14:textId="77777777" w:rsidR="006D7090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Большая языковая модель (</w:t>
            </w:r>
            <w:r>
              <w:rPr>
                <w:lang w:val="en-US"/>
              </w:rPr>
              <w:t>LLM)</w:t>
            </w:r>
          </w:p>
        </w:tc>
        <w:tc>
          <w:tcPr>
            <w:tcW w:w="1842" w:type="dxa"/>
          </w:tcPr>
          <w:p w14:paraId="23CFF834" w14:textId="77777777" w:rsidR="006D7090" w:rsidRDefault="006D7090" w:rsidP="00F51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DeepSeek</w:t>
            </w:r>
          </w:p>
        </w:tc>
        <w:tc>
          <w:tcPr>
            <w:tcW w:w="4224" w:type="dxa"/>
          </w:tcPr>
          <w:p w14:paraId="7C71965D" w14:textId="77777777" w:rsidR="006D7090" w:rsidRPr="00C14EDA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Модель с открытым исходным кодом, обладающая способностями к рассуждению, математике, программированию.</w:t>
            </w:r>
          </w:p>
        </w:tc>
      </w:tr>
      <w:tr w:rsidR="006D7090" w14:paraId="0DBB99F3" w14:textId="77777777" w:rsidTr="00F5188D">
        <w:tc>
          <w:tcPr>
            <w:tcW w:w="1980" w:type="dxa"/>
          </w:tcPr>
          <w:p w14:paraId="6D2902D3" w14:textId="77777777" w:rsidR="006D7090" w:rsidRDefault="006D7090" w:rsidP="00F5188D">
            <w:pPr>
              <w:ind w:firstLine="0"/>
              <w:rPr>
                <w:lang w:val="en-US"/>
              </w:rPr>
            </w:pPr>
            <w:commentRangeStart w:id="16"/>
            <w:r>
              <w:rPr>
                <w:lang w:val="en-US"/>
              </w:rPr>
              <w:t>Qwen2.5-Max</w:t>
            </w:r>
            <w:commentRangeEnd w:id="16"/>
            <w:r>
              <w:rPr>
                <w:rStyle w:val="a5"/>
              </w:rPr>
              <w:commentReference w:id="16"/>
            </w:r>
          </w:p>
        </w:tc>
        <w:tc>
          <w:tcPr>
            <w:tcW w:w="2410" w:type="dxa"/>
          </w:tcPr>
          <w:p w14:paraId="595E5B2D" w14:textId="77777777" w:rsidR="006D7090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Большая языковая модель (</w:t>
            </w:r>
            <w:r>
              <w:rPr>
                <w:lang w:val="en-US"/>
              </w:rPr>
              <w:t>LLM)</w:t>
            </w:r>
          </w:p>
        </w:tc>
        <w:tc>
          <w:tcPr>
            <w:tcW w:w="1842" w:type="dxa"/>
          </w:tcPr>
          <w:p w14:paraId="13DCB760" w14:textId="77777777" w:rsidR="006D7090" w:rsidRDefault="006D7090" w:rsidP="00F51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Alibaba Cloud</w:t>
            </w:r>
          </w:p>
        </w:tc>
        <w:tc>
          <w:tcPr>
            <w:tcW w:w="4224" w:type="dxa"/>
          </w:tcPr>
          <w:p w14:paraId="1573922E" w14:textId="77777777" w:rsidR="006D7090" w:rsidRDefault="006D7090" w:rsidP="00F518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Модель с открытым исходным кодом для решения сложных языковых задач, начиная от программирования и решения математических задач и </w:t>
            </w:r>
            <w:r>
              <w:rPr>
                <w:lang w:val="ru-RU"/>
              </w:rPr>
              <w:lastRenderedPageBreak/>
              <w:t>заканчивая творческим письмом и анализом текста.</w:t>
            </w:r>
          </w:p>
        </w:tc>
      </w:tr>
    </w:tbl>
    <w:p w14:paraId="710DAB55" w14:textId="77777777" w:rsidR="006D7090" w:rsidRDefault="006D7090" w:rsidP="006D7090">
      <w:pPr>
        <w:ind w:firstLine="0"/>
        <w:rPr>
          <w:i/>
          <w:iCs/>
          <w:sz w:val="20"/>
          <w:szCs w:val="20"/>
          <w:lang w:val="en-US"/>
        </w:rPr>
      </w:pPr>
      <w:r w:rsidRPr="00BB7826">
        <w:rPr>
          <w:i/>
          <w:iCs/>
          <w:sz w:val="20"/>
          <w:szCs w:val="20"/>
          <w:lang w:val="ru-RU"/>
        </w:rPr>
        <w:lastRenderedPageBreak/>
        <w:t>Примечание</w:t>
      </w:r>
      <w:r w:rsidRPr="00BB7826">
        <w:rPr>
          <w:i/>
          <w:iCs/>
          <w:sz w:val="20"/>
          <w:szCs w:val="20"/>
          <w:lang w:val="en-US"/>
        </w:rPr>
        <w:t xml:space="preserve">. </w:t>
      </w:r>
      <w:r w:rsidRPr="00BB7826">
        <w:rPr>
          <w:i/>
          <w:iCs/>
          <w:sz w:val="20"/>
          <w:szCs w:val="20"/>
          <w:lang w:val="ru-RU"/>
        </w:rPr>
        <w:t>Источник</w:t>
      </w:r>
      <w:r w:rsidRPr="00BB7826">
        <w:rPr>
          <w:i/>
          <w:iCs/>
          <w:sz w:val="20"/>
          <w:szCs w:val="20"/>
          <w:lang w:val="en-US"/>
        </w:rPr>
        <w:t xml:space="preserve"> 2024 AI Index Report, Stanford Institute for Human-Centered Artificial Intelligence (HAI).</w:t>
      </w:r>
    </w:p>
    <w:p w14:paraId="641EE817" w14:textId="54365E19" w:rsidR="006D7090" w:rsidRPr="001252F1" w:rsidRDefault="006D7090" w:rsidP="006D7090">
      <w:pPr>
        <w:rPr>
          <w:i/>
          <w:iCs/>
          <w:lang w:val="en-US"/>
        </w:rPr>
      </w:pPr>
    </w:p>
    <w:p w14:paraId="2A6A8307" w14:textId="5331749D" w:rsidR="00F00FC0" w:rsidRPr="00F00FC0" w:rsidRDefault="00A32B08" w:rsidP="00F00FC0">
      <w:pPr>
        <w:rPr>
          <w:lang w:val="ru-RU"/>
        </w:rPr>
      </w:pPr>
      <w:r>
        <w:t xml:space="preserve">Классификация решений Генеративного ИИ, представленная в </w:t>
      </w:r>
      <w:r w:rsidRPr="00A32B08">
        <w:rPr>
          <w:i/>
          <w:iCs/>
        </w:rPr>
        <w:t>таблице</w:t>
      </w:r>
      <w:r w:rsidRPr="00A32B08">
        <w:rPr>
          <w:i/>
          <w:iCs/>
          <w:lang w:val="ru-RU"/>
        </w:rPr>
        <w:t xml:space="preserve"> 6</w:t>
      </w:r>
      <w:r>
        <w:rPr>
          <w:i/>
          <w:iCs/>
          <w:lang w:val="ru-RU"/>
        </w:rPr>
        <w:t xml:space="preserve">, </w:t>
      </w:r>
      <w:r w:rsidRPr="00A32B08">
        <w:rPr>
          <w:lang w:val="ru-RU"/>
        </w:rPr>
        <w:t>охватывает основные типы моделей и подходов, которые используются в современных разработках</w:t>
      </w:r>
      <w:r>
        <w:rPr>
          <w:lang w:val="ru-RU"/>
        </w:rPr>
        <w:t>, к</w:t>
      </w:r>
      <w:r w:rsidRPr="00A32B08">
        <w:rPr>
          <w:lang w:val="ru-RU"/>
        </w:rPr>
        <w:t xml:space="preserve">аждый из </w:t>
      </w:r>
      <w:r>
        <w:rPr>
          <w:lang w:val="ru-RU"/>
        </w:rPr>
        <w:t>которых</w:t>
      </w:r>
      <w:r w:rsidRPr="00A32B08">
        <w:rPr>
          <w:lang w:val="ru-RU"/>
        </w:rPr>
        <w:t xml:space="preserve"> имеет свои преимущества и области применения.</w:t>
      </w:r>
    </w:p>
    <w:p w14:paraId="1BF53997" w14:textId="099310ED" w:rsidR="00F00FC0" w:rsidRPr="00F00FC0" w:rsidRDefault="00F00FC0" w:rsidP="006D7090">
      <w:pPr>
        <w:rPr>
          <w:i/>
          <w:iCs/>
          <w:lang w:val="ru-RU"/>
        </w:rPr>
      </w:pPr>
      <w:r w:rsidRPr="00F00FC0">
        <w:rPr>
          <w:i/>
          <w:iCs/>
          <w:lang w:val="ru-RU"/>
        </w:rPr>
        <w:t>Таблица 6.</w:t>
      </w:r>
      <w:r>
        <w:rPr>
          <w:i/>
          <w:iCs/>
          <w:lang w:val="ru-RU"/>
        </w:rPr>
        <w:t xml:space="preserve"> Классификация решений генеративного ИИ</w:t>
      </w:r>
      <w:r w:rsidR="00E81993">
        <w:rPr>
          <w:i/>
          <w:iCs/>
          <w:lang w:val="ru-RU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7656"/>
      </w:tblGrid>
      <w:tr w:rsidR="00617036" w14:paraId="5C3DF150" w14:textId="77777777" w:rsidTr="00F00FC0">
        <w:tc>
          <w:tcPr>
            <w:tcW w:w="2800" w:type="dxa"/>
          </w:tcPr>
          <w:p w14:paraId="534ADC30" w14:textId="0759F3FA" w:rsidR="00617036" w:rsidRPr="00617036" w:rsidRDefault="00617036" w:rsidP="00A32B08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Крупномасштабная модель </w:t>
            </w:r>
          </w:p>
        </w:tc>
        <w:tc>
          <w:tcPr>
            <w:tcW w:w="7656" w:type="dxa"/>
            <w:tcBorders>
              <w:bottom w:val="single" w:sz="4" w:space="0" w:color="auto"/>
            </w:tcBorders>
          </w:tcPr>
          <w:p w14:paraId="6CA3C4A3" w14:textId="77777777" w:rsidR="00617036" w:rsidRDefault="00617036" w:rsidP="00A32B0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Модели, </w:t>
            </w:r>
            <w:r w:rsidRPr="00617036">
              <w:rPr>
                <w:lang w:val="ru-RU"/>
              </w:rPr>
              <w:t>обученные на огромных объемах данных, адаптируемые для различных задач.</w:t>
            </w:r>
          </w:p>
          <w:p w14:paraId="72DB2596" w14:textId="4FB1A214" w:rsidR="00617036" w:rsidRDefault="00617036" w:rsidP="00A32B08">
            <w:pPr>
              <w:ind w:firstLine="0"/>
              <w:rPr>
                <w:lang w:val="ru-RU"/>
              </w:rPr>
            </w:pPr>
          </w:p>
        </w:tc>
      </w:tr>
      <w:tr w:rsidR="00617036" w14:paraId="63F92983" w14:textId="77777777" w:rsidTr="00617036">
        <w:tc>
          <w:tcPr>
            <w:tcW w:w="2800" w:type="dxa"/>
          </w:tcPr>
          <w:p w14:paraId="4F5F73C9" w14:textId="41817D3E" w:rsidR="00617036" w:rsidRPr="00617036" w:rsidRDefault="00617036" w:rsidP="00A32B08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Адаптированная модель</w:t>
            </w:r>
          </w:p>
        </w:tc>
        <w:tc>
          <w:tcPr>
            <w:tcW w:w="7656" w:type="dxa"/>
            <w:tcBorders>
              <w:top w:val="single" w:sz="4" w:space="0" w:color="auto"/>
              <w:bottom w:val="single" w:sz="4" w:space="0" w:color="auto"/>
            </w:tcBorders>
          </w:tcPr>
          <w:p w14:paraId="7218E67C" w14:textId="77777777" w:rsidR="00617036" w:rsidRDefault="00617036" w:rsidP="00A32B08">
            <w:pPr>
              <w:ind w:firstLine="0"/>
              <w:rPr>
                <w:lang w:val="ru-RU"/>
              </w:rPr>
            </w:pPr>
            <w:r w:rsidRPr="00617036">
              <w:rPr>
                <w:lang w:val="ru-RU"/>
              </w:rPr>
              <w:t>Модели, точно настроенные для конкретных задач или доменов, повышающие релевантность и производительность.</w:t>
            </w:r>
          </w:p>
          <w:p w14:paraId="4FAE1219" w14:textId="61BB8637" w:rsidR="00617036" w:rsidRDefault="00617036" w:rsidP="00A32B08">
            <w:pPr>
              <w:ind w:firstLine="0"/>
              <w:rPr>
                <w:lang w:val="ru-RU"/>
              </w:rPr>
            </w:pPr>
          </w:p>
        </w:tc>
      </w:tr>
      <w:tr w:rsidR="00617036" w14:paraId="6C359941" w14:textId="77777777" w:rsidTr="00617036">
        <w:tc>
          <w:tcPr>
            <w:tcW w:w="2800" w:type="dxa"/>
          </w:tcPr>
          <w:p w14:paraId="68BA7E06" w14:textId="1F8E368D" w:rsidR="00617036" w:rsidRDefault="00617036" w:rsidP="00A32B0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Мультимодальная модель</w:t>
            </w:r>
          </w:p>
        </w:tc>
        <w:tc>
          <w:tcPr>
            <w:tcW w:w="7656" w:type="dxa"/>
            <w:tcBorders>
              <w:top w:val="single" w:sz="4" w:space="0" w:color="auto"/>
              <w:bottom w:val="single" w:sz="4" w:space="0" w:color="auto"/>
            </w:tcBorders>
          </w:tcPr>
          <w:p w14:paraId="36EE413D" w14:textId="77777777" w:rsidR="00617036" w:rsidRDefault="00617036" w:rsidP="00A32B08">
            <w:pPr>
              <w:ind w:firstLine="0"/>
              <w:rPr>
                <w:lang w:val="ru-RU"/>
              </w:rPr>
            </w:pPr>
            <w:r w:rsidRPr="00617036">
              <w:rPr>
                <w:lang w:val="ru-RU"/>
              </w:rPr>
              <w:t>Модели, способные обрабатывать и генерировать данные в различных модальностях (текст, изображения, аудио, видео).</w:t>
            </w:r>
          </w:p>
          <w:p w14:paraId="3690CDD8" w14:textId="404F2293" w:rsidR="00617036" w:rsidRDefault="00617036" w:rsidP="00A32B08">
            <w:pPr>
              <w:ind w:firstLine="0"/>
              <w:rPr>
                <w:lang w:val="ru-RU"/>
              </w:rPr>
            </w:pPr>
          </w:p>
        </w:tc>
      </w:tr>
      <w:tr w:rsidR="00617036" w14:paraId="470B8A60" w14:textId="77777777" w:rsidTr="00617036">
        <w:tc>
          <w:tcPr>
            <w:tcW w:w="2800" w:type="dxa"/>
          </w:tcPr>
          <w:p w14:paraId="5F453EE2" w14:textId="1AB07573" w:rsidR="00617036" w:rsidRDefault="00617036" w:rsidP="00A32B0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Многоагентные решения</w:t>
            </w:r>
          </w:p>
        </w:tc>
        <w:tc>
          <w:tcPr>
            <w:tcW w:w="7656" w:type="dxa"/>
            <w:tcBorders>
              <w:top w:val="single" w:sz="4" w:space="0" w:color="auto"/>
              <w:bottom w:val="single" w:sz="4" w:space="0" w:color="auto"/>
            </w:tcBorders>
          </w:tcPr>
          <w:p w14:paraId="684A0CB5" w14:textId="77777777" w:rsidR="00617036" w:rsidRDefault="00617036" w:rsidP="00A32B08">
            <w:pPr>
              <w:ind w:firstLine="0"/>
              <w:rPr>
                <w:lang w:val="ru-RU"/>
              </w:rPr>
            </w:pPr>
            <w:r w:rsidRPr="00617036">
              <w:rPr>
                <w:lang w:val="ru-RU"/>
              </w:rPr>
              <w:t>Системы, где несколько ИИ-агентов взаимодействуют для решения сложных задач, каждый выполняет свою специализированную роль.</w:t>
            </w:r>
          </w:p>
          <w:p w14:paraId="6A7935A2" w14:textId="42378DDC" w:rsidR="00617036" w:rsidRDefault="00617036" w:rsidP="00A32B08">
            <w:pPr>
              <w:ind w:firstLine="0"/>
              <w:rPr>
                <w:lang w:val="ru-RU"/>
              </w:rPr>
            </w:pPr>
          </w:p>
        </w:tc>
      </w:tr>
      <w:tr w:rsidR="00617036" w14:paraId="45279487" w14:textId="77777777" w:rsidTr="00617036">
        <w:tc>
          <w:tcPr>
            <w:tcW w:w="2800" w:type="dxa"/>
          </w:tcPr>
          <w:p w14:paraId="3CD2F2A8" w14:textId="460866E7" w:rsidR="00617036" w:rsidRDefault="00617036" w:rsidP="00A32B0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Специализированная модель</w:t>
            </w:r>
          </w:p>
        </w:tc>
        <w:tc>
          <w:tcPr>
            <w:tcW w:w="7656" w:type="dxa"/>
            <w:tcBorders>
              <w:top w:val="single" w:sz="4" w:space="0" w:color="auto"/>
            </w:tcBorders>
          </w:tcPr>
          <w:p w14:paraId="5D5FF42F" w14:textId="3BC9A7CF" w:rsidR="00617036" w:rsidRDefault="00617036" w:rsidP="00A32B08">
            <w:pPr>
              <w:ind w:firstLine="0"/>
              <w:rPr>
                <w:lang w:val="ru-RU"/>
              </w:rPr>
            </w:pPr>
            <w:r w:rsidRPr="00617036">
              <w:rPr>
                <w:lang w:val="ru-RU"/>
              </w:rPr>
              <w:t>Уменьшенные версии LLM, оптимизированные для конкретных задач с меньшими вычислительными ресурсами.</w:t>
            </w:r>
          </w:p>
        </w:tc>
      </w:tr>
    </w:tbl>
    <w:p w14:paraId="15169F11" w14:textId="2A500CF2" w:rsidR="00A32B08" w:rsidRDefault="00F00FC0" w:rsidP="00A32B08">
      <w:pPr>
        <w:ind w:firstLine="0"/>
        <w:rPr>
          <w:i/>
          <w:iCs/>
          <w:sz w:val="20"/>
          <w:szCs w:val="20"/>
          <w:lang w:val="ru-RU"/>
        </w:rPr>
      </w:pPr>
      <w:r w:rsidRPr="00BB7826">
        <w:rPr>
          <w:i/>
          <w:iCs/>
          <w:sz w:val="20"/>
          <w:szCs w:val="20"/>
          <w:lang w:val="ru-RU"/>
        </w:rPr>
        <w:t>Примечание</w:t>
      </w:r>
      <w:r w:rsidRPr="006D7090">
        <w:rPr>
          <w:i/>
          <w:iCs/>
          <w:sz w:val="20"/>
          <w:szCs w:val="20"/>
          <w:lang w:val="ru-RU"/>
        </w:rPr>
        <w:t xml:space="preserve">. </w:t>
      </w:r>
      <w:r>
        <w:rPr>
          <w:i/>
          <w:iCs/>
          <w:sz w:val="20"/>
          <w:szCs w:val="20"/>
          <w:lang w:val="ru-RU"/>
        </w:rPr>
        <w:t>Разработка авторов</w:t>
      </w:r>
      <w:r w:rsidRPr="006D7090">
        <w:rPr>
          <w:i/>
          <w:iCs/>
          <w:sz w:val="20"/>
          <w:szCs w:val="20"/>
          <w:lang w:val="ru-RU"/>
        </w:rPr>
        <w:t>.</w:t>
      </w:r>
    </w:p>
    <w:p w14:paraId="5C0D6F30" w14:textId="4D2E5034" w:rsidR="00A00631" w:rsidRDefault="00A00631" w:rsidP="00A00631">
      <w:pPr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ab/>
      </w:r>
    </w:p>
    <w:p w14:paraId="04C7CB49" w14:textId="01741F64" w:rsidR="00A00631" w:rsidRDefault="00A00631" w:rsidP="00A00631">
      <w:pPr>
        <w:ind w:firstLine="0"/>
        <w:rPr>
          <w:b/>
          <w:bCs/>
          <w:lang w:val="ru-RU"/>
        </w:rPr>
      </w:pPr>
      <w:r>
        <w:rPr>
          <w:b/>
          <w:bCs/>
          <w:lang w:val="ru-RU"/>
        </w:rPr>
        <w:t>Роль ИИ в современном мире</w:t>
      </w:r>
    </w:p>
    <w:p w14:paraId="23356735" w14:textId="77777777" w:rsidR="008C2C7A" w:rsidRDefault="008C2C7A" w:rsidP="008C2C7A">
      <w:pPr>
        <w:rPr>
          <w:lang w:val="ru-RU"/>
        </w:rPr>
      </w:pPr>
    </w:p>
    <w:p w14:paraId="3D0F8224" w14:textId="160615E0" w:rsidR="00D1548E" w:rsidRDefault="008C2C7A" w:rsidP="00D1548E">
      <w:pPr>
        <w:rPr>
          <w:lang w:val="ru-RU"/>
        </w:rPr>
      </w:pPr>
      <w:r w:rsidRPr="008C2C7A">
        <w:rPr>
          <w:lang w:val="ru-RU"/>
        </w:rPr>
        <w:t xml:space="preserve">ИИ трансформирует мировую экономику, став мощным инструментом для повышения эффективности, минимизации затрат и ускорения процессов. Согласно последним данным, </w:t>
      </w:r>
      <w:r w:rsidR="00EF5103">
        <w:rPr>
          <w:lang w:val="ru-RU"/>
        </w:rPr>
        <w:t>к</w:t>
      </w:r>
      <w:r w:rsidRPr="008C2C7A">
        <w:rPr>
          <w:lang w:val="ru-RU"/>
        </w:rPr>
        <w:t xml:space="preserve"> 202</w:t>
      </w:r>
      <w:r w:rsidR="00EF5103">
        <w:rPr>
          <w:lang w:val="ru-RU"/>
        </w:rPr>
        <w:t>5</w:t>
      </w:r>
      <w:r w:rsidRPr="008C2C7A">
        <w:rPr>
          <w:lang w:val="ru-RU"/>
        </w:rPr>
        <w:t xml:space="preserve"> году мировой рынок ИИ оценивается в более чем </w:t>
      </w:r>
      <w:r w:rsidR="00554C08">
        <w:rPr>
          <w:lang w:val="ru-RU"/>
        </w:rPr>
        <w:t>600</w:t>
      </w:r>
      <w:r w:rsidRPr="008C2C7A">
        <w:rPr>
          <w:lang w:val="ru-RU"/>
        </w:rPr>
        <w:t xml:space="preserve"> млрд долларов США, а темпы его роста составляют 20% ежегодно </w:t>
      </w:r>
      <w:commentRangeStart w:id="17"/>
      <w:r w:rsidRPr="008C2C7A">
        <w:rPr>
          <w:lang w:val="ru-RU"/>
        </w:rPr>
        <w:t>[</w:t>
      </w:r>
      <w:r w:rsidR="00875C83">
        <w:rPr>
          <w:lang w:val="ru-RU"/>
        </w:rPr>
        <w:t>7</w:t>
      </w:r>
      <w:r w:rsidRPr="008C2C7A">
        <w:rPr>
          <w:lang w:val="ru-RU"/>
        </w:rPr>
        <w:t>]</w:t>
      </w:r>
      <w:commentRangeEnd w:id="17"/>
      <w:r w:rsidR="00875C83">
        <w:rPr>
          <w:rStyle w:val="a5"/>
        </w:rPr>
        <w:commentReference w:id="17"/>
      </w:r>
      <w:r w:rsidRPr="008C2C7A">
        <w:rPr>
          <w:lang w:val="ru-RU"/>
        </w:rPr>
        <w:t xml:space="preserve">. </w:t>
      </w:r>
      <w:r w:rsidR="00D1548E" w:rsidRPr="00D1548E">
        <w:rPr>
          <w:lang w:val="ru-RU"/>
        </w:rPr>
        <w:t>Всего за несколько лет внедрение ИИ выросло более чем вдвое. Если в 2017 году 20% респондентов из крупных компаний сообщили о внедрении ИИ по крайней мере в одной сфере бизнеса, то в 202</w:t>
      </w:r>
      <w:r w:rsidR="00EF5103">
        <w:rPr>
          <w:lang w:val="ru-RU"/>
        </w:rPr>
        <w:t>5</w:t>
      </w:r>
      <w:r w:rsidR="00D1548E" w:rsidRPr="00D1548E">
        <w:rPr>
          <w:lang w:val="ru-RU"/>
        </w:rPr>
        <w:t xml:space="preserve"> году этот показатель составляет уже 55%. Системы ИИ внедряются в основополагающие отрасли, такие как промышленность, здравоохранение, транспорт, энергетика, розничная торговля и финансы</w:t>
      </w:r>
      <w:r w:rsidR="00D1548E">
        <w:rPr>
          <w:lang w:val="ru-RU"/>
        </w:rPr>
        <w:t>.</w:t>
      </w:r>
    </w:p>
    <w:p w14:paraId="76B72CB7" w14:textId="77777777" w:rsidR="00D241CA" w:rsidRDefault="00D241CA" w:rsidP="00D1548E">
      <w:pPr>
        <w:rPr>
          <w:lang w:val="ru-RU"/>
        </w:rPr>
      </w:pPr>
    </w:p>
    <w:p w14:paraId="27E8D699" w14:textId="7CC1F3BB" w:rsidR="00D241CA" w:rsidRDefault="00D241CA" w:rsidP="00D1548E">
      <w:pPr>
        <w:rPr>
          <w:b/>
          <w:bCs/>
          <w:i/>
          <w:iCs/>
          <w:lang w:val="ru-RU"/>
        </w:rPr>
      </w:pPr>
      <w:r w:rsidRPr="00D241CA">
        <w:rPr>
          <w:b/>
          <w:bCs/>
          <w:i/>
          <w:iCs/>
          <w:lang w:val="ru-RU"/>
        </w:rPr>
        <w:t>Применение ИИ в различных областях</w:t>
      </w:r>
    </w:p>
    <w:p w14:paraId="37B03C5A" w14:textId="77777777" w:rsidR="00D241CA" w:rsidRPr="00D241CA" w:rsidRDefault="00D241CA" w:rsidP="00D1548E">
      <w:pPr>
        <w:rPr>
          <w:b/>
          <w:bCs/>
          <w:i/>
          <w:iCs/>
          <w:lang w:val="ru-RU"/>
        </w:rPr>
      </w:pPr>
    </w:p>
    <w:p w14:paraId="56827479" w14:textId="77777777" w:rsidR="00D241CA" w:rsidRDefault="00D1548E" w:rsidP="00D241CA">
      <w:pPr>
        <w:rPr>
          <w:lang w:val="ru-RU"/>
        </w:rPr>
      </w:pPr>
      <w:r w:rsidRPr="00D1548E">
        <w:rPr>
          <w:lang w:val="ru-RU"/>
        </w:rPr>
        <w:t xml:space="preserve">В этом контексте </w:t>
      </w:r>
      <w:commentRangeStart w:id="18"/>
      <w:r w:rsidRPr="00D1548E">
        <w:rPr>
          <w:b/>
          <w:bCs/>
          <w:lang w:val="ru-RU"/>
        </w:rPr>
        <w:t>PathAI</w:t>
      </w:r>
      <w:commentRangeEnd w:id="18"/>
      <w:r>
        <w:rPr>
          <w:rStyle w:val="a5"/>
        </w:rPr>
        <w:commentReference w:id="18"/>
      </w:r>
      <w:r w:rsidRPr="00D1548E">
        <w:rPr>
          <w:lang w:val="ru-RU"/>
        </w:rPr>
        <w:t xml:space="preserve"> выступает в роли одного </w:t>
      </w:r>
      <w:r>
        <w:rPr>
          <w:lang w:val="ru-RU"/>
        </w:rPr>
        <w:t xml:space="preserve">из </w:t>
      </w:r>
      <w:r w:rsidRPr="00D1548E">
        <w:rPr>
          <w:lang w:val="ru-RU"/>
        </w:rPr>
        <w:t>пример</w:t>
      </w:r>
      <w:r>
        <w:rPr>
          <w:lang w:val="ru-RU"/>
        </w:rPr>
        <w:t>ов</w:t>
      </w:r>
      <w:r w:rsidRPr="00D1548E">
        <w:rPr>
          <w:lang w:val="ru-RU"/>
        </w:rPr>
        <w:t xml:space="preserve"> использования ИИ в </w:t>
      </w:r>
      <w:r w:rsidRPr="00D1548E">
        <w:rPr>
          <w:i/>
          <w:iCs/>
          <w:lang w:val="ru-RU"/>
        </w:rPr>
        <w:t>здравоохранении</w:t>
      </w:r>
      <w:r w:rsidRPr="00D1548E">
        <w:rPr>
          <w:lang w:val="ru-RU"/>
        </w:rPr>
        <w:t xml:space="preserve">. Технология использует алгоритмы машинного обучения в патологии, например, выявляя тонкие паттерны в образцах тканей, указывающие на наличие рака. В </w:t>
      </w:r>
      <w:r w:rsidRPr="00D1548E">
        <w:rPr>
          <w:i/>
          <w:iCs/>
          <w:lang w:val="ru-RU"/>
        </w:rPr>
        <w:t>сфере образования</w:t>
      </w:r>
      <w:r w:rsidRPr="00D1548E">
        <w:rPr>
          <w:lang w:val="ru-RU"/>
        </w:rPr>
        <w:t xml:space="preserve"> адаптивные платформы, такие как </w:t>
      </w:r>
      <w:commentRangeStart w:id="19"/>
      <w:r w:rsidRPr="00D1548E">
        <w:rPr>
          <w:b/>
          <w:bCs/>
          <w:lang w:val="ru-RU"/>
        </w:rPr>
        <w:t>Khan</w:t>
      </w:r>
      <w:commentRangeEnd w:id="19"/>
      <w:r>
        <w:rPr>
          <w:rStyle w:val="a5"/>
        </w:rPr>
        <w:commentReference w:id="19"/>
      </w:r>
      <w:r w:rsidRPr="00D1548E">
        <w:rPr>
          <w:b/>
          <w:bCs/>
          <w:lang w:val="ru-RU"/>
        </w:rPr>
        <w:t>, Academy, Coursera</w:t>
      </w:r>
      <w:r w:rsidRPr="00D1548E">
        <w:rPr>
          <w:lang w:val="ru-RU"/>
        </w:rPr>
        <w:t xml:space="preserve"> используют ИИ для персонализации обучения и адаптации контента, улучшая опыт онлайн-обучения. Системы автоматической проверки заданий, используемые в </w:t>
      </w:r>
      <w:commentRangeStart w:id="20"/>
      <w:r w:rsidRPr="00D1548E">
        <w:rPr>
          <w:b/>
          <w:bCs/>
          <w:lang w:val="ru-RU"/>
        </w:rPr>
        <w:t>Gradescope</w:t>
      </w:r>
      <w:commentRangeEnd w:id="20"/>
      <w:r>
        <w:rPr>
          <w:rStyle w:val="a5"/>
        </w:rPr>
        <w:commentReference w:id="20"/>
      </w:r>
      <w:r w:rsidRPr="00D1548E">
        <w:rPr>
          <w:lang w:val="ru-RU"/>
        </w:rPr>
        <w:t xml:space="preserve"> и </w:t>
      </w:r>
      <w:commentRangeStart w:id="21"/>
      <w:r w:rsidRPr="00D1548E">
        <w:rPr>
          <w:b/>
          <w:bCs/>
          <w:lang w:val="ru-RU"/>
        </w:rPr>
        <w:t>Aleks</w:t>
      </w:r>
      <w:commentRangeEnd w:id="21"/>
      <w:r>
        <w:rPr>
          <w:rStyle w:val="a5"/>
        </w:rPr>
        <w:commentReference w:id="21"/>
      </w:r>
      <w:r w:rsidRPr="00D1548E">
        <w:rPr>
          <w:lang w:val="ru-RU"/>
        </w:rPr>
        <w:t xml:space="preserve">, позволяют снизить нагрузку преподавателей и повысить </w:t>
      </w:r>
      <w:r w:rsidRPr="00D1548E">
        <w:rPr>
          <w:lang w:val="ru-RU"/>
        </w:rPr>
        <w:lastRenderedPageBreak/>
        <w:t xml:space="preserve">объективность оценки обучаемого. В </w:t>
      </w:r>
      <w:r w:rsidRPr="00D1548E">
        <w:rPr>
          <w:i/>
          <w:iCs/>
          <w:lang w:val="ru-RU"/>
        </w:rPr>
        <w:t>сфере связи и телекоммуникаций</w:t>
      </w:r>
      <w:r w:rsidRPr="00D1548E">
        <w:rPr>
          <w:lang w:val="ru-RU"/>
        </w:rPr>
        <w:t xml:space="preserve"> система </w:t>
      </w:r>
      <w:commentRangeStart w:id="22"/>
      <w:r w:rsidRPr="00D1548E">
        <w:rPr>
          <w:b/>
          <w:bCs/>
          <w:lang w:val="ru-RU"/>
        </w:rPr>
        <w:t>Cisco Cognitive Threat Analytics (CTA)</w:t>
      </w:r>
      <w:commentRangeEnd w:id="22"/>
      <w:r>
        <w:rPr>
          <w:rStyle w:val="a5"/>
        </w:rPr>
        <w:commentReference w:id="22"/>
      </w:r>
      <w:r w:rsidRPr="00D1548E">
        <w:rPr>
          <w:lang w:val="ru-RU"/>
        </w:rPr>
        <w:t xml:space="preserve"> применяет алгоритмы машинного обучения и анализ больших данных для проактивного выявления угроз внутри защищенных сетей.</w:t>
      </w:r>
      <w:r w:rsidR="00D241CA">
        <w:rPr>
          <w:lang w:val="ru-RU"/>
        </w:rPr>
        <w:t xml:space="preserve"> </w:t>
      </w:r>
      <w:r w:rsidRPr="00D1548E">
        <w:rPr>
          <w:lang w:val="ru-RU"/>
        </w:rPr>
        <w:t xml:space="preserve">Более подробная статистика внедрения ИИ в разрезе индустрий и технологий ИИ за 2024 год представлена в </w:t>
      </w:r>
      <w:r w:rsidRPr="00D241CA">
        <w:rPr>
          <w:i/>
          <w:iCs/>
          <w:lang w:val="ru-RU"/>
        </w:rPr>
        <w:t>таблице 7</w:t>
      </w:r>
      <w:r w:rsidRPr="00D1548E">
        <w:rPr>
          <w:lang w:val="ru-RU"/>
        </w:rPr>
        <w:t>.</w:t>
      </w:r>
      <w:r w:rsidR="00D241CA" w:rsidRPr="00D241CA">
        <w:rPr>
          <w:lang w:val="ru-RU"/>
        </w:rPr>
        <w:t xml:space="preserve"> </w:t>
      </w:r>
    </w:p>
    <w:p w14:paraId="5FF4B7A9" w14:textId="1F900A0B" w:rsidR="00D1548E" w:rsidRDefault="00D241CA" w:rsidP="00D241CA">
      <w:pPr>
        <w:rPr>
          <w:lang w:val="ru-RU"/>
        </w:rPr>
      </w:pPr>
      <w:r w:rsidRPr="00D1548E">
        <w:rPr>
          <w:lang w:val="ru-RU"/>
        </w:rPr>
        <w:t>В финансовом секторе наблюдается активное применение технологий глуб</w:t>
      </w:r>
      <w:r w:rsidR="001252F1">
        <w:rPr>
          <w:lang w:val="ru-RU"/>
        </w:rPr>
        <w:t>о</w:t>
      </w:r>
      <w:r w:rsidRPr="00D1548E">
        <w:rPr>
          <w:lang w:val="ru-RU"/>
        </w:rPr>
        <w:t>кого обучения, компьютерного зрения и виртуальных помощников. В 2024 году их использование возросло до 42%. Также стоит отметить, что финансовый сектор один из лидирующих в использовании различных технологий ИИ, несмотря на большие ограничения в безопасности и конфиденциальности данных, а также норм, регулирующих деятельность организаций финансового сектора.</w:t>
      </w:r>
    </w:p>
    <w:p w14:paraId="0EA9448D" w14:textId="56C676FD" w:rsidR="00D241CA" w:rsidRDefault="00D241CA" w:rsidP="00D241CA">
      <w:pPr>
        <w:rPr>
          <w:lang w:val="ru-RU"/>
        </w:rPr>
      </w:pPr>
      <w:r w:rsidRPr="008C2C7A">
        <w:rPr>
          <w:lang w:val="ru-RU"/>
        </w:rPr>
        <w:t xml:space="preserve">Ключевыми направлениями развития ИИ </w:t>
      </w:r>
      <w:r>
        <w:rPr>
          <w:lang w:val="ru-RU"/>
        </w:rPr>
        <w:t xml:space="preserve">на конец </w:t>
      </w:r>
      <w:r w:rsidRPr="008C2C7A">
        <w:rPr>
          <w:lang w:val="ru-RU"/>
        </w:rPr>
        <w:t>2024 год</w:t>
      </w:r>
      <w:r>
        <w:rPr>
          <w:lang w:val="ru-RU"/>
        </w:rPr>
        <w:t>а</w:t>
      </w:r>
      <w:r w:rsidRPr="008C2C7A">
        <w:rPr>
          <w:lang w:val="ru-RU"/>
        </w:rPr>
        <w:t xml:space="preserve"> выделяют: предиктивный и генеративный ИИ</w:t>
      </w:r>
      <w:r>
        <w:rPr>
          <w:lang w:val="ru-RU"/>
        </w:rPr>
        <w:t>.</w:t>
      </w:r>
    </w:p>
    <w:p w14:paraId="04D1399B" w14:textId="6496D5C0" w:rsidR="00D1548E" w:rsidRPr="00D241CA" w:rsidRDefault="00D241CA" w:rsidP="00D1548E">
      <w:pPr>
        <w:rPr>
          <w:i/>
          <w:iCs/>
        </w:rPr>
      </w:pPr>
      <w:r w:rsidRPr="00D241CA">
        <w:rPr>
          <w:i/>
          <w:iCs/>
          <w:lang w:val="ru-RU"/>
        </w:rPr>
        <w:t>Таблица 7. Результаты опроса об использовании ИИ в разрезе индустрий и технологий ИИ для 2024 года</w:t>
      </w:r>
      <w:r w:rsidR="00E81993">
        <w:rPr>
          <w:i/>
          <w:iCs/>
          <w:lang w:val="ru-RU"/>
        </w:rPr>
        <w:t>.</w:t>
      </w:r>
    </w:p>
    <w:tbl>
      <w:tblPr>
        <w:tblpPr w:leftFromText="180" w:rightFromText="180" w:vertAnchor="text" w:horzAnchor="margin" w:tblpXSpec="center" w:tblpY="148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1819"/>
        <w:gridCol w:w="616"/>
        <w:gridCol w:w="616"/>
        <w:gridCol w:w="617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</w:tblGrid>
      <w:tr w:rsidR="00D241CA" w:rsidRPr="00CF1F08" w14:paraId="5E52E65F" w14:textId="77777777" w:rsidTr="00D241CA">
        <w:trPr>
          <w:cantSplit/>
          <w:trHeight w:hRule="exact" w:val="2835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2605" w14:textId="77777777" w:rsidR="00D241CA" w:rsidRPr="00B832B5" w:rsidRDefault="00D241CA" w:rsidP="00D241CA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11518D" w14:textId="77777777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Виртуальный помощник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726FDB" w14:textId="77777777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Генеративно-состязательная нейросеть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39F209" w14:textId="77777777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Генерация естественного языка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071611" w14:textId="77777777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Глубокое обучение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E658FF" w14:textId="77777777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Граф знаний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F13224" w14:textId="77777777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Компьютерное зрение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1D3A29" w14:textId="77777777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Обучение с персоналом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4D21BE" w14:textId="77777777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Обучение с подкреплением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14509C" w14:textId="77777777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Понимание естественного языка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6561AA" w14:textId="77777777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Понимание текста на естественном языке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608D4D" w14:textId="77777777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Рекомендательные системы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1994F1" w14:textId="1C677C8B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Роботизированная</w:t>
            </w:r>
            <w:r>
              <w:rPr>
                <w:rFonts w:eastAsia="Times New Roman"/>
                <w:i/>
                <w:iCs/>
                <w:color w:val="000000"/>
                <w:sz w:val="16"/>
                <w:szCs w:val="16"/>
                <w:lang w:val="ru-RU"/>
              </w:rPr>
              <w:t xml:space="preserve"> </w:t>
            </w: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автомотизация процессов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73D6D0" w14:textId="77777777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Физическая робототехника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04CDAC" w14:textId="77777777" w:rsidR="00D241CA" w:rsidRPr="00C52B10" w:rsidRDefault="00D241CA" w:rsidP="00D241CA">
            <w:pPr>
              <w:ind w:firstLine="0"/>
              <w:jc w:val="lef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Цифровые двойники</w:t>
            </w:r>
          </w:p>
        </w:tc>
      </w:tr>
      <w:tr w:rsidR="00D241CA" w:rsidRPr="00CF1F08" w14:paraId="676C5B6F" w14:textId="77777777" w:rsidTr="00D241CA">
        <w:trPr>
          <w:cantSplit/>
          <w:trHeight w:hRule="exact" w:val="567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AEC4" w14:textId="77777777" w:rsidR="00D241CA" w:rsidRPr="00C52B10" w:rsidRDefault="00D241CA" w:rsidP="00D241CA">
            <w:pPr>
              <w:ind w:firstLine="0"/>
              <w:jc w:val="righ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High Tech / телекоммуникации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C44A7D"/>
            <w:noWrap/>
            <w:vAlign w:val="center"/>
            <w:hideMark/>
          </w:tcPr>
          <w:p w14:paraId="57A97064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35%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CB608D"/>
            <w:noWrap/>
            <w:vAlign w:val="center"/>
            <w:hideMark/>
          </w:tcPr>
          <w:p w14:paraId="1A498858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31%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A8CAC"/>
            <w:noWrap/>
            <w:vAlign w:val="center"/>
            <w:hideMark/>
          </w:tcPr>
          <w:p w14:paraId="12004D8C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23%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C85585"/>
            <w:noWrap/>
            <w:vAlign w:val="center"/>
            <w:hideMark/>
          </w:tcPr>
          <w:p w14:paraId="30ABA277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33%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A8CAC"/>
            <w:noWrap/>
            <w:vAlign w:val="center"/>
            <w:hideMark/>
          </w:tcPr>
          <w:p w14:paraId="43848852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23%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47BA1"/>
            <w:noWrap/>
            <w:vAlign w:val="center"/>
            <w:hideMark/>
          </w:tcPr>
          <w:p w14:paraId="4E6E8A81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26%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CF4F8"/>
            <w:noWrap/>
            <w:vAlign w:val="center"/>
            <w:hideMark/>
          </w:tcPr>
          <w:p w14:paraId="01C4531B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4%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ABDD0"/>
            <w:noWrap/>
            <w:vAlign w:val="center"/>
            <w:hideMark/>
          </w:tcPr>
          <w:p w14:paraId="63B4D6EC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14%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681A5"/>
            <w:noWrap/>
            <w:vAlign w:val="center"/>
            <w:hideMark/>
          </w:tcPr>
          <w:p w14:paraId="2BA60AB5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25%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BD346D"/>
            <w:noWrap/>
            <w:vAlign w:val="center"/>
            <w:hideMark/>
          </w:tcPr>
          <w:p w14:paraId="1BF58C9C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39%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CF6B95"/>
            <w:noWrap/>
            <w:vAlign w:val="center"/>
            <w:hideMark/>
          </w:tcPr>
          <w:p w14:paraId="362001C2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29%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47BA1"/>
            <w:noWrap/>
            <w:vAlign w:val="center"/>
            <w:hideMark/>
          </w:tcPr>
          <w:p w14:paraId="04F03517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26%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7E4EC"/>
            <w:noWrap/>
            <w:vAlign w:val="center"/>
            <w:hideMark/>
          </w:tcPr>
          <w:p w14:paraId="0E315D05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7%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5ADC4"/>
            <w:noWrap/>
            <w:vAlign w:val="center"/>
            <w:hideMark/>
          </w:tcPr>
          <w:p w14:paraId="16CA3BFF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17%</w:t>
            </w:r>
          </w:p>
        </w:tc>
      </w:tr>
      <w:tr w:rsidR="00D241CA" w:rsidRPr="00CF1F08" w14:paraId="32082F3A" w14:textId="77777777" w:rsidTr="00D241CA">
        <w:trPr>
          <w:cantSplit/>
          <w:trHeight w:hRule="exact" w:val="567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9B33" w14:textId="77777777" w:rsidR="00D241CA" w:rsidRPr="00C52B10" w:rsidRDefault="00D241CA" w:rsidP="00D241CA">
            <w:pPr>
              <w:ind w:firstLine="0"/>
              <w:jc w:val="righ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все отрасли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CD6691"/>
            <w:noWrap/>
            <w:vAlign w:val="center"/>
            <w:hideMark/>
          </w:tcPr>
          <w:p w14:paraId="6FDAC040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30%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A8CAC"/>
            <w:noWrap/>
            <w:vAlign w:val="center"/>
            <w:hideMark/>
          </w:tcPr>
          <w:p w14:paraId="360E5774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23%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E6B2C8"/>
            <w:noWrap/>
            <w:vAlign w:val="center"/>
            <w:hideMark/>
          </w:tcPr>
          <w:p w14:paraId="5F3DCEE3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16%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886A8"/>
            <w:noWrap/>
            <w:vAlign w:val="center"/>
            <w:hideMark/>
          </w:tcPr>
          <w:p w14:paraId="6136BAD2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24%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3A7C0"/>
            <w:noWrap/>
            <w:vAlign w:val="center"/>
            <w:hideMark/>
          </w:tcPr>
          <w:p w14:paraId="0BA9FAC3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18%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C91B0"/>
            <w:noWrap/>
            <w:vAlign w:val="center"/>
            <w:hideMark/>
          </w:tcPr>
          <w:p w14:paraId="1305B09B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22%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AEFF4"/>
            <w:noWrap/>
            <w:vAlign w:val="center"/>
            <w:hideMark/>
          </w:tcPr>
          <w:p w14:paraId="5C54F2C3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5%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1D3E0"/>
            <w:noWrap/>
            <w:vAlign w:val="center"/>
            <w:hideMark/>
          </w:tcPr>
          <w:p w14:paraId="41F2157B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10%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6B2C8"/>
            <w:noWrap/>
            <w:vAlign w:val="center"/>
            <w:hideMark/>
          </w:tcPr>
          <w:p w14:paraId="7F2EE613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16%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CD6691"/>
            <w:noWrap/>
            <w:vAlign w:val="center"/>
            <w:hideMark/>
          </w:tcPr>
          <w:p w14:paraId="453D514D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30%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3A7C0"/>
            <w:noWrap/>
            <w:vAlign w:val="center"/>
            <w:hideMark/>
          </w:tcPr>
          <w:p w14:paraId="5C64CE1D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18%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CD6691"/>
            <w:noWrap/>
            <w:vAlign w:val="center"/>
            <w:hideMark/>
          </w:tcPr>
          <w:p w14:paraId="224411E4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30%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3D9E4"/>
            <w:noWrap/>
            <w:vAlign w:val="center"/>
            <w:hideMark/>
          </w:tcPr>
          <w:p w14:paraId="286F2C20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9%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CC3D4"/>
            <w:noWrap/>
            <w:vAlign w:val="center"/>
            <w:hideMark/>
          </w:tcPr>
          <w:p w14:paraId="4BFC885D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13%</w:t>
            </w:r>
          </w:p>
        </w:tc>
      </w:tr>
      <w:tr w:rsidR="00D241CA" w:rsidRPr="00CF1F08" w14:paraId="2895AB4A" w14:textId="77777777" w:rsidTr="00D241CA">
        <w:trPr>
          <w:cantSplit/>
          <w:trHeight w:hRule="exact" w:val="567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89CEF" w14:textId="77777777" w:rsidR="00D241CA" w:rsidRPr="00C52B10" w:rsidRDefault="00D241CA" w:rsidP="00D241CA">
            <w:pPr>
              <w:ind w:firstLine="0"/>
              <w:jc w:val="righ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Деловые, юридические и профессиональные услуги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E1A2BC"/>
            <w:noWrap/>
            <w:vAlign w:val="center"/>
            <w:hideMark/>
          </w:tcPr>
          <w:p w14:paraId="08796700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19%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681A5"/>
            <w:noWrap/>
            <w:vAlign w:val="center"/>
            <w:hideMark/>
          </w:tcPr>
          <w:p w14:paraId="34712D50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25%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E3A7C0"/>
            <w:noWrap/>
            <w:vAlign w:val="center"/>
            <w:hideMark/>
          </w:tcPr>
          <w:p w14:paraId="74E42662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18%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A8CAC"/>
            <w:noWrap/>
            <w:vAlign w:val="center"/>
            <w:hideMark/>
          </w:tcPr>
          <w:p w14:paraId="6FA17303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23%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C91B0"/>
            <w:noWrap/>
            <w:vAlign w:val="center"/>
            <w:hideMark/>
          </w:tcPr>
          <w:p w14:paraId="1FC62C35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22%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8B8CC"/>
            <w:noWrap/>
            <w:vAlign w:val="center"/>
            <w:hideMark/>
          </w:tcPr>
          <w:p w14:paraId="109AB94F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15%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CF4F8"/>
            <w:noWrap/>
            <w:vAlign w:val="center"/>
            <w:hideMark/>
          </w:tcPr>
          <w:p w14:paraId="1AC3CD30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4%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CC3D4"/>
            <w:noWrap/>
            <w:vAlign w:val="center"/>
            <w:hideMark/>
          </w:tcPr>
          <w:p w14:paraId="64A37AD5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13%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6B2C8"/>
            <w:noWrap/>
            <w:vAlign w:val="center"/>
            <w:hideMark/>
          </w:tcPr>
          <w:p w14:paraId="6EAC39C2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16%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47BA1"/>
            <w:noWrap/>
            <w:vAlign w:val="center"/>
            <w:hideMark/>
          </w:tcPr>
          <w:p w14:paraId="6030B565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26%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ABDD0"/>
            <w:noWrap/>
            <w:vAlign w:val="center"/>
            <w:hideMark/>
          </w:tcPr>
          <w:p w14:paraId="47ABCF83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14%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886A8"/>
            <w:noWrap/>
            <w:vAlign w:val="center"/>
            <w:hideMark/>
          </w:tcPr>
          <w:p w14:paraId="2544BD0B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24%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5DEE8"/>
            <w:noWrap/>
            <w:vAlign w:val="center"/>
            <w:hideMark/>
          </w:tcPr>
          <w:p w14:paraId="59150A6A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8%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FCEDC"/>
            <w:noWrap/>
            <w:vAlign w:val="center"/>
            <w:hideMark/>
          </w:tcPr>
          <w:p w14:paraId="173D5FEC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11%</w:t>
            </w:r>
          </w:p>
        </w:tc>
      </w:tr>
      <w:tr w:rsidR="00D241CA" w:rsidRPr="00CF1F08" w14:paraId="3DECE7B7" w14:textId="77777777" w:rsidTr="00D241CA">
        <w:trPr>
          <w:cantSplit/>
          <w:trHeight w:hRule="exact" w:val="567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0576" w14:textId="77777777" w:rsidR="00D241CA" w:rsidRPr="00C52B10" w:rsidRDefault="00D241CA" w:rsidP="00D241CA">
            <w:pPr>
              <w:ind w:firstLine="0"/>
              <w:jc w:val="righ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Потребительские товары / ритейл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CA5A89"/>
            <w:noWrap/>
            <w:vAlign w:val="center"/>
            <w:hideMark/>
          </w:tcPr>
          <w:p w14:paraId="70B32F98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32%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E3A7C0"/>
            <w:noWrap/>
            <w:vAlign w:val="center"/>
            <w:hideMark/>
          </w:tcPr>
          <w:p w14:paraId="2535CF1C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18%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ECC3D4"/>
            <w:noWrap/>
            <w:vAlign w:val="center"/>
            <w:hideMark/>
          </w:tcPr>
          <w:p w14:paraId="1C572670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13%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886A8"/>
            <w:noWrap/>
            <w:vAlign w:val="center"/>
            <w:hideMark/>
          </w:tcPr>
          <w:p w14:paraId="566A522E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24%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5ADC4"/>
            <w:noWrap/>
            <w:vAlign w:val="center"/>
            <w:hideMark/>
          </w:tcPr>
          <w:p w14:paraId="47DF9117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17%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CB608D"/>
            <w:noWrap/>
            <w:vAlign w:val="center"/>
            <w:hideMark/>
          </w:tcPr>
          <w:p w14:paraId="66CE0C26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31%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AEFF4"/>
            <w:noWrap/>
            <w:vAlign w:val="center"/>
            <w:hideMark/>
          </w:tcPr>
          <w:p w14:paraId="09B5041F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5%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6BC579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7E4EC"/>
            <w:noWrap/>
            <w:vAlign w:val="center"/>
            <w:hideMark/>
          </w:tcPr>
          <w:p w14:paraId="41836CE0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7%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3769D"/>
            <w:noWrap/>
            <w:vAlign w:val="center"/>
            <w:hideMark/>
          </w:tcPr>
          <w:p w14:paraId="69F4B6DF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27%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47BA1"/>
            <w:noWrap/>
            <w:vAlign w:val="center"/>
            <w:hideMark/>
          </w:tcPr>
          <w:p w14:paraId="6C188B16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26%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886A8"/>
            <w:noWrap/>
            <w:vAlign w:val="center"/>
            <w:hideMark/>
          </w:tcPr>
          <w:p w14:paraId="049CB16C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24%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CC3D4"/>
            <w:noWrap/>
            <w:vAlign w:val="center"/>
            <w:hideMark/>
          </w:tcPr>
          <w:p w14:paraId="0A4F3B67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13%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7E4EC"/>
            <w:noWrap/>
            <w:vAlign w:val="center"/>
            <w:hideMark/>
          </w:tcPr>
          <w:p w14:paraId="1CA6969E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7%</w:t>
            </w:r>
          </w:p>
        </w:tc>
      </w:tr>
      <w:tr w:rsidR="00D241CA" w:rsidRPr="00CF1F08" w14:paraId="256C0059" w14:textId="77777777" w:rsidTr="00D241CA">
        <w:trPr>
          <w:cantSplit/>
          <w:trHeight w:hRule="exact" w:val="567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239C9" w14:textId="77777777" w:rsidR="00D241CA" w:rsidRPr="00C52B10" w:rsidRDefault="00D241CA" w:rsidP="00D241CA">
            <w:pPr>
              <w:ind w:firstLine="0"/>
              <w:jc w:val="righ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Система здравоохранения / фармацевтика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D97B4"/>
            <w:noWrap/>
            <w:vAlign w:val="center"/>
            <w:hideMark/>
          </w:tcPr>
          <w:p w14:paraId="52EFB9D9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21%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F9CB8"/>
            <w:noWrap/>
            <w:vAlign w:val="center"/>
            <w:hideMark/>
          </w:tcPr>
          <w:p w14:paraId="51B98DE7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20%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EEC8D8"/>
            <w:noWrap/>
            <w:vAlign w:val="center"/>
            <w:hideMark/>
          </w:tcPr>
          <w:p w14:paraId="5685A91D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12%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8B8CC"/>
            <w:noWrap/>
            <w:vAlign w:val="center"/>
            <w:hideMark/>
          </w:tcPr>
          <w:p w14:paraId="60B5A157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15%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1D3E0"/>
            <w:noWrap/>
            <w:vAlign w:val="center"/>
            <w:hideMark/>
          </w:tcPr>
          <w:p w14:paraId="32FB5E59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10%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ABDD0"/>
            <w:noWrap/>
            <w:vAlign w:val="center"/>
            <w:hideMark/>
          </w:tcPr>
          <w:p w14:paraId="705F4AB4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14%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CF4F8"/>
            <w:noWrap/>
            <w:vAlign w:val="center"/>
            <w:hideMark/>
          </w:tcPr>
          <w:p w14:paraId="12C1DB72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4%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8EAF0"/>
            <w:noWrap/>
            <w:vAlign w:val="center"/>
            <w:hideMark/>
          </w:tcPr>
          <w:p w14:paraId="320C683A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6%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1A2BC"/>
            <w:noWrap/>
            <w:vAlign w:val="center"/>
            <w:hideMark/>
          </w:tcPr>
          <w:p w14:paraId="21073B4F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19%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F9CB8"/>
            <w:noWrap/>
            <w:vAlign w:val="center"/>
            <w:hideMark/>
          </w:tcPr>
          <w:p w14:paraId="2D7B0F0E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20%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FCEDC"/>
            <w:noWrap/>
            <w:vAlign w:val="center"/>
            <w:hideMark/>
          </w:tcPr>
          <w:p w14:paraId="64FD5F41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11%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17099"/>
            <w:noWrap/>
            <w:vAlign w:val="center"/>
            <w:hideMark/>
          </w:tcPr>
          <w:p w14:paraId="673C3247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28%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5DEE8"/>
            <w:noWrap/>
            <w:vAlign w:val="center"/>
            <w:hideMark/>
          </w:tcPr>
          <w:p w14:paraId="0B61BCB1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8%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EC8D8"/>
            <w:noWrap/>
            <w:vAlign w:val="center"/>
            <w:hideMark/>
          </w:tcPr>
          <w:p w14:paraId="3F907F2F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12%</w:t>
            </w:r>
          </w:p>
        </w:tc>
      </w:tr>
      <w:tr w:rsidR="00D241CA" w:rsidRPr="00CF1F08" w14:paraId="2A168BAB" w14:textId="77777777" w:rsidTr="00D241CA">
        <w:trPr>
          <w:cantSplit/>
          <w:trHeight w:hRule="exact" w:val="567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1ABE" w14:textId="77777777" w:rsidR="00D241CA" w:rsidRPr="00C52B10" w:rsidRDefault="00D241CA" w:rsidP="00D241CA">
            <w:pPr>
              <w:ind w:firstLine="0"/>
              <w:jc w:val="right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C52B1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Финансовые услуги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B82361"/>
            <w:noWrap/>
            <w:vAlign w:val="center"/>
            <w:hideMark/>
          </w:tcPr>
          <w:p w14:paraId="714CBEA4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42%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F9CB8"/>
            <w:noWrap/>
            <w:vAlign w:val="center"/>
            <w:hideMark/>
          </w:tcPr>
          <w:p w14:paraId="283A8EB1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20%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E8B8CC"/>
            <w:noWrap/>
            <w:vAlign w:val="center"/>
            <w:hideMark/>
          </w:tcPr>
          <w:p w14:paraId="6980F28B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15%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A8CAC"/>
            <w:noWrap/>
            <w:vAlign w:val="center"/>
            <w:hideMark/>
          </w:tcPr>
          <w:p w14:paraId="12E59AF6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23%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F9CB8"/>
            <w:noWrap/>
            <w:vAlign w:val="center"/>
            <w:hideMark/>
          </w:tcPr>
          <w:p w14:paraId="0D768864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20%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D47BA1"/>
            <w:noWrap/>
            <w:vAlign w:val="center"/>
            <w:hideMark/>
          </w:tcPr>
          <w:p w14:paraId="175B2093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26%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5DEE8"/>
            <w:noWrap/>
            <w:vAlign w:val="center"/>
            <w:hideMark/>
          </w:tcPr>
          <w:p w14:paraId="1DFD5C61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8%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6B2C8"/>
            <w:noWrap/>
            <w:vAlign w:val="center"/>
            <w:hideMark/>
          </w:tcPr>
          <w:p w14:paraId="1BCDB8D3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16%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ABDD0"/>
            <w:noWrap/>
            <w:vAlign w:val="center"/>
            <w:hideMark/>
          </w:tcPr>
          <w:p w14:paraId="3E384A59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14%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C13F75"/>
            <w:noWrap/>
            <w:vAlign w:val="center"/>
            <w:hideMark/>
          </w:tcPr>
          <w:p w14:paraId="10890E0E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37%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FCEDC"/>
            <w:noWrap/>
            <w:vAlign w:val="center"/>
            <w:hideMark/>
          </w:tcPr>
          <w:p w14:paraId="74ECDAC4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11%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B00D51"/>
            <w:noWrap/>
            <w:vAlign w:val="center"/>
            <w:hideMark/>
          </w:tcPr>
          <w:p w14:paraId="3D918D6F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46%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F7E4EC"/>
            <w:noWrap/>
            <w:vAlign w:val="center"/>
            <w:hideMark/>
          </w:tcPr>
          <w:p w14:paraId="13EBBB76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7%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000000" w:fill="E8B8CC"/>
            <w:noWrap/>
            <w:vAlign w:val="center"/>
            <w:hideMark/>
          </w:tcPr>
          <w:p w14:paraId="55835311" w14:textId="77777777" w:rsidR="00D241CA" w:rsidRPr="00B832B5" w:rsidRDefault="00D241CA" w:rsidP="00D241CA">
            <w:pPr>
              <w:ind w:firstLine="0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832B5">
              <w:rPr>
                <w:rFonts w:eastAsia="Times New Roman"/>
                <w:color w:val="000000"/>
                <w:sz w:val="14"/>
                <w:szCs w:val="14"/>
              </w:rPr>
              <w:t>15%</w:t>
            </w:r>
          </w:p>
        </w:tc>
      </w:tr>
    </w:tbl>
    <w:p w14:paraId="3B87AC39" w14:textId="3EE869E8" w:rsidR="00D241CA" w:rsidRDefault="00D241CA" w:rsidP="00D241CA">
      <w:pPr>
        <w:ind w:firstLine="0"/>
        <w:rPr>
          <w:i/>
          <w:iCs/>
          <w:sz w:val="20"/>
          <w:szCs w:val="20"/>
          <w:lang w:val="en-US"/>
        </w:rPr>
      </w:pPr>
      <w:r w:rsidRPr="00BB7826">
        <w:rPr>
          <w:i/>
          <w:iCs/>
          <w:sz w:val="20"/>
          <w:szCs w:val="20"/>
          <w:lang w:val="ru-RU"/>
        </w:rPr>
        <w:t>Примечание</w:t>
      </w:r>
      <w:r w:rsidRPr="00BB7826">
        <w:rPr>
          <w:i/>
          <w:iCs/>
          <w:sz w:val="20"/>
          <w:szCs w:val="20"/>
          <w:lang w:val="en-US"/>
        </w:rPr>
        <w:t xml:space="preserve">. </w:t>
      </w:r>
      <w:r w:rsidRPr="00BB7826">
        <w:rPr>
          <w:i/>
          <w:iCs/>
          <w:sz w:val="20"/>
          <w:szCs w:val="20"/>
          <w:lang w:val="ru-RU"/>
        </w:rPr>
        <w:t>Источник</w:t>
      </w:r>
      <w:r w:rsidRPr="00BB7826">
        <w:rPr>
          <w:i/>
          <w:iCs/>
          <w:sz w:val="20"/>
          <w:szCs w:val="20"/>
          <w:lang w:val="en-US"/>
        </w:rPr>
        <w:t xml:space="preserve"> 2024 AI Index Report, Stanford Institute for Human-Centered Artificial Intelligence (HAI).</w:t>
      </w:r>
    </w:p>
    <w:p w14:paraId="197D7FF7" w14:textId="7EA2F2EE" w:rsidR="00D241CA" w:rsidRDefault="00D241CA" w:rsidP="00D241CA">
      <w:pPr>
        <w:ind w:firstLine="0"/>
        <w:rPr>
          <w:lang w:val="en-US"/>
        </w:rPr>
      </w:pPr>
    </w:p>
    <w:p w14:paraId="4C4E8A3F" w14:textId="7B995B1B" w:rsidR="00D241CA" w:rsidRPr="00D241CA" w:rsidRDefault="00D241CA" w:rsidP="00D241CA">
      <w:pPr>
        <w:rPr>
          <w:b/>
          <w:bCs/>
          <w:i/>
          <w:iCs/>
          <w:lang w:val="ru-RU"/>
        </w:rPr>
      </w:pPr>
      <w:r w:rsidRPr="00D241CA">
        <w:rPr>
          <w:b/>
          <w:bCs/>
          <w:i/>
          <w:iCs/>
          <w:lang w:val="ru-RU"/>
        </w:rPr>
        <w:t>Инвестиции</w:t>
      </w:r>
    </w:p>
    <w:p w14:paraId="454927C0" w14:textId="77777777" w:rsidR="00D241CA" w:rsidRPr="00D241CA" w:rsidRDefault="00D241CA" w:rsidP="00D241CA">
      <w:pPr>
        <w:ind w:firstLine="0"/>
        <w:rPr>
          <w:b/>
          <w:bCs/>
          <w:lang w:val="ru-RU"/>
        </w:rPr>
      </w:pPr>
    </w:p>
    <w:p w14:paraId="722736BF" w14:textId="656C277C" w:rsidR="00956F0F" w:rsidRPr="00956F0F" w:rsidRDefault="00875C83" w:rsidP="00956F0F">
      <w:pPr>
        <w:rPr>
          <w:lang w:val="ru-RU"/>
        </w:rPr>
      </w:pPr>
      <w:r w:rsidRPr="00875C83">
        <w:rPr>
          <w:lang w:val="ru-RU"/>
        </w:rPr>
        <w:t xml:space="preserve">Последние данные от McKinsey свидетельствуют о бурном развитии генеративного ИИ во многих сферах. </w:t>
      </w:r>
      <w:r>
        <w:rPr>
          <w:lang w:val="ru-RU"/>
        </w:rPr>
        <w:t xml:space="preserve">Из </w:t>
      </w:r>
      <w:r w:rsidRPr="00875C83">
        <w:rPr>
          <w:i/>
          <w:iCs/>
          <w:lang w:val="ru-RU"/>
        </w:rPr>
        <w:t>рисунка 1</w:t>
      </w:r>
      <w:r>
        <w:rPr>
          <w:lang w:val="ru-RU"/>
        </w:rPr>
        <w:t xml:space="preserve"> видно, что и</w:t>
      </w:r>
      <w:r w:rsidRPr="00875C83">
        <w:rPr>
          <w:lang w:val="ru-RU"/>
        </w:rPr>
        <w:t>нвестиции в генеративный ИИ стремительно растут</w:t>
      </w:r>
      <w:r>
        <w:rPr>
          <w:lang w:val="ru-RU"/>
        </w:rPr>
        <w:t>, не</w:t>
      </w:r>
      <w:r w:rsidRPr="00875C83">
        <w:rPr>
          <w:lang w:val="ru-RU"/>
        </w:rPr>
        <w:t>смотря на снижение общего объема частных инвестиций в ИИ</w:t>
      </w:r>
      <w:r>
        <w:rPr>
          <w:lang w:val="ru-RU"/>
        </w:rPr>
        <w:t xml:space="preserve">. </w:t>
      </w:r>
    </w:p>
    <w:p w14:paraId="57DDC434" w14:textId="45C0025B" w:rsidR="00875C83" w:rsidRPr="00875C83" w:rsidRDefault="00875C83" w:rsidP="00875C83">
      <w:pPr>
        <w:rPr>
          <w:i/>
          <w:iCs/>
          <w:lang w:val="ru-RU"/>
        </w:rPr>
      </w:pPr>
      <w:r>
        <w:rPr>
          <w:i/>
          <w:iCs/>
          <w:lang w:val="ru-RU"/>
        </w:rPr>
        <w:t>Рисунок 1: Частные инвестиции в генеративный ИИ.</w:t>
      </w:r>
    </w:p>
    <w:p w14:paraId="51A9E38F" w14:textId="1FBDF349" w:rsidR="00A00631" w:rsidRDefault="00D7551D" w:rsidP="00D7551D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9E8C056" wp14:editId="722B5212">
            <wp:extent cx="6480000" cy="25200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B55ABA9-AF31-4526-BFEA-636A1FE306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CD62FAA" w14:textId="70EC1BF9" w:rsidR="00EB5BF3" w:rsidRDefault="00EB5BF3" w:rsidP="00EB5BF3">
      <w:pPr>
        <w:ind w:firstLine="0"/>
        <w:rPr>
          <w:i/>
          <w:iCs/>
          <w:sz w:val="20"/>
          <w:szCs w:val="20"/>
          <w:lang w:val="en-US"/>
        </w:rPr>
      </w:pPr>
      <w:r w:rsidRPr="00BB7826">
        <w:rPr>
          <w:i/>
          <w:iCs/>
          <w:sz w:val="20"/>
          <w:szCs w:val="20"/>
          <w:lang w:val="ru-RU"/>
        </w:rPr>
        <w:t>Примечание</w:t>
      </w:r>
      <w:r w:rsidRPr="00BB7826">
        <w:rPr>
          <w:i/>
          <w:iCs/>
          <w:sz w:val="20"/>
          <w:szCs w:val="20"/>
          <w:lang w:val="en-US"/>
        </w:rPr>
        <w:t xml:space="preserve">. </w:t>
      </w:r>
      <w:r w:rsidRPr="00BB7826">
        <w:rPr>
          <w:i/>
          <w:iCs/>
          <w:sz w:val="20"/>
          <w:szCs w:val="20"/>
          <w:lang w:val="ru-RU"/>
        </w:rPr>
        <w:t>Источник</w:t>
      </w:r>
      <w:r w:rsidRPr="00BB7826">
        <w:rPr>
          <w:i/>
          <w:iCs/>
          <w:sz w:val="20"/>
          <w:szCs w:val="20"/>
          <w:lang w:val="en-US"/>
        </w:rPr>
        <w:t xml:space="preserve"> 2024 AI Index Report, Stanford Institute for Human-Centered Artificial Intelligence (HAI)</w:t>
      </w:r>
      <w:r w:rsidR="00D1548E" w:rsidRPr="00D1548E">
        <w:rPr>
          <w:i/>
          <w:iCs/>
          <w:sz w:val="20"/>
          <w:szCs w:val="20"/>
          <w:lang w:val="en-US"/>
        </w:rPr>
        <w:t>, PitchBook.</w:t>
      </w:r>
    </w:p>
    <w:p w14:paraId="2CFA0FC7" w14:textId="77777777" w:rsidR="008B63F0" w:rsidRPr="008B63F0" w:rsidRDefault="008B63F0" w:rsidP="00EB5BF3">
      <w:pPr>
        <w:ind w:firstLine="0"/>
        <w:rPr>
          <w:i/>
          <w:iCs/>
          <w:lang w:val="en-US"/>
        </w:rPr>
      </w:pPr>
    </w:p>
    <w:p w14:paraId="578A662B" w14:textId="013EA039" w:rsidR="00D241CA" w:rsidRDefault="00D241CA" w:rsidP="00EB5BF3">
      <w:pPr>
        <w:rPr>
          <w:lang w:val="ru-RU"/>
        </w:rPr>
      </w:pPr>
      <w:r>
        <w:rPr>
          <w:lang w:val="ru-RU"/>
        </w:rPr>
        <w:t>При этом и</w:t>
      </w:r>
      <w:r w:rsidRPr="00875C83">
        <w:rPr>
          <w:lang w:val="ru-RU"/>
        </w:rPr>
        <w:t xml:space="preserve">ллюстрируя путь от обсуждения и экспериментов к внедрению, уровень инвестиций в генеративный ИИ со стороны финансовых служб неуклонно растет, составляя 12 процентов от инвестиций в технологии в 2024 году и увеличившись до 16 процентов </w:t>
      </w:r>
      <w:r w:rsidR="00453327">
        <w:rPr>
          <w:lang w:val="ru-RU"/>
        </w:rPr>
        <w:t>к началу</w:t>
      </w:r>
      <w:r w:rsidRPr="00875C83">
        <w:rPr>
          <w:lang w:val="ru-RU"/>
        </w:rPr>
        <w:t xml:space="preserve"> 2025 год</w:t>
      </w:r>
      <w:r w:rsidR="00453327">
        <w:rPr>
          <w:lang w:val="ru-RU"/>
        </w:rPr>
        <w:t>а</w:t>
      </w:r>
      <w:r w:rsidRPr="00875C83">
        <w:rPr>
          <w:lang w:val="ru-RU"/>
        </w:rPr>
        <w:t xml:space="preserve"> </w:t>
      </w:r>
      <w:commentRangeStart w:id="23"/>
      <w:r w:rsidRPr="00875C83">
        <w:rPr>
          <w:lang w:val="ru-RU"/>
        </w:rPr>
        <w:t>[</w:t>
      </w:r>
      <w:r>
        <w:rPr>
          <w:lang w:val="ru-RU"/>
        </w:rPr>
        <w:t>8</w:t>
      </w:r>
      <w:r w:rsidRPr="00875C83">
        <w:rPr>
          <w:lang w:val="ru-RU"/>
        </w:rPr>
        <w:t>]</w:t>
      </w:r>
      <w:commentRangeEnd w:id="23"/>
      <w:r>
        <w:rPr>
          <w:rStyle w:val="a5"/>
        </w:rPr>
        <w:commentReference w:id="23"/>
      </w:r>
      <w:r w:rsidRPr="00875C83">
        <w:rPr>
          <w:lang w:val="ru-RU"/>
        </w:rPr>
        <w:t>.</w:t>
      </w:r>
    </w:p>
    <w:p w14:paraId="78D6BF3C" w14:textId="6FB6EC0B" w:rsidR="00D1548E" w:rsidRDefault="00EB5BF3" w:rsidP="00EB5BF3">
      <w:pPr>
        <w:rPr>
          <w:lang w:val="ru-RU"/>
        </w:rPr>
      </w:pPr>
      <w:r w:rsidRPr="00EB5BF3">
        <w:rPr>
          <w:lang w:val="ru-RU"/>
        </w:rPr>
        <w:t xml:space="preserve">Обнадеживающим является тот факт, что отраслевые исследования, основанные на опросах, показывают, что компании все чаще видят выгоды от своих инвестиций. Удовлетворенность полученной прибылью Инвестиции (рентабельность инвестиций) высоки и составляют от 75 процентов руководителей крупных корпораций до 86 процентов </w:t>
      </w:r>
      <w:commentRangeStart w:id="24"/>
      <w:r w:rsidRPr="00EB5BF3">
        <w:rPr>
          <w:lang w:val="ru-RU"/>
        </w:rPr>
        <w:t>[9]</w:t>
      </w:r>
      <w:commentRangeEnd w:id="24"/>
      <w:r>
        <w:rPr>
          <w:rStyle w:val="a5"/>
        </w:rPr>
        <w:commentReference w:id="24"/>
      </w:r>
      <w:r w:rsidRPr="00EB5BF3">
        <w:rPr>
          <w:lang w:val="ru-RU"/>
        </w:rPr>
        <w:t xml:space="preserve"> малого и среднего бизнеса. Тем не менее, есть еще много факторов, которые следует учитывать при инвестировании в развертывание генеративного ИИ. </w:t>
      </w:r>
    </w:p>
    <w:p w14:paraId="552AFA6E" w14:textId="315D6E5B" w:rsidR="00EB5BF3" w:rsidRDefault="00EB5BF3" w:rsidP="00EB5BF3">
      <w:pPr>
        <w:rPr>
          <w:lang w:val="ru-RU"/>
        </w:rPr>
      </w:pPr>
      <w:r w:rsidRPr="00EB5BF3">
        <w:rPr>
          <w:lang w:val="ru-RU"/>
        </w:rPr>
        <w:t xml:space="preserve">В настоящее время ограничены возможности количественной оценки рентабельности инвестиций и базовых затрат, необходимых для внедрения технологии </w:t>
      </w:r>
      <w:commentRangeStart w:id="25"/>
      <w:r w:rsidRPr="00EB5BF3">
        <w:rPr>
          <w:lang w:val="ru-RU"/>
        </w:rPr>
        <w:t>[10]</w:t>
      </w:r>
      <w:commentRangeEnd w:id="25"/>
      <w:r>
        <w:rPr>
          <w:rStyle w:val="a5"/>
        </w:rPr>
        <w:commentReference w:id="25"/>
      </w:r>
      <w:r w:rsidRPr="00EB5BF3">
        <w:rPr>
          <w:lang w:val="ru-RU"/>
        </w:rPr>
        <w:t xml:space="preserve">. </w:t>
      </w:r>
      <w:r>
        <w:rPr>
          <w:lang w:val="ru-RU"/>
        </w:rPr>
        <w:t xml:space="preserve">Исследования отрасли, проведенные </w:t>
      </w:r>
      <w:r w:rsidR="00D1548E">
        <w:rPr>
          <w:lang w:val="ru-RU"/>
        </w:rPr>
        <w:t>крупными игроками рынка, включая отраслевые ассоциации в 2024 году</w:t>
      </w:r>
      <w:r>
        <w:rPr>
          <w:lang w:val="ru-RU"/>
        </w:rPr>
        <w:t>,</w:t>
      </w:r>
      <w:r w:rsidR="00D1548E">
        <w:rPr>
          <w:lang w:val="ru-RU"/>
        </w:rPr>
        <w:t xml:space="preserve"> показали, </w:t>
      </w:r>
      <w:r w:rsidR="00D1548E" w:rsidRPr="00D1548E">
        <w:rPr>
          <w:lang w:val="ru-RU"/>
        </w:rPr>
        <w:t>что наиболее часто упоминаемыми препятствиями для дальнейшего внедрения являются затраты на внедрение, проблемы с качеством и точностью, безопасностью и конфиденциальностью данных</w:t>
      </w:r>
      <w:r w:rsidR="00D1548E">
        <w:rPr>
          <w:lang w:val="ru-RU"/>
        </w:rPr>
        <w:t>.</w:t>
      </w:r>
    </w:p>
    <w:p w14:paraId="685F6901" w14:textId="7851B079" w:rsidR="008B63F0" w:rsidRDefault="008B63F0" w:rsidP="00EB5BF3">
      <w:pPr>
        <w:rPr>
          <w:lang w:val="ru-RU"/>
        </w:rPr>
      </w:pPr>
      <w:r w:rsidRPr="008B63F0">
        <w:rPr>
          <w:lang w:val="ru-RU"/>
        </w:rPr>
        <w:t>Преимущества инвестиций в эти технологии могут быть максимизированы, если они дополнены надежными оцифрованными бизнес-процессами и процессами работы с клиентами, а также прочными основами данных. Это становится возможным благодаря более широким инвестициям в масштабируемую технологию, доступным источникам данных и устранению общего тормоза, вызванного сложными и фрагментированными ландшафтами приложений. Продолжение инвестиций в стратегии, которые улучшают ранее неорганизованные, немаркированные и разрозненные данные, вероятно, дополняет масштабирование воздействия ИИ.</w:t>
      </w:r>
    </w:p>
    <w:p w14:paraId="1D0E90AE" w14:textId="5C915F57" w:rsidR="00821898" w:rsidRPr="00821898" w:rsidRDefault="00821898" w:rsidP="00821898">
      <w:pPr>
        <w:rPr>
          <w:lang w:val="ru-RU"/>
        </w:rPr>
      </w:pPr>
      <w:r w:rsidRPr="006B4756">
        <w:t xml:space="preserve">Исходя из вышеизложенного, можно утверждать, что ИИ-технологии обладают значительным потенциалом и, с учетом текущих тенденций, продолжат углубляться в повседневную практику. В частности, в финансовом секторе существенное снижение стоимости вычислительных мощностей и систем хранения данных сделало внедрение технологий ИИ рациональным решением для финансовых организаций различных масштабов. Быстрый рост облачных технологий, а также высокая доступность вычислительных ресурсов и инфраструктуры позволяют эффективно обрабатывать большие объемы данных при меньших затратах. Сочетание представленных факторов </w:t>
      </w:r>
      <w:r w:rsidRPr="006B4756">
        <w:lastRenderedPageBreak/>
        <w:t xml:space="preserve">сформировало уникальную среду, в которой внедрение ИИ перешло из теоретической возможности в стратегическую необходимость для банков, стремящихся сохранить конкурентоспособность и удовлетворить возрастающие ожидания клиентов в эпоху цифровой экономики. Наглядное представление о ключевых инновациях в области искусственного интеллекта отражено на </w:t>
      </w:r>
      <w:r w:rsidRPr="006B4756">
        <w:rPr>
          <w:i/>
          <w:iCs/>
        </w:rPr>
        <w:t xml:space="preserve">рисунке </w:t>
      </w:r>
      <w:r>
        <w:rPr>
          <w:i/>
          <w:iCs/>
          <w:lang w:val="ru-RU"/>
        </w:rPr>
        <w:t>2</w:t>
      </w:r>
    </w:p>
    <w:p w14:paraId="52D12A3E" w14:textId="31AB5BFB" w:rsidR="00821898" w:rsidRPr="003033E1" w:rsidRDefault="00821898" w:rsidP="00821898">
      <w:pPr>
        <w:jc w:val="left"/>
        <w:rPr>
          <w:i/>
          <w:iCs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3D4E6DDB" wp14:editId="04D94287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6195600" cy="2062800"/>
            <wp:effectExtent l="0" t="0" r="0" b="0"/>
            <wp:wrapTight wrapText="bothSides">
              <wp:wrapPolygon edited="0">
                <wp:start x="0" y="0"/>
                <wp:lineTo x="0" y="21347"/>
                <wp:lineTo x="21520" y="21347"/>
                <wp:lineTo x="215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00" cy="20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lang w:val="ru-RU"/>
        </w:rPr>
        <w:t xml:space="preserve">Рисунок 2: Временная шкала развития </w:t>
      </w:r>
      <w:commentRangeStart w:id="26"/>
      <w:r>
        <w:rPr>
          <w:i/>
          <w:iCs/>
          <w:lang w:val="ru-RU"/>
        </w:rPr>
        <w:t>ИИ</w:t>
      </w:r>
      <w:commentRangeEnd w:id="26"/>
      <w:r>
        <w:rPr>
          <w:rStyle w:val="a5"/>
        </w:rPr>
        <w:commentReference w:id="26"/>
      </w:r>
      <w:r>
        <w:rPr>
          <w:i/>
          <w:iCs/>
          <w:lang w:val="ru-RU"/>
        </w:rPr>
        <w:t>.</w:t>
      </w:r>
    </w:p>
    <w:p w14:paraId="39089A5C" w14:textId="5777C884" w:rsidR="001A577A" w:rsidRPr="00956F0F" w:rsidRDefault="00CF2AB4" w:rsidP="00DF5427">
      <w:pPr>
        <w:ind w:firstLine="0"/>
        <w:rPr>
          <w:i/>
          <w:iCs/>
          <w:sz w:val="20"/>
          <w:szCs w:val="20"/>
          <w:lang w:val="ru-RU"/>
        </w:rPr>
      </w:pPr>
      <w:r w:rsidRPr="00BB7826">
        <w:rPr>
          <w:i/>
          <w:iCs/>
          <w:sz w:val="20"/>
          <w:szCs w:val="20"/>
          <w:lang w:val="ru-RU"/>
        </w:rPr>
        <w:t>Примечание</w:t>
      </w:r>
      <w:r w:rsidRPr="006D7090">
        <w:rPr>
          <w:i/>
          <w:iCs/>
          <w:sz w:val="20"/>
          <w:szCs w:val="20"/>
          <w:lang w:val="ru-RU"/>
        </w:rPr>
        <w:t xml:space="preserve">. </w:t>
      </w:r>
      <w:r>
        <w:rPr>
          <w:i/>
          <w:iCs/>
          <w:sz w:val="20"/>
          <w:szCs w:val="20"/>
          <w:lang w:val="ru-RU"/>
        </w:rPr>
        <w:t>Разработка авторов</w:t>
      </w:r>
      <w:r w:rsidRPr="006D7090">
        <w:rPr>
          <w:i/>
          <w:iCs/>
          <w:sz w:val="20"/>
          <w:szCs w:val="20"/>
          <w:lang w:val="ru-RU"/>
        </w:rPr>
        <w:t>.</w:t>
      </w:r>
    </w:p>
    <w:p w14:paraId="6AE1E287" w14:textId="77777777" w:rsidR="00311312" w:rsidRDefault="00311312" w:rsidP="00311312">
      <w:pPr>
        <w:rPr>
          <w:b/>
        </w:rPr>
      </w:pPr>
    </w:p>
    <w:p w14:paraId="76BC3805" w14:textId="245FD4D7" w:rsidR="00311312" w:rsidRDefault="002272B6" w:rsidP="002272B6">
      <w:pPr>
        <w:ind w:firstLine="0"/>
        <w:rPr>
          <w:b/>
          <w:lang w:val="ru-RU"/>
        </w:rPr>
      </w:pPr>
      <w:r>
        <w:rPr>
          <w:b/>
          <w:lang w:val="ru-RU"/>
        </w:rPr>
        <w:t>Искусственный интеллект в банковском секторе</w:t>
      </w:r>
    </w:p>
    <w:p w14:paraId="0B74F9A0" w14:textId="21992779" w:rsidR="002272B6" w:rsidRDefault="002272B6" w:rsidP="002272B6">
      <w:pPr>
        <w:ind w:firstLine="0"/>
        <w:rPr>
          <w:b/>
          <w:lang w:val="ru-RU"/>
        </w:rPr>
      </w:pPr>
    </w:p>
    <w:p w14:paraId="1B433F55" w14:textId="0133A1AF" w:rsidR="0034715F" w:rsidRDefault="0034715F" w:rsidP="00956F0F">
      <w:pPr>
        <w:rPr>
          <w:b/>
          <w:i/>
          <w:iCs/>
          <w:lang w:val="ru-RU"/>
        </w:rPr>
      </w:pPr>
      <w:r>
        <w:rPr>
          <w:b/>
          <w:i/>
          <w:iCs/>
          <w:lang w:val="ru-RU"/>
        </w:rPr>
        <w:t>Применение ИИ</w:t>
      </w:r>
    </w:p>
    <w:p w14:paraId="4C18EFC2" w14:textId="393CE2DE" w:rsidR="0034715F" w:rsidRDefault="0034715F" w:rsidP="002272B6">
      <w:pPr>
        <w:rPr>
          <w:bCs/>
          <w:lang w:val="ru-RU"/>
        </w:rPr>
      </w:pPr>
      <w:r>
        <w:rPr>
          <w:bCs/>
          <w:lang w:val="ru-RU"/>
        </w:rPr>
        <w:t xml:space="preserve">В последние годы </w:t>
      </w:r>
      <w:r w:rsidR="00954E9A">
        <w:rPr>
          <w:bCs/>
          <w:lang w:val="ru-RU"/>
        </w:rPr>
        <w:t xml:space="preserve">в </w:t>
      </w:r>
      <w:r>
        <w:rPr>
          <w:bCs/>
          <w:lang w:val="ru-RU"/>
        </w:rPr>
        <w:t>банковск</w:t>
      </w:r>
      <w:r w:rsidR="00954E9A">
        <w:rPr>
          <w:bCs/>
          <w:lang w:val="ru-RU"/>
        </w:rPr>
        <w:t>ом</w:t>
      </w:r>
      <w:r>
        <w:rPr>
          <w:bCs/>
          <w:lang w:val="ru-RU"/>
        </w:rPr>
        <w:t xml:space="preserve"> сектор</w:t>
      </w:r>
      <w:r w:rsidR="00954E9A">
        <w:rPr>
          <w:bCs/>
          <w:lang w:val="ru-RU"/>
        </w:rPr>
        <w:t>е</w:t>
      </w:r>
      <w:r>
        <w:rPr>
          <w:bCs/>
          <w:lang w:val="ru-RU"/>
        </w:rPr>
        <w:t xml:space="preserve"> </w:t>
      </w:r>
      <w:r w:rsidR="00954E9A">
        <w:rPr>
          <w:bCs/>
          <w:lang w:val="ru-RU"/>
        </w:rPr>
        <w:t xml:space="preserve">наблюдается активная цифровая трансформация бизнес-процессов, клиентских услуг и взаимодействия с ними. Это связано с </w:t>
      </w:r>
      <w:r w:rsidR="00954E9A" w:rsidRPr="004F176A">
        <w:rPr>
          <w:bCs/>
        </w:rPr>
        <w:t>необходимостью адаптации к новым требованиям рынка, конкурентоспособности и постоянного улучшения качества обслуживания клиентов.</w:t>
      </w:r>
      <w:r w:rsidR="00954E9A">
        <w:rPr>
          <w:bCs/>
          <w:lang w:val="ru-RU"/>
        </w:rPr>
        <w:t xml:space="preserve"> Внедрение инновационных технологий является движущей силой цифровой трансформации в банковском секторе на данный момент.</w:t>
      </w:r>
    </w:p>
    <w:p w14:paraId="7D664F32" w14:textId="6B69A3BD" w:rsidR="002272B6" w:rsidRPr="00896B4A" w:rsidRDefault="0035172C" w:rsidP="0035172C">
      <w:pPr>
        <w:rPr>
          <w:lang w:val="ru-RU"/>
        </w:rPr>
      </w:pPr>
      <w:r>
        <w:t xml:space="preserve">Одной из наиболее значимых технологий, способствующих этой трансформации, является </w:t>
      </w:r>
      <w:r>
        <w:rPr>
          <w:lang w:val="ru-RU"/>
        </w:rPr>
        <w:t>ИИ</w:t>
      </w:r>
      <w:r>
        <w:t>.</w:t>
      </w:r>
      <w:r w:rsidR="00CF541D" w:rsidRPr="00CF541D">
        <w:rPr>
          <w:lang w:val="ru-RU"/>
        </w:rPr>
        <w:t xml:space="preserve"> </w:t>
      </w:r>
      <w:r w:rsidR="00CF541D">
        <w:rPr>
          <w:lang w:val="ru-RU"/>
        </w:rPr>
        <w:t xml:space="preserve">В настоящее время крупные игроки финансового рынка применяют потенциал ИИ в различных сферах своей деятельности. </w:t>
      </w:r>
      <w:r w:rsidR="00F66F62">
        <w:rPr>
          <w:lang w:val="ru-RU"/>
        </w:rPr>
        <w:t xml:space="preserve">Согласно </w:t>
      </w:r>
      <w:r w:rsidR="00F66F62">
        <w:t>Evident AI Index</w:t>
      </w:r>
      <w:r w:rsidR="00CF541D">
        <w:rPr>
          <w:lang w:val="ru-RU"/>
        </w:rPr>
        <w:t xml:space="preserve"> </w:t>
      </w:r>
      <w:r w:rsidR="00F66F62">
        <w:rPr>
          <w:lang w:val="en-US"/>
        </w:rPr>
        <w:t>Banks</w:t>
      </w:r>
      <w:r w:rsidR="00F66F62" w:rsidRPr="00F66F62">
        <w:rPr>
          <w:lang w:val="ru-RU"/>
        </w:rPr>
        <w:t xml:space="preserve"> </w:t>
      </w:r>
      <w:r w:rsidR="00F66F62">
        <w:rPr>
          <w:lang w:val="ru-RU"/>
        </w:rPr>
        <w:t xml:space="preserve">в 50 крупнейших банках мира продолжается стремительный рост внедрения инновационных решений ИИ, относительной </w:t>
      </w:r>
      <w:r w:rsidR="00F66F62" w:rsidRPr="00F66F62">
        <w:rPr>
          <w:lang w:val="ru-RU"/>
        </w:rPr>
        <w:t>“</w:t>
      </w:r>
      <w:r w:rsidR="00F66F62">
        <w:rPr>
          <w:lang w:val="ru-RU"/>
        </w:rPr>
        <w:t>плотности</w:t>
      </w:r>
      <w:r w:rsidR="00F66F62" w:rsidRPr="00F66F62">
        <w:rPr>
          <w:lang w:val="ru-RU"/>
        </w:rPr>
        <w:t>”</w:t>
      </w:r>
      <w:r w:rsidR="00F66F62">
        <w:rPr>
          <w:lang w:val="ru-RU"/>
        </w:rPr>
        <w:t xml:space="preserve"> персонала по разработке ИИ, количество исследований и патентов в этой области </w:t>
      </w:r>
      <w:r w:rsidR="00F66F62" w:rsidRPr="00F66F62">
        <w:rPr>
          <w:lang w:val="ru-RU"/>
        </w:rPr>
        <w:t>[</w:t>
      </w:r>
      <w:commentRangeStart w:id="27"/>
      <w:r w:rsidR="00F66F62" w:rsidRPr="00F66F62">
        <w:rPr>
          <w:lang w:val="ru-RU"/>
        </w:rPr>
        <w:t>11</w:t>
      </w:r>
      <w:commentRangeEnd w:id="27"/>
      <w:r w:rsidR="00F66F62">
        <w:rPr>
          <w:rStyle w:val="a5"/>
        </w:rPr>
        <w:commentReference w:id="27"/>
      </w:r>
      <w:r w:rsidR="00F66F62" w:rsidRPr="00F66F62">
        <w:rPr>
          <w:lang w:val="ru-RU"/>
        </w:rPr>
        <w:t xml:space="preserve">]. </w:t>
      </w:r>
      <w:r w:rsidR="00F66F62">
        <w:rPr>
          <w:lang w:val="ru-RU"/>
        </w:rPr>
        <w:t xml:space="preserve">Основными направлениями </w:t>
      </w:r>
      <w:r w:rsidR="00F66F62" w:rsidRPr="004F176A">
        <w:rPr>
          <w:bCs/>
        </w:rPr>
        <w:t>развития ИИ являются: цифровое обслуживание, сервисная поддержка клиентов, противодействие мошенничеству, кредитование и персонализация услуг, транзакционные услуги и аналитические операции</w:t>
      </w:r>
      <w:r w:rsidR="00896B4A">
        <w:rPr>
          <w:bCs/>
          <w:lang w:val="ru-RU"/>
        </w:rPr>
        <w:t xml:space="preserve"> (</w:t>
      </w:r>
      <w:r w:rsidR="00896B4A">
        <w:rPr>
          <w:bCs/>
          <w:i/>
          <w:iCs/>
          <w:lang w:val="ru-RU"/>
        </w:rPr>
        <w:t>таблица 8</w:t>
      </w:r>
      <w:r w:rsidR="00896B4A">
        <w:rPr>
          <w:bCs/>
          <w:lang w:val="ru-RU"/>
        </w:rPr>
        <w:t>)</w:t>
      </w:r>
      <w:r w:rsidR="00F66F62" w:rsidRPr="004F176A">
        <w:rPr>
          <w:bCs/>
        </w:rPr>
        <w:t>.</w:t>
      </w:r>
    </w:p>
    <w:p w14:paraId="684C0028" w14:textId="77777777" w:rsidR="00F66F62" w:rsidRPr="00CF541D" w:rsidRDefault="00F66F62" w:rsidP="0035172C">
      <w:pPr>
        <w:rPr>
          <w:b/>
          <w:lang w:val="ru-RU"/>
        </w:rPr>
      </w:pPr>
    </w:p>
    <w:p w14:paraId="157B45C9" w14:textId="34CE5DB0" w:rsidR="0038236E" w:rsidRPr="00956F0F" w:rsidRDefault="002272B6" w:rsidP="00956F0F">
      <w:pPr>
        <w:ind w:firstLine="720"/>
        <w:rPr>
          <w:b/>
          <w:i/>
          <w:iCs/>
        </w:rPr>
      </w:pPr>
      <w:r w:rsidRPr="002272B6">
        <w:rPr>
          <w:b/>
          <w:i/>
          <w:iCs/>
        </w:rPr>
        <w:t>Задачи и направления развития</w:t>
      </w:r>
    </w:p>
    <w:p w14:paraId="4C278CF8" w14:textId="0BEC4944" w:rsidR="00956F0F" w:rsidRPr="00956F0F" w:rsidRDefault="00236458" w:rsidP="00956F0F">
      <w:pPr>
        <w:rPr>
          <w:bCs/>
          <w:lang w:val="ru-RU"/>
        </w:rPr>
      </w:pPr>
      <w:r w:rsidRPr="009439EE">
        <w:rPr>
          <w:b/>
          <w:i/>
          <w:iCs/>
        </w:rPr>
        <w:t>Противодействие мошенничеству</w:t>
      </w:r>
      <w:r w:rsidRPr="00236458">
        <w:rPr>
          <w:bCs/>
        </w:rPr>
        <w:t xml:space="preserve"> – одно из действующих направлений, в котором расширяется использование механизмов ИИ. </w:t>
      </w:r>
      <w:r w:rsidR="00956F0F" w:rsidRPr="00236458">
        <w:rPr>
          <w:bCs/>
        </w:rPr>
        <w:t>Благодаря способности анализировать большие объемы данных, выявлять нетипичные транзакции и отслеживать аномалии, трудно заметные для человека, технологии ИИ позволили за счет снижения ресурсоемкости вывести процедуры обнаружения фактов мошенничества на новый уровень, превосходящий классический анализ контрольных факторов рисков</w:t>
      </w:r>
      <w:r w:rsidR="00956F0F" w:rsidRPr="00956F0F">
        <w:rPr>
          <w:bCs/>
          <w:lang w:val="ru-RU"/>
        </w:rPr>
        <w:t>.</w:t>
      </w:r>
    </w:p>
    <w:p w14:paraId="3BBF22FC" w14:textId="0FE1C5CC" w:rsidR="00D4635C" w:rsidRPr="00956F0F" w:rsidRDefault="00D4635C" w:rsidP="002272B6">
      <w:pPr>
        <w:ind w:firstLine="0"/>
        <w:rPr>
          <w:b/>
        </w:rPr>
        <w:sectPr w:rsidR="00D4635C" w:rsidRPr="00956F0F" w:rsidSect="00A80EBF">
          <w:footerReference w:type="default" r:id="rId15"/>
          <w:pgSz w:w="11906" w:h="16838" w:code="9"/>
          <w:pgMar w:top="720" w:right="720" w:bottom="720" w:left="720" w:header="709" w:footer="709" w:gutter="0"/>
          <w:cols w:space="440"/>
          <w:docGrid w:linePitch="360"/>
        </w:sectPr>
      </w:pPr>
    </w:p>
    <w:tbl>
      <w:tblPr>
        <w:tblpPr w:leftFromText="180" w:rightFromText="180" w:vertAnchor="page" w:horzAnchor="margin" w:tblpY="1074"/>
        <w:tblW w:w="15876" w:type="dxa"/>
        <w:tblLook w:val="04A0" w:firstRow="1" w:lastRow="0" w:firstColumn="1" w:lastColumn="0" w:noHBand="0" w:noVBand="1"/>
      </w:tblPr>
      <w:tblGrid>
        <w:gridCol w:w="1650"/>
        <w:gridCol w:w="1660"/>
        <w:gridCol w:w="1716"/>
        <w:gridCol w:w="1776"/>
        <w:gridCol w:w="1758"/>
        <w:gridCol w:w="1758"/>
        <w:gridCol w:w="1758"/>
        <w:gridCol w:w="1758"/>
        <w:gridCol w:w="284"/>
        <w:gridCol w:w="1758"/>
      </w:tblGrid>
      <w:tr w:rsidR="00D4635C" w:rsidRPr="0038236E" w14:paraId="4346BAF9" w14:textId="77777777" w:rsidTr="00674FC2">
        <w:trPr>
          <w:trHeight w:hRule="exact" w:val="1134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FAC0E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18"/>
                <w:szCs w:val="18"/>
                <w:lang w:eastAsia="ru-B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988FD1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  <w:t>Глубокое обучение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23300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BY"/>
              </w:rPr>
              <w:t xml:space="preserve">Генеративно-состязательные нейронные сети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B33F5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BY"/>
              </w:rPr>
              <w:t>Рекомендательные системы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5173F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BY"/>
              </w:rPr>
              <w:t xml:space="preserve">Обработка естественного языка 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98C2D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  <w:t xml:space="preserve">Роботизированная автоматизация процессов 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36E58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  <w:t xml:space="preserve">Биометрия распознавания 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CF132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  <w:t xml:space="preserve">Компьютерное зрение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DF317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390CC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  <w:t xml:space="preserve">Направления развития </w:t>
            </w:r>
          </w:p>
        </w:tc>
      </w:tr>
      <w:tr w:rsidR="00D4635C" w:rsidRPr="0038236E" w14:paraId="1F03B842" w14:textId="77777777" w:rsidTr="00674FC2">
        <w:trPr>
          <w:trHeight w:hRule="exact" w:val="1021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FCCA2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  <w:t>Цифровое обслуживание</w:t>
            </w:r>
          </w:p>
        </w:tc>
        <w:tc>
          <w:tcPr>
            <w:tcW w:w="16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40DA2517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JPMorgan Chase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Робоэдвайзер IndexGPT (инвестиционные стратегии на базе GPT-4).</w:t>
            </w:r>
          </w:p>
        </w:tc>
        <w:tc>
          <w:tcPr>
            <w:tcW w:w="17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EAAAA"/>
            <w:vAlign w:val="center"/>
            <w:hideMark/>
          </w:tcPr>
          <w:p w14:paraId="0BCDACB7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Mastercard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Генерация синтетических данных для тестирования API.</w:t>
            </w:r>
          </w:p>
        </w:tc>
        <w:tc>
          <w:tcPr>
            <w:tcW w:w="17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6C679549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Alibaba Bank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Персонализированные предложения на основе истории транзакций.</w:t>
            </w:r>
          </w:p>
        </w:tc>
        <w:tc>
          <w:tcPr>
            <w:tcW w:w="175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C6E0B4"/>
            <w:vAlign w:val="center"/>
            <w:hideMark/>
          </w:tcPr>
          <w:p w14:paraId="5CD7032F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HSBC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Голосовой ассистент для управления счетами.</w:t>
            </w:r>
          </w:p>
        </w:tc>
        <w:tc>
          <w:tcPr>
            <w:tcW w:w="175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3FA2110B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Deutsche Bank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Автоматизация открытия счетов.</w:t>
            </w:r>
          </w:p>
        </w:tc>
        <w:tc>
          <w:tcPr>
            <w:tcW w:w="175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4774AD36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Wells Fargo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Распознавание клиентов по голосу в кол-центре.</w:t>
            </w:r>
          </w:p>
        </w:tc>
        <w:tc>
          <w:tcPr>
            <w:tcW w:w="175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6225BEC4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CitiBank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Система распознавания QR-кодов для платежей.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45059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B5CCB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Персонализация услуг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Разработка индивидуальных финансовых стратегий.</w:t>
            </w:r>
          </w:p>
        </w:tc>
      </w:tr>
      <w:tr w:rsidR="00D4635C" w:rsidRPr="0038236E" w14:paraId="1AB54484" w14:textId="77777777" w:rsidTr="00674FC2">
        <w:trPr>
          <w:trHeight w:hRule="exact" w:val="1021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06DA7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  <w:t>Сервисная поддержка клиентов</w:t>
            </w:r>
          </w:p>
        </w:tc>
        <w:tc>
          <w:tcPr>
            <w:tcW w:w="166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2D3B89EB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Bank of America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Чат-бот Erica (анализ эмоционального состояния клиентов).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6026C5B9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Capital One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Генерация персонализированных ответов на жалобы.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4A7C43BE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Tinkoff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Кэшбек-система Tinkoff RECO.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1C3F9B54" w14:textId="2243E69A" w:rsidR="00D4635C" w:rsidRPr="005A6080" w:rsidRDefault="005A6080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val="en-US" w:eastAsia="ru-BY"/>
              </w:rPr>
            </w:pPr>
            <w:r>
              <w:rPr>
                <w:rFonts w:eastAsia="Times New Roman"/>
                <w:b/>
                <w:bCs/>
                <w:color w:val="404040"/>
                <w:sz w:val="14"/>
                <w:szCs w:val="14"/>
                <w:lang w:val="en-US" w:eastAsia="ru-BY"/>
              </w:rPr>
              <w:t>State</w:t>
            </w:r>
            <w:r w:rsidRPr="005A6080">
              <w:rPr>
                <w:rFonts w:eastAsia="Times New Roman"/>
                <w:b/>
                <w:bCs/>
                <w:color w:val="404040"/>
                <w:sz w:val="14"/>
                <w:szCs w:val="14"/>
                <w:lang w:val="en-US" w:eastAsia="ru-BY"/>
              </w:rPr>
              <w:t xml:space="preserve"> </w:t>
            </w:r>
            <w:r>
              <w:rPr>
                <w:rFonts w:eastAsia="Times New Roman"/>
                <w:b/>
                <w:bCs/>
                <w:color w:val="404040"/>
                <w:sz w:val="14"/>
                <w:szCs w:val="14"/>
                <w:lang w:val="en-US" w:eastAsia="ru-BY"/>
              </w:rPr>
              <w:t>Bank</w:t>
            </w:r>
            <w:r w:rsidRPr="005A6080">
              <w:rPr>
                <w:rFonts w:eastAsia="Times New Roman"/>
                <w:b/>
                <w:bCs/>
                <w:color w:val="404040"/>
                <w:sz w:val="14"/>
                <w:szCs w:val="14"/>
                <w:lang w:val="en-US" w:eastAsia="ru-BY"/>
              </w:rPr>
              <w:t xml:space="preserve"> o</w:t>
            </w:r>
            <w:r>
              <w:rPr>
                <w:rFonts w:eastAsia="Times New Roman"/>
                <w:b/>
                <w:bCs/>
                <w:color w:val="404040"/>
                <w:sz w:val="14"/>
                <w:szCs w:val="14"/>
                <w:lang w:val="en-US" w:eastAsia="ru-BY"/>
              </w:rPr>
              <w:t>f</w:t>
            </w:r>
            <w:r w:rsidRPr="005A6080">
              <w:rPr>
                <w:rFonts w:eastAsia="Times New Roman"/>
                <w:b/>
                <w:bCs/>
                <w:color w:val="404040"/>
                <w:sz w:val="14"/>
                <w:szCs w:val="14"/>
                <w:lang w:val="en-US" w:eastAsia="ru-BY"/>
              </w:rPr>
              <w:t xml:space="preserve"> </w:t>
            </w:r>
            <w:r>
              <w:rPr>
                <w:rFonts w:eastAsia="Times New Roman"/>
                <w:b/>
                <w:bCs/>
                <w:color w:val="404040"/>
                <w:sz w:val="14"/>
                <w:szCs w:val="14"/>
                <w:lang w:val="en-US" w:eastAsia="ru-BY"/>
              </w:rPr>
              <w:t>India</w:t>
            </w:r>
            <w:r w:rsidRPr="005A6080">
              <w:rPr>
                <w:rFonts w:eastAsia="Times New Roman"/>
                <w:b/>
                <w:bCs/>
                <w:color w:val="404040"/>
                <w:sz w:val="14"/>
                <w:szCs w:val="14"/>
                <w:lang w:val="en-US" w:eastAsia="ru-BY"/>
              </w:rPr>
              <w:t>:</w:t>
            </w:r>
            <w:r w:rsidR="00D4635C"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 xml:space="preserve"> </w:t>
            </w:r>
            <w:r>
              <w:rPr>
                <w:rFonts w:eastAsia="Times New Roman"/>
                <w:color w:val="404040"/>
                <w:sz w:val="14"/>
                <w:szCs w:val="14"/>
                <w:lang w:val="ru-RU" w:eastAsia="ru-BY"/>
              </w:rPr>
              <w:t>Чат</w:t>
            </w:r>
            <w:r w:rsidRPr="005A6080">
              <w:rPr>
                <w:rFonts w:eastAsia="Times New Roman"/>
                <w:color w:val="404040"/>
                <w:sz w:val="14"/>
                <w:szCs w:val="14"/>
                <w:lang w:val="en-US" w:eastAsia="ru-BY"/>
              </w:rPr>
              <w:t>-</w:t>
            </w:r>
            <w:r>
              <w:rPr>
                <w:rFonts w:eastAsia="Times New Roman"/>
                <w:color w:val="404040"/>
                <w:sz w:val="14"/>
                <w:szCs w:val="14"/>
                <w:lang w:val="ru-RU" w:eastAsia="ru-BY"/>
              </w:rPr>
              <w:t>помощник</w:t>
            </w:r>
            <w:r w:rsidRPr="005A6080">
              <w:rPr>
                <w:rFonts w:eastAsia="Times New Roman"/>
                <w:color w:val="404040"/>
                <w:sz w:val="14"/>
                <w:szCs w:val="14"/>
                <w:lang w:val="en-US" w:eastAsia="ru-BY"/>
              </w:rPr>
              <w:t xml:space="preserve"> </w:t>
            </w:r>
            <w:r>
              <w:rPr>
                <w:rFonts w:eastAsia="Times New Roman"/>
                <w:color w:val="404040"/>
                <w:sz w:val="14"/>
                <w:szCs w:val="14"/>
                <w:lang w:val="en-US" w:eastAsia="ru-BY"/>
              </w:rPr>
              <w:t>SIA (SBI Intelligent Assistant)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880B3D"/>
            <w:vAlign w:val="center"/>
            <w:hideMark/>
          </w:tcPr>
          <w:p w14:paraId="4F36AE0C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FFFFFF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FFFFFF"/>
                <w:sz w:val="14"/>
                <w:szCs w:val="14"/>
                <w:lang w:eastAsia="ru-BY"/>
              </w:rPr>
              <w:t>Центральный Банк России</w:t>
            </w:r>
            <w:r w:rsidRPr="0038236E">
              <w:rPr>
                <w:rFonts w:eastAsia="Times New Roman"/>
                <w:color w:val="FFFFFF"/>
                <w:sz w:val="14"/>
                <w:szCs w:val="14"/>
                <w:lang w:eastAsia="ru-BY"/>
              </w:rPr>
              <w:t>: Автоматизация обработки обращений через SupTech.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7FBFD59A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Банк "Открытие"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Распознавание паспортов через мобильное приложение.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C6E0B4"/>
            <w:vAlign w:val="center"/>
            <w:hideMark/>
          </w:tcPr>
          <w:p w14:paraId="7D726D94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Santander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Верификация подписей на документах.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2B1B1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78E91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Круглосуточная поддержка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Внедрение мультиязычных чат-ботов с NLP.</w:t>
            </w:r>
          </w:p>
        </w:tc>
      </w:tr>
      <w:tr w:rsidR="00D4635C" w:rsidRPr="0038236E" w14:paraId="51AF0F67" w14:textId="77777777" w:rsidTr="00674FC2">
        <w:trPr>
          <w:trHeight w:hRule="exact" w:val="1021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24EE6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  <w:t>Противодействие мошенничеству</w:t>
            </w:r>
          </w:p>
        </w:tc>
        <w:tc>
          <w:tcPr>
            <w:tcW w:w="166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5469AA51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JPMorgan Chase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Алгоритмы борьбы с отмыванием денег.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EAAAA"/>
            <w:vAlign w:val="center"/>
            <w:hideMark/>
          </w:tcPr>
          <w:p w14:paraId="74B7BA51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PayPal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Генерация паттернов мошеннических операций для обучения моделей.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4C6E7"/>
            <w:vAlign w:val="center"/>
            <w:hideMark/>
          </w:tcPr>
          <w:p w14:paraId="4773ADE9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Revolut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Система рекомендаций по безопасным транзакциям.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3BE3A07B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NatWest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Анализ текстовых жалоб для выявления мошенничества.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880B3D"/>
            <w:vAlign w:val="center"/>
            <w:hideMark/>
          </w:tcPr>
          <w:p w14:paraId="26906A8C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FFFFFF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FFFFFF"/>
                <w:sz w:val="14"/>
                <w:szCs w:val="14"/>
                <w:lang w:eastAsia="ru-BY"/>
              </w:rPr>
              <w:t>Национальный Банк Казахстана</w:t>
            </w:r>
            <w:r w:rsidRPr="0038236E">
              <w:rPr>
                <w:rFonts w:eastAsia="Times New Roman"/>
                <w:color w:val="FFFFFF"/>
                <w:sz w:val="14"/>
                <w:szCs w:val="14"/>
                <w:lang w:eastAsia="ru-BY"/>
              </w:rPr>
              <w:t>: Автоматизация блокировки подозрительных транзакций.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C6E0B4"/>
            <w:vAlign w:val="center"/>
            <w:hideMark/>
          </w:tcPr>
          <w:p w14:paraId="0D544ADD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Lloyds Bank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Биометрическая аутентификация через Face ID.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880B3D"/>
            <w:vAlign w:val="center"/>
            <w:hideMark/>
          </w:tcPr>
          <w:p w14:paraId="75C8B721" w14:textId="7D4B3C4D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FFFFFF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FFFFFF"/>
                <w:sz w:val="14"/>
                <w:szCs w:val="14"/>
                <w:lang w:eastAsia="ru-BY"/>
              </w:rPr>
              <w:t>Национальный Банк Казахстана</w:t>
            </w:r>
            <w:r w:rsidRPr="0038236E">
              <w:rPr>
                <w:rFonts w:eastAsia="Times New Roman"/>
                <w:color w:val="FFFFFF"/>
                <w:sz w:val="14"/>
                <w:szCs w:val="14"/>
                <w:lang w:eastAsia="ru-BY"/>
              </w:rPr>
              <w:t>: Ц</w:t>
            </w:r>
            <w:r w:rsidR="00AC1302">
              <w:rPr>
                <w:rFonts w:eastAsia="Times New Roman"/>
                <w:color w:val="FFFFFF"/>
                <w:sz w:val="14"/>
                <w:szCs w:val="14"/>
                <w:lang w:val="ru-RU" w:eastAsia="ru-BY"/>
              </w:rPr>
              <w:t>ОИ</w:t>
            </w:r>
            <w:r w:rsidRPr="0038236E">
              <w:rPr>
                <w:rFonts w:eastAsia="Times New Roman"/>
                <w:color w:val="FFFFFF"/>
                <w:sz w:val="14"/>
                <w:szCs w:val="14"/>
                <w:lang w:eastAsia="ru-BY"/>
              </w:rPr>
              <w:t>Д — обнаружение поддельных изображений.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66BB1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FFFFFF"/>
                <w:sz w:val="14"/>
                <w:szCs w:val="14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E4522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Реальное время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Улучшение алгоритмов для мгновенного выявления аномалий.</w:t>
            </w:r>
          </w:p>
        </w:tc>
      </w:tr>
      <w:tr w:rsidR="00D4635C" w:rsidRPr="0038236E" w14:paraId="3D41B35A" w14:textId="77777777" w:rsidTr="00674FC2">
        <w:trPr>
          <w:trHeight w:hRule="exact" w:val="1021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ECB65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  <w:t>Ведение документации</w:t>
            </w:r>
          </w:p>
        </w:tc>
        <w:tc>
          <w:tcPr>
            <w:tcW w:w="166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3AFDA786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JPMorgan Chase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Алгоритм COiN (анализ кредитных договоров).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C6E0B4"/>
            <w:vAlign w:val="center"/>
            <w:hideMark/>
          </w:tcPr>
          <w:p w14:paraId="3010A49C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ING Bank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Генерация шаблонов юридических документов.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EAAAA"/>
            <w:vAlign w:val="center"/>
            <w:hideMark/>
          </w:tcPr>
          <w:p w14:paraId="0987C1DA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Morgan Stanley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Рекомендации по заполнению отчетности.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4C6E7"/>
            <w:vAlign w:val="center"/>
            <w:hideMark/>
          </w:tcPr>
          <w:p w14:paraId="38247F1E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HighRadius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"Облако согласования банков" (анализ транзакций).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C6E0B4"/>
            <w:vAlign w:val="center"/>
            <w:hideMark/>
          </w:tcPr>
          <w:p w14:paraId="6B2D8134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BNP Paribas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Автоматизация обработки платежных поручений.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4BC2A9E4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EAAAA"/>
            <w:vAlign w:val="center"/>
            <w:hideMark/>
          </w:tcPr>
          <w:p w14:paraId="05FC6F5E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Goldman Sachs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Распознавание данных из сканированных документов.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90CF7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332D3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Автоматизация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Перевод документов в структурированные данные с помощью NLP.</w:t>
            </w:r>
          </w:p>
        </w:tc>
      </w:tr>
      <w:tr w:rsidR="00D4635C" w:rsidRPr="0038236E" w14:paraId="61A82B4F" w14:textId="77777777" w:rsidTr="00674FC2">
        <w:trPr>
          <w:trHeight w:hRule="exact" w:val="1021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A5059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  <w:t>Кредитование и персонализация услуг</w:t>
            </w:r>
          </w:p>
        </w:tc>
        <w:tc>
          <w:tcPr>
            <w:tcW w:w="166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880B3D"/>
            <w:vAlign w:val="center"/>
            <w:hideMark/>
          </w:tcPr>
          <w:p w14:paraId="01393935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FFFFFF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FFFFFF"/>
                <w:sz w:val="14"/>
                <w:szCs w:val="14"/>
                <w:lang w:eastAsia="ru-BY"/>
              </w:rPr>
              <w:t>Национальный Банк Казахстана</w:t>
            </w:r>
            <w:r w:rsidRPr="0038236E">
              <w:rPr>
                <w:rFonts w:eastAsia="Times New Roman"/>
                <w:color w:val="FFFFFF"/>
                <w:sz w:val="14"/>
                <w:szCs w:val="14"/>
                <w:lang w:eastAsia="ru-BY"/>
              </w:rPr>
              <w:t>: Модель ARES для оценки корпоративных заемщиков.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880B3D"/>
            <w:vAlign w:val="center"/>
            <w:hideMark/>
          </w:tcPr>
          <w:p w14:paraId="0B5455B0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FFFFFF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FFFFFF"/>
                <w:sz w:val="14"/>
                <w:szCs w:val="14"/>
                <w:lang w:eastAsia="ru-BY"/>
              </w:rPr>
              <w:t>Национальный Банк Португалии</w:t>
            </w:r>
            <w:r w:rsidRPr="0038236E">
              <w:rPr>
                <w:rFonts w:eastAsia="Times New Roman"/>
                <w:color w:val="FFFFFF"/>
                <w:sz w:val="14"/>
                <w:szCs w:val="14"/>
                <w:lang w:eastAsia="ru-BY"/>
              </w:rPr>
              <w:t>: Проверка рекламных кампаний на соответствие нормам.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EAAAA"/>
            <w:vAlign w:val="center"/>
            <w:hideMark/>
          </w:tcPr>
          <w:p w14:paraId="3D67F397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LendingClub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Подбор кредитных продуктов на основе поведения клиентов.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EAAAA"/>
            <w:vAlign w:val="center"/>
            <w:hideMark/>
          </w:tcPr>
          <w:p w14:paraId="57F8C51A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Credit Suisse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Анализ кредитных заявок через NLP.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7DAE657C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Barclays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Автоматизация андеррайтинга.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C6E0B4"/>
            <w:vAlign w:val="center"/>
            <w:hideMark/>
          </w:tcPr>
          <w:p w14:paraId="26784D98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HSBC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Биометрическая идентификация при оформлении кредитов.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70458A52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85E48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5B89D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Скоринг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Использование альтернативных данных (социальные сети, поведение).</w:t>
            </w:r>
          </w:p>
        </w:tc>
      </w:tr>
      <w:tr w:rsidR="00D4635C" w:rsidRPr="0038236E" w14:paraId="3890CD2C" w14:textId="77777777" w:rsidTr="00674FC2">
        <w:trPr>
          <w:trHeight w:hRule="exact" w:val="1021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27275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  <w:t>Транзакционные услуги</w:t>
            </w:r>
          </w:p>
        </w:tc>
        <w:tc>
          <w:tcPr>
            <w:tcW w:w="166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0C3DB68B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EAAAA"/>
            <w:vAlign w:val="center"/>
            <w:hideMark/>
          </w:tcPr>
          <w:p w14:paraId="3690A346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Visa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Генерация уникальных токенов для защиты транзакций.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65D497C8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EAAAA"/>
            <w:vAlign w:val="center"/>
            <w:hideMark/>
          </w:tcPr>
          <w:p w14:paraId="27CFCE51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Mastercard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Анализ текстовых описаний транзакций.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880B3D"/>
            <w:vAlign w:val="center"/>
            <w:hideMark/>
          </w:tcPr>
          <w:p w14:paraId="6A2ABA29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FFFFFF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FFFFFF"/>
                <w:sz w:val="14"/>
                <w:szCs w:val="14"/>
                <w:lang w:eastAsia="ru-BY"/>
              </w:rPr>
              <w:t>Центральный Банк России</w:t>
            </w:r>
            <w:r w:rsidRPr="0038236E">
              <w:rPr>
                <w:rFonts w:eastAsia="Times New Roman"/>
                <w:color w:val="FFFFFF"/>
                <w:sz w:val="14"/>
                <w:szCs w:val="14"/>
                <w:lang w:eastAsia="ru-BY"/>
              </w:rPr>
              <w:t>: Биоэквайринг для быстрых платежей.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4C6E7"/>
            <w:vAlign w:val="center"/>
            <w:hideMark/>
          </w:tcPr>
          <w:p w14:paraId="0434B4B4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Apple Pay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Face ID для подтверждения операций.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75050FE4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JPMorgan Chase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Проверка чеков через распознавание текста.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F8800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150AD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Безопасность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Внедрение блокчейна для защиты транзакций.</w:t>
            </w:r>
          </w:p>
        </w:tc>
      </w:tr>
      <w:tr w:rsidR="00D4635C" w:rsidRPr="0038236E" w14:paraId="6A0F8BD4" w14:textId="77777777" w:rsidTr="00674FC2">
        <w:trPr>
          <w:trHeight w:hRule="exact" w:val="1021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BE009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8"/>
                <w:szCs w:val="18"/>
                <w:lang w:eastAsia="ru-BY"/>
              </w:rPr>
              <w:t>Аналитические операции</w:t>
            </w:r>
          </w:p>
        </w:tc>
        <w:tc>
          <w:tcPr>
            <w:tcW w:w="166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C6E0B4"/>
            <w:vAlign w:val="center"/>
            <w:hideMark/>
          </w:tcPr>
          <w:p w14:paraId="166E84F3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sz w:val="14"/>
                <w:szCs w:val="14"/>
                <w:lang w:eastAsia="ru-BY"/>
              </w:rPr>
              <w:t>BNP Paribas</w:t>
            </w:r>
            <w:r w:rsidRPr="0038236E">
              <w:rPr>
                <w:rFonts w:eastAsia="Times New Roman"/>
                <w:sz w:val="14"/>
                <w:szCs w:val="14"/>
                <w:lang w:eastAsia="ru-BY"/>
              </w:rPr>
              <w:t>: Скоринг эмитентов на основе временных рядов.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880B3D"/>
            <w:vAlign w:val="center"/>
            <w:hideMark/>
          </w:tcPr>
          <w:p w14:paraId="28EF234A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FFFFFF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FFFFFF"/>
                <w:sz w:val="14"/>
                <w:szCs w:val="14"/>
                <w:lang w:eastAsia="ru-BY"/>
              </w:rPr>
              <w:t>Национальный Банк Казахстана</w:t>
            </w:r>
            <w:r w:rsidRPr="0038236E">
              <w:rPr>
                <w:rFonts w:eastAsia="Times New Roman"/>
                <w:color w:val="FFFFFF"/>
                <w:sz w:val="14"/>
                <w:szCs w:val="14"/>
                <w:lang w:eastAsia="ru-BY"/>
              </w:rPr>
              <w:t>: Прокси-индикатор инфляции NBK Price Traker.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1C9A3"/>
            <w:vAlign w:val="center"/>
            <w:hideMark/>
          </w:tcPr>
          <w:p w14:paraId="79298C85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Societe Generale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Прогнозирование рыночных трендов.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880B3D"/>
            <w:vAlign w:val="center"/>
            <w:hideMark/>
          </w:tcPr>
          <w:p w14:paraId="4A00C4D3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FFFFFF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FFFFFF"/>
                <w:sz w:val="14"/>
                <w:szCs w:val="14"/>
                <w:lang w:eastAsia="ru-BY"/>
              </w:rPr>
              <w:t>Центральный Банк Франции</w:t>
            </w:r>
            <w:r w:rsidRPr="0038236E">
              <w:rPr>
                <w:rFonts w:eastAsia="Times New Roman"/>
                <w:color w:val="FFFFFF"/>
                <w:sz w:val="14"/>
                <w:szCs w:val="14"/>
                <w:lang w:eastAsia="ru-BY"/>
              </w:rPr>
              <w:t>: Индикатор восприятия цен на основе анализа Twitter.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EAAAA"/>
            <w:vAlign w:val="center"/>
            <w:hideMark/>
          </w:tcPr>
          <w:p w14:paraId="1A8BABE5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BlackRock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Алгоритмы для оптимизации инвестиционных портфелей.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7B4E307A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EAAAA"/>
            <w:vAlign w:val="center"/>
            <w:hideMark/>
          </w:tcPr>
          <w:p w14:paraId="01A6B2AF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Morgan Stanley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Анализ графиков рыночных данных.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18883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EF87C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  <w:r w:rsidRPr="0038236E">
              <w:rPr>
                <w:rFonts w:eastAsia="Times New Roman"/>
                <w:b/>
                <w:bCs/>
                <w:color w:val="404040"/>
                <w:sz w:val="14"/>
                <w:szCs w:val="14"/>
                <w:lang w:eastAsia="ru-BY"/>
              </w:rPr>
              <w:t>Прогнозирование</w:t>
            </w:r>
            <w:r w:rsidRPr="0038236E">
              <w:rPr>
                <w:rFonts w:eastAsia="Times New Roman"/>
                <w:color w:val="404040"/>
                <w:sz w:val="14"/>
                <w:szCs w:val="14"/>
                <w:lang w:eastAsia="ru-BY"/>
              </w:rPr>
              <w:t>: Использование ИИ для анализа макроэкономических показателей.</w:t>
            </w:r>
          </w:p>
        </w:tc>
      </w:tr>
      <w:tr w:rsidR="00D4635C" w:rsidRPr="0038236E" w14:paraId="6A8A710C" w14:textId="77777777" w:rsidTr="00674FC2">
        <w:trPr>
          <w:trHeight w:hRule="exact" w:val="284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3B99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color w:val="404040"/>
                <w:sz w:val="14"/>
                <w:szCs w:val="14"/>
                <w:lang w:eastAsia="ru-BY"/>
              </w:rPr>
            </w:pPr>
          </w:p>
        </w:tc>
        <w:tc>
          <w:tcPr>
            <w:tcW w:w="3376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F58E4" w14:textId="77777777" w:rsidR="00D4635C" w:rsidRPr="0038236E" w:rsidRDefault="00D4635C" w:rsidP="00674FC2">
            <w:pPr>
              <w:ind w:firstLine="0"/>
              <w:jc w:val="left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ru-BY"/>
              </w:rPr>
            </w:pPr>
            <w:r w:rsidRPr="0038236E">
              <w:rPr>
                <w:rFonts w:ascii="Symbol" w:eastAsia="Symbol" w:hAnsi="Symbol" w:cs="Symbol"/>
                <w:color w:val="880B3D"/>
                <w:sz w:val="20"/>
                <w:szCs w:val="20"/>
                <w:lang w:val="ru-RU" w:eastAsia="ru-BY"/>
              </w:rPr>
              <w:t>·</w:t>
            </w:r>
            <w:r w:rsidRPr="0038236E">
              <w:rPr>
                <w:rFonts w:ascii="Symbol" w:eastAsia="Symbol" w:hAnsi="Symbol" w:cs="Symbol"/>
                <w:color w:val="000000"/>
                <w:sz w:val="20"/>
                <w:szCs w:val="20"/>
                <w:lang w:val="ru-RU" w:eastAsia="ru-BY"/>
              </w:rPr>
              <w:t xml:space="preserve">  </w:t>
            </w:r>
            <w:r w:rsidRPr="0038236E">
              <w:rPr>
                <w:rFonts w:eastAsia="Symbol"/>
                <w:b/>
                <w:bCs/>
                <w:color w:val="000000"/>
                <w:sz w:val="20"/>
                <w:szCs w:val="20"/>
                <w:lang w:val="ru-RU" w:eastAsia="ru-BY"/>
              </w:rPr>
              <w:t>Финансовые регуляторы</w:t>
            </w:r>
          </w:p>
        </w:tc>
        <w:tc>
          <w:tcPr>
            <w:tcW w:w="3534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1E37E" w14:textId="77777777" w:rsidR="00D4635C" w:rsidRPr="0038236E" w:rsidRDefault="00D4635C" w:rsidP="00674FC2">
            <w:pPr>
              <w:ind w:firstLine="0"/>
              <w:jc w:val="left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ru-BY"/>
              </w:rPr>
            </w:pPr>
            <w:r w:rsidRPr="0038236E">
              <w:rPr>
                <w:rFonts w:ascii="Symbol" w:eastAsia="Symbol" w:hAnsi="Symbol" w:cs="Symbol"/>
                <w:color w:val="B4C6E7"/>
                <w:sz w:val="20"/>
                <w:szCs w:val="20"/>
                <w:lang w:val="ru-RU" w:eastAsia="ru-BY"/>
              </w:rPr>
              <w:t>·</w:t>
            </w:r>
            <w:r w:rsidRPr="0038236E">
              <w:rPr>
                <w:rFonts w:ascii="Symbol" w:eastAsia="Symbol" w:hAnsi="Symbol" w:cs="Symbol"/>
                <w:color w:val="000000"/>
                <w:sz w:val="20"/>
                <w:szCs w:val="20"/>
                <w:lang w:val="ru-RU" w:eastAsia="ru-BY"/>
              </w:rPr>
              <w:t xml:space="preserve">  </w:t>
            </w:r>
            <w:r w:rsidRPr="0038236E">
              <w:rPr>
                <w:rFonts w:eastAsia="Symbol"/>
                <w:b/>
                <w:bCs/>
                <w:color w:val="000000"/>
                <w:sz w:val="20"/>
                <w:szCs w:val="20"/>
                <w:lang w:val="ru-RU" w:eastAsia="ru-BY"/>
              </w:rPr>
              <w:t>Технологические компании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293F" w14:textId="77777777" w:rsidR="00D4635C" w:rsidRPr="0038236E" w:rsidRDefault="00D4635C" w:rsidP="00674FC2">
            <w:pPr>
              <w:ind w:firstLine="0"/>
              <w:jc w:val="left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32DF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7ECF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B753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A2C0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</w:tr>
      <w:tr w:rsidR="00D4635C" w:rsidRPr="0038236E" w14:paraId="046A2495" w14:textId="77777777" w:rsidTr="00674FC2">
        <w:trPr>
          <w:trHeight w:hRule="exact" w:val="284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B645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  <w:tc>
          <w:tcPr>
            <w:tcW w:w="3376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57E6" w14:textId="1E948C10" w:rsidR="00D4635C" w:rsidRPr="0038236E" w:rsidRDefault="00D4635C" w:rsidP="00674FC2">
            <w:pPr>
              <w:ind w:firstLine="0"/>
              <w:jc w:val="left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ru-BY"/>
              </w:rPr>
            </w:pPr>
            <w:r w:rsidRPr="0038236E">
              <w:rPr>
                <w:rFonts w:ascii="Symbol" w:eastAsia="Symbol" w:hAnsi="Symbol" w:cs="Symbol"/>
                <w:color w:val="C6E0B4"/>
                <w:sz w:val="20"/>
                <w:szCs w:val="20"/>
                <w:lang w:val="ru-RU" w:eastAsia="ru-BY"/>
              </w:rPr>
              <w:t>·</w:t>
            </w:r>
            <w:r w:rsidRPr="0038236E">
              <w:rPr>
                <w:rFonts w:ascii="Symbol" w:eastAsia="Symbol" w:hAnsi="Symbol" w:cs="Symbol"/>
                <w:color w:val="000000"/>
                <w:sz w:val="20"/>
                <w:szCs w:val="20"/>
                <w:lang w:val="ru-RU" w:eastAsia="ru-BY"/>
              </w:rPr>
              <w:t xml:space="preserve">  </w:t>
            </w:r>
            <w:r w:rsidRPr="0038236E">
              <w:rPr>
                <w:rFonts w:eastAsia="Symbol"/>
                <w:b/>
                <w:bCs/>
                <w:color w:val="000000"/>
                <w:sz w:val="20"/>
                <w:szCs w:val="20"/>
                <w:lang w:val="ru-RU" w:eastAsia="ru-BY"/>
              </w:rPr>
              <w:t xml:space="preserve">Международные </w:t>
            </w:r>
            <w:r w:rsidR="00A97251">
              <w:rPr>
                <w:rFonts w:eastAsia="Symbol"/>
                <w:b/>
                <w:bCs/>
                <w:color w:val="000000"/>
                <w:sz w:val="20"/>
                <w:szCs w:val="20"/>
                <w:lang w:val="ru-RU" w:eastAsia="ru-BY"/>
              </w:rPr>
              <w:t>компании</w:t>
            </w:r>
          </w:p>
        </w:tc>
        <w:tc>
          <w:tcPr>
            <w:tcW w:w="3534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8DC6E" w14:textId="77777777" w:rsidR="00D4635C" w:rsidRPr="0038236E" w:rsidRDefault="00D4635C" w:rsidP="00674FC2">
            <w:pPr>
              <w:ind w:firstLine="0"/>
              <w:jc w:val="left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ru-BY"/>
              </w:rPr>
            </w:pPr>
            <w:r w:rsidRPr="0038236E">
              <w:rPr>
                <w:rFonts w:ascii="Symbol" w:eastAsia="Symbol" w:hAnsi="Symbol" w:cs="Symbol"/>
                <w:color w:val="AEAAAA"/>
                <w:sz w:val="20"/>
                <w:szCs w:val="20"/>
                <w:lang w:val="ru-RU" w:eastAsia="ru-BY"/>
              </w:rPr>
              <w:t>·</w:t>
            </w:r>
            <w:r w:rsidRPr="0038236E">
              <w:rPr>
                <w:rFonts w:ascii="Symbol" w:eastAsia="Symbol" w:hAnsi="Symbol" w:cs="Symbol"/>
                <w:color w:val="000000"/>
                <w:sz w:val="20"/>
                <w:szCs w:val="20"/>
                <w:lang w:val="ru-RU" w:eastAsia="ru-BY"/>
              </w:rPr>
              <w:t xml:space="preserve">  </w:t>
            </w:r>
            <w:r w:rsidRPr="0038236E">
              <w:rPr>
                <w:rFonts w:eastAsia="Symbol"/>
                <w:b/>
                <w:bCs/>
                <w:color w:val="000000"/>
                <w:sz w:val="20"/>
                <w:szCs w:val="20"/>
                <w:lang w:val="ru-RU" w:eastAsia="ru-BY"/>
              </w:rPr>
              <w:t>Финансовые организации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6BEA" w14:textId="77777777" w:rsidR="00D4635C" w:rsidRPr="0038236E" w:rsidRDefault="00D4635C" w:rsidP="00674FC2">
            <w:pPr>
              <w:ind w:firstLine="0"/>
              <w:jc w:val="left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9E89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E641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2873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9FA3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</w:tr>
      <w:tr w:rsidR="00D4635C" w:rsidRPr="0038236E" w14:paraId="26DF54F9" w14:textId="77777777" w:rsidTr="00674FC2">
        <w:trPr>
          <w:trHeight w:hRule="exact" w:val="284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1F0C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  <w:tc>
          <w:tcPr>
            <w:tcW w:w="3376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61508" w14:textId="77777777" w:rsidR="00D4635C" w:rsidRPr="0038236E" w:rsidRDefault="00D4635C" w:rsidP="00674FC2">
            <w:pPr>
              <w:ind w:firstLine="0"/>
              <w:jc w:val="left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ru-BY"/>
              </w:rPr>
            </w:pPr>
            <w:r w:rsidRPr="0038236E">
              <w:rPr>
                <w:rFonts w:ascii="Symbol" w:eastAsia="Symbol" w:hAnsi="Symbol" w:cs="Symbol"/>
                <w:color w:val="E1C9A3"/>
                <w:sz w:val="20"/>
                <w:szCs w:val="20"/>
                <w:lang w:val="ru-RU" w:eastAsia="ru-BY"/>
              </w:rPr>
              <w:t>·</w:t>
            </w:r>
            <w:r w:rsidRPr="0038236E">
              <w:rPr>
                <w:rFonts w:ascii="Symbol" w:eastAsia="Symbol" w:hAnsi="Symbol" w:cs="Symbol"/>
                <w:color w:val="000000"/>
                <w:sz w:val="20"/>
                <w:szCs w:val="20"/>
                <w:lang w:val="ru-RU" w:eastAsia="ru-BY"/>
              </w:rPr>
              <w:t xml:space="preserve">  </w:t>
            </w:r>
            <w:r w:rsidRPr="0038236E">
              <w:rPr>
                <w:rFonts w:eastAsia="Symbol"/>
                <w:b/>
                <w:bCs/>
                <w:color w:val="000000"/>
                <w:sz w:val="20"/>
                <w:szCs w:val="20"/>
                <w:lang w:val="ru-RU" w:eastAsia="ru-BY"/>
              </w:rPr>
              <w:t>Коммерческие банки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AF8B" w14:textId="77777777" w:rsidR="00D4635C" w:rsidRPr="0038236E" w:rsidRDefault="00D4635C" w:rsidP="00674FC2">
            <w:pPr>
              <w:ind w:firstLine="0"/>
              <w:jc w:val="left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46F5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E837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5D33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317C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5895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33C2" w14:textId="77777777" w:rsidR="00D4635C" w:rsidRPr="0038236E" w:rsidRDefault="00D4635C" w:rsidP="00674FC2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BY"/>
              </w:rPr>
            </w:pPr>
          </w:p>
        </w:tc>
      </w:tr>
    </w:tbl>
    <w:p w14:paraId="72F11579" w14:textId="4CA6CFA2" w:rsidR="00A97251" w:rsidRDefault="00D4635C" w:rsidP="00D4635C">
      <w:pPr>
        <w:rPr>
          <w:bCs/>
          <w:i/>
          <w:iCs/>
          <w:lang w:val="ru-RU"/>
        </w:rPr>
      </w:pPr>
      <w:r>
        <w:rPr>
          <w:bCs/>
          <w:i/>
          <w:iCs/>
          <w:lang w:val="ru-RU"/>
        </w:rPr>
        <w:t xml:space="preserve">Таблица 8: Матрица </w:t>
      </w:r>
      <w:r w:rsidR="005E2C65">
        <w:rPr>
          <w:bCs/>
          <w:i/>
          <w:iCs/>
          <w:lang w:val="ru-RU"/>
        </w:rPr>
        <w:t>задач и направлений развития</w:t>
      </w:r>
      <w:r>
        <w:rPr>
          <w:bCs/>
          <w:i/>
          <w:iCs/>
          <w:lang w:val="ru-RU"/>
        </w:rPr>
        <w:t xml:space="preserve"> ИИ в банковском секторе.</w:t>
      </w:r>
    </w:p>
    <w:p w14:paraId="433470A3" w14:textId="544B5DFA" w:rsidR="00A97251" w:rsidRPr="00674FC2" w:rsidRDefault="00674FC2" w:rsidP="00674FC2">
      <w:pPr>
        <w:ind w:firstLine="0"/>
        <w:rPr>
          <w:bCs/>
          <w:i/>
          <w:iCs/>
          <w:lang w:val="ru-RU"/>
        </w:rPr>
        <w:sectPr w:rsidR="00A97251" w:rsidRPr="00674FC2" w:rsidSect="0038236E">
          <w:pgSz w:w="16838" w:h="11906" w:orient="landscape" w:code="9"/>
          <w:pgMar w:top="720" w:right="720" w:bottom="720" w:left="720" w:header="709" w:footer="709" w:gutter="0"/>
          <w:cols w:space="440"/>
          <w:docGrid w:linePitch="360"/>
        </w:sectPr>
      </w:pPr>
      <w:r>
        <w:rPr>
          <w:bCs/>
          <w:i/>
          <w:iCs/>
          <w:sz w:val="22"/>
          <w:szCs w:val="22"/>
          <w:lang w:val="ru-RU"/>
        </w:rPr>
        <w:t>Примечание: Разработка авторов.</w:t>
      </w:r>
    </w:p>
    <w:p w14:paraId="78863EBB" w14:textId="0F7B4216" w:rsidR="00D77D92" w:rsidRPr="0039493C" w:rsidRDefault="00956F0F" w:rsidP="00660DD0">
      <w:pPr>
        <w:rPr>
          <w:bCs/>
          <w:lang w:val="ru-RU"/>
        </w:rPr>
      </w:pPr>
      <w:r w:rsidRPr="00236458">
        <w:rPr>
          <w:bCs/>
        </w:rPr>
        <w:lastRenderedPageBreak/>
        <w:t xml:space="preserve">В </w:t>
      </w:r>
      <w:r w:rsidRPr="00956F0F">
        <w:rPr>
          <w:bCs/>
          <w:i/>
          <w:iCs/>
        </w:rPr>
        <w:t>режиме реального</w:t>
      </w:r>
      <w:r w:rsidRPr="00956F0F">
        <w:rPr>
          <w:bCs/>
        </w:rPr>
        <w:t xml:space="preserve"> </w:t>
      </w:r>
      <w:r w:rsidRPr="00956F0F">
        <w:rPr>
          <w:bCs/>
          <w:i/>
          <w:iCs/>
        </w:rPr>
        <w:t>времени</w:t>
      </w:r>
      <w:r w:rsidRPr="00236458">
        <w:rPr>
          <w:bCs/>
        </w:rPr>
        <w:t xml:space="preserve"> алгоритмы ИИ способны маркировать события как подозрительные и блокировать нехарактерные для клиента транзакции (например, с признаками мошенничества с кредитными картами) или подключать сотрудника финансовой организации для проведения более детальной проверки и анализа документов и изображений (страховое мошенничество, искажения в финансовой отчетности, </w:t>
      </w:r>
      <w:r w:rsidR="00EB70A0">
        <w:rPr>
          <w:bCs/>
          <w:lang w:val="ru-RU"/>
        </w:rPr>
        <w:t>процессы</w:t>
      </w:r>
      <w:r w:rsidRPr="00236458">
        <w:rPr>
          <w:bCs/>
        </w:rPr>
        <w:t xml:space="preserve"> </w:t>
      </w:r>
      <w:r w:rsidRPr="00D65A57">
        <w:rPr>
          <w:bCs/>
          <w:i/>
          <w:iCs/>
        </w:rPr>
        <w:t>KYC</w:t>
      </w:r>
      <w:r w:rsidRPr="00236458">
        <w:rPr>
          <w:bCs/>
        </w:rPr>
        <w:t>).</w:t>
      </w:r>
      <w:r w:rsidR="002F28AE">
        <w:rPr>
          <w:bCs/>
          <w:lang w:val="ru-RU"/>
        </w:rPr>
        <w:t xml:space="preserve"> Уже сейчас </w:t>
      </w:r>
      <w:r w:rsidR="00EC3439">
        <w:rPr>
          <w:bCs/>
          <w:lang w:val="ru-RU"/>
        </w:rPr>
        <w:t xml:space="preserve">ведущий инновационный банк </w:t>
      </w:r>
      <w:r w:rsidR="00EC3439" w:rsidRPr="00D65A57">
        <w:rPr>
          <w:bCs/>
          <w:i/>
          <w:iCs/>
          <w:lang w:val="en-US"/>
        </w:rPr>
        <w:t>JPMorgan</w:t>
      </w:r>
      <w:r w:rsidR="00EC3439" w:rsidRPr="00D65A57">
        <w:rPr>
          <w:bCs/>
          <w:i/>
          <w:iCs/>
          <w:lang w:val="ru-RU"/>
        </w:rPr>
        <w:t xml:space="preserve"> </w:t>
      </w:r>
      <w:r w:rsidR="00EC3439" w:rsidRPr="00D65A57">
        <w:rPr>
          <w:bCs/>
          <w:i/>
          <w:iCs/>
          <w:lang w:val="en-US"/>
        </w:rPr>
        <w:t>Chase</w:t>
      </w:r>
      <w:r w:rsidR="00EC3439">
        <w:rPr>
          <w:lang w:val="ru-RU"/>
        </w:rPr>
        <w:t xml:space="preserve">, согласно </w:t>
      </w:r>
      <w:r w:rsidR="00EC3439" w:rsidRPr="00D65A57">
        <w:rPr>
          <w:i/>
          <w:iCs/>
        </w:rPr>
        <w:t>Evident AI Index</w:t>
      </w:r>
      <w:r w:rsidR="00EC3439" w:rsidRPr="00D65A57">
        <w:rPr>
          <w:i/>
          <w:iCs/>
          <w:lang w:val="ru-RU"/>
        </w:rPr>
        <w:t xml:space="preserve"> </w:t>
      </w:r>
      <w:r w:rsidR="00EC3439" w:rsidRPr="00D65A57">
        <w:rPr>
          <w:i/>
          <w:iCs/>
          <w:lang w:val="en-US"/>
        </w:rPr>
        <w:t>Banks</w:t>
      </w:r>
      <w:r w:rsidR="0039493C">
        <w:rPr>
          <w:lang w:val="ru-RU"/>
        </w:rPr>
        <w:t>, использу</w:t>
      </w:r>
      <w:r w:rsidR="00E8448C">
        <w:rPr>
          <w:lang w:val="ru-RU"/>
        </w:rPr>
        <w:t xml:space="preserve">ет ИИ вплоть до предиктивной аналитики на основе </w:t>
      </w:r>
      <w:r w:rsidR="002F28AE">
        <w:rPr>
          <w:lang w:val="ru-RU"/>
        </w:rPr>
        <w:t>машинного</w:t>
      </w:r>
      <w:r w:rsidR="00E8448C">
        <w:rPr>
          <w:lang w:val="ru-RU"/>
        </w:rPr>
        <w:t xml:space="preserve"> обучения для прогнозирования потенциальных мошеннических операций</w:t>
      </w:r>
      <w:r w:rsidR="002F28AE">
        <w:rPr>
          <w:lang w:val="ru-RU"/>
        </w:rPr>
        <w:t xml:space="preserve"> и обнаружении их в режиме реального времени</w:t>
      </w:r>
      <w:r w:rsidR="00E8448C">
        <w:rPr>
          <w:lang w:val="ru-RU"/>
        </w:rPr>
        <w:t>.</w:t>
      </w:r>
      <w:r w:rsidR="002F28AE" w:rsidRPr="002F28AE">
        <w:rPr>
          <w:bCs/>
          <w:lang w:val="ru-RU"/>
        </w:rPr>
        <w:t xml:space="preserve"> </w:t>
      </w:r>
      <w:r w:rsidR="002F28AE">
        <w:rPr>
          <w:bCs/>
          <w:lang w:val="ru-RU"/>
        </w:rPr>
        <w:t xml:space="preserve">В то время как </w:t>
      </w:r>
      <w:r w:rsidR="002F28AE" w:rsidRPr="00D65A57">
        <w:rPr>
          <w:bCs/>
          <w:i/>
          <w:iCs/>
          <w:lang w:val="ru-RU"/>
        </w:rPr>
        <w:t>Антифрод-центр Национального банка Казахстана</w:t>
      </w:r>
      <w:r w:rsidR="00660DD0">
        <w:rPr>
          <w:bCs/>
          <w:lang w:val="ru-RU"/>
        </w:rPr>
        <w:t>,</w:t>
      </w:r>
      <w:r w:rsidR="002F28AE">
        <w:rPr>
          <w:bCs/>
          <w:lang w:val="ru-RU"/>
        </w:rPr>
        <w:t xml:space="preserve"> </w:t>
      </w:r>
      <w:commentRangeStart w:id="28"/>
      <w:r w:rsidR="00660DD0" w:rsidRPr="00660DD0">
        <w:rPr>
          <w:bCs/>
          <w:highlight w:val="yellow"/>
          <w:lang w:val="ru-RU"/>
        </w:rPr>
        <w:t>используя технологии ИИ для автоматизации блокировки подозрительных транзакций</w:t>
      </w:r>
      <w:commentRangeEnd w:id="28"/>
      <w:r w:rsidR="00C561CE">
        <w:rPr>
          <w:rStyle w:val="a5"/>
        </w:rPr>
        <w:commentReference w:id="28"/>
      </w:r>
      <w:r w:rsidR="00660DD0">
        <w:rPr>
          <w:bCs/>
          <w:lang w:val="ru-RU"/>
        </w:rPr>
        <w:t xml:space="preserve">, </w:t>
      </w:r>
      <w:r w:rsidR="002F28AE">
        <w:rPr>
          <w:bCs/>
          <w:lang w:val="ru-RU"/>
        </w:rPr>
        <w:t>за 6 месяцев работы в рамках платформы зарегистрировал 17802 инцидентов, в результате которых банк своевременно заблокировал около 1,5 млрд тенге, что позволило снизить ущерб от мошенничества</w:t>
      </w:r>
      <w:r w:rsidR="002F28AE" w:rsidRPr="00D5360F">
        <w:rPr>
          <w:bCs/>
          <w:lang w:val="ru-RU"/>
        </w:rPr>
        <w:t xml:space="preserve"> </w:t>
      </w:r>
      <w:commentRangeStart w:id="29"/>
      <w:r w:rsidR="002F28AE" w:rsidRPr="00D5360F">
        <w:rPr>
          <w:bCs/>
          <w:lang w:val="ru-RU"/>
        </w:rPr>
        <w:t>[11]</w:t>
      </w:r>
      <w:commentRangeEnd w:id="29"/>
      <w:r w:rsidR="002F28AE">
        <w:rPr>
          <w:rStyle w:val="a5"/>
        </w:rPr>
        <w:commentReference w:id="29"/>
      </w:r>
      <w:r w:rsidR="002F28AE" w:rsidRPr="00D5360F">
        <w:rPr>
          <w:bCs/>
          <w:lang w:val="ru-RU"/>
        </w:rPr>
        <w:t>.</w:t>
      </w:r>
    </w:p>
    <w:p w14:paraId="02C3625D" w14:textId="2516B00B" w:rsidR="00956F0F" w:rsidRPr="00EB70A0" w:rsidRDefault="00EB70A0" w:rsidP="00D65A57">
      <w:pPr>
        <w:rPr>
          <w:bCs/>
          <w:lang w:val="ru-RU"/>
        </w:rPr>
      </w:pPr>
      <w:r>
        <w:rPr>
          <w:bCs/>
          <w:lang w:val="ru-RU"/>
        </w:rPr>
        <w:t>Рассматривая</w:t>
      </w:r>
      <w:r w:rsidRPr="00EB70A0">
        <w:rPr>
          <w:bCs/>
          <w:lang w:val="ru-RU"/>
        </w:rPr>
        <w:t xml:space="preserve"> современные подходы к борьбе с мошенничеством, роль ИИ в процессах </w:t>
      </w:r>
      <w:r w:rsidR="00D65A57" w:rsidRPr="00D65A57">
        <w:rPr>
          <w:b/>
          <w:i/>
          <w:iCs/>
          <w:lang w:val="ru-RU"/>
        </w:rPr>
        <w:t>“Знай своего клиента”</w:t>
      </w:r>
      <w:r w:rsidR="00D65A57">
        <w:rPr>
          <w:bCs/>
          <w:lang w:val="ru-RU"/>
        </w:rPr>
        <w:t xml:space="preserve"> </w:t>
      </w:r>
      <w:r w:rsidRPr="00D65A57">
        <w:rPr>
          <w:bCs/>
          <w:i/>
          <w:iCs/>
          <w:lang w:val="ru-RU"/>
        </w:rPr>
        <w:t>(Know Your Customer</w:t>
      </w:r>
      <w:r w:rsidR="00D65A57" w:rsidRPr="00D65A57">
        <w:rPr>
          <w:bCs/>
          <w:i/>
          <w:iCs/>
          <w:lang w:val="ru-RU"/>
        </w:rPr>
        <w:t xml:space="preserve"> – KYC</w:t>
      </w:r>
      <w:r w:rsidRPr="00D65A57">
        <w:rPr>
          <w:bCs/>
          <w:i/>
          <w:iCs/>
          <w:lang w:val="ru-RU"/>
        </w:rPr>
        <w:t>)</w:t>
      </w:r>
      <w:r w:rsidRPr="00EB70A0">
        <w:rPr>
          <w:bCs/>
          <w:lang w:val="ru-RU"/>
        </w:rPr>
        <w:t xml:space="preserve"> </w:t>
      </w:r>
      <w:r w:rsidR="00997DC6">
        <w:rPr>
          <w:bCs/>
          <w:lang w:val="ru-RU"/>
        </w:rPr>
        <w:t xml:space="preserve">заключается </w:t>
      </w:r>
      <w:r w:rsidR="00997DC6" w:rsidRPr="00997DC6">
        <w:rPr>
          <w:bCs/>
          <w:lang w:val="ru-RU"/>
        </w:rPr>
        <w:t xml:space="preserve">в оптимизации </w:t>
      </w:r>
      <w:r w:rsidR="00356F02">
        <w:rPr>
          <w:bCs/>
          <w:lang w:val="ru-RU"/>
        </w:rPr>
        <w:t>процесса верификации личности</w:t>
      </w:r>
      <w:r w:rsidR="00997DC6" w:rsidRPr="00997DC6">
        <w:rPr>
          <w:bCs/>
          <w:lang w:val="ru-RU"/>
        </w:rPr>
        <w:t>. В частности, ИИ позволяет автоматизировать и улучшить три ключевых этапа: классификацию документов, извлечение данных и восстановление данных</w:t>
      </w:r>
      <w:r w:rsidR="00997DC6">
        <w:rPr>
          <w:bCs/>
          <w:lang w:val="ru-RU"/>
        </w:rPr>
        <w:t xml:space="preserve"> (</w:t>
      </w:r>
      <w:r w:rsidR="00997DC6">
        <w:rPr>
          <w:bCs/>
          <w:i/>
          <w:iCs/>
          <w:lang w:val="ru-RU"/>
        </w:rPr>
        <w:t>таблица 9</w:t>
      </w:r>
      <w:r w:rsidR="00997DC6">
        <w:rPr>
          <w:bCs/>
          <w:lang w:val="ru-RU"/>
        </w:rPr>
        <w:t>)</w:t>
      </w:r>
      <w:r w:rsidR="00997DC6" w:rsidRPr="00997DC6">
        <w:rPr>
          <w:bCs/>
          <w:lang w:val="ru-RU"/>
        </w:rPr>
        <w:t>.</w:t>
      </w:r>
    </w:p>
    <w:p w14:paraId="3AF3CE0D" w14:textId="2E4FCF86" w:rsidR="00956F0F" w:rsidRPr="00E81993" w:rsidRDefault="00E81993" w:rsidP="00956F0F">
      <w:pPr>
        <w:rPr>
          <w:bCs/>
          <w:i/>
          <w:iCs/>
          <w:lang w:val="ru-RU"/>
        </w:rPr>
      </w:pPr>
      <w:r w:rsidRPr="00E81993">
        <w:rPr>
          <w:bCs/>
          <w:i/>
          <w:iCs/>
          <w:lang w:val="ru-RU"/>
        </w:rPr>
        <w:t xml:space="preserve">Таблица 9: </w:t>
      </w:r>
      <w:r w:rsidR="008E172B">
        <w:rPr>
          <w:bCs/>
          <w:i/>
          <w:iCs/>
          <w:lang w:val="ru-RU"/>
        </w:rPr>
        <w:t>Оптимизация процессов</w:t>
      </w:r>
      <w:r w:rsidRPr="00E81993">
        <w:rPr>
          <w:bCs/>
          <w:i/>
          <w:iCs/>
          <w:lang w:val="ru-RU"/>
        </w:rPr>
        <w:t xml:space="preserve"> </w:t>
      </w:r>
      <w:r w:rsidRPr="00E81993">
        <w:rPr>
          <w:bCs/>
          <w:i/>
          <w:iCs/>
          <w:lang w:val="en-US"/>
        </w:rPr>
        <w:t>KYC</w:t>
      </w:r>
      <w:r w:rsidRPr="00E81993">
        <w:rPr>
          <w:bCs/>
          <w:i/>
          <w:iCs/>
          <w:lang w:val="ru-RU"/>
        </w:rPr>
        <w:t xml:space="preserve"> с использованием ИИ</w:t>
      </w:r>
      <w:r>
        <w:rPr>
          <w:bCs/>
          <w:i/>
          <w:iCs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9E0B98" w14:paraId="73162E25" w14:textId="77777777" w:rsidTr="009E0B98">
        <w:trPr>
          <w:trHeight w:val="538"/>
        </w:trPr>
        <w:tc>
          <w:tcPr>
            <w:tcW w:w="3397" w:type="dxa"/>
            <w:vAlign w:val="center"/>
          </w:tcPr>
          <w:p w14:paraId="4E08B855" w14:textId="74AE8D29" w:rsidR="009E0B98" w:rsidRDefault="009E0B98" w:rsidP="009E0B98">
            <w:pPr>
              <w:ind w:firstLine="0"/>
              <w:jc w:val="center"/>
              <w:rPr>
                <w:bCs/>
              </w:rPr>
            </w:pPr>
            <w:r w:rsidRPr="00E81993">
              <w:rPr>
                <w:bCs/>
                <w:lang w:val="ru-RU"/>
              </w:rPr>
              <w:t>Классификация</w:t>
            </w:r>
          </w:p>
        </w:tc>
        <w:tc>
          <w:tcPr>
            <w:tcW w:w="3407" w:type="dxa"/>
            <w:vAlign w:val="center"/>
          </w:tcPr>
          <w:p w14:paraId="3F9461D5" w14:textId="413BBCDA" w:rsidR="009E0B98" w:rsidRDefault="009E0B98" w:rsidP="009E0B98">
            <w:pPr>
              <w:ind w:firstLine="0"/>
              <w:jc w:val="center"/>
              <w:rPr>
                <w:bCs/>
              </w:rPr>
            </w:pPr>
            <w:r w:rsidRPr="00E81993">
              <w:rPr>
                <w:bCs/>
                <w:lang w:val="ru-RU"/>
              </w:rPr>
              <w:t>Извлечение данных</w:t>
            </w:r>
          </w:p>
        </w:tc>
        <w:tc>
          <w:tcPr>
            <w:tcW w:w="3402" w:type="dxa"/>
            <w:vAlign w:val="center"/>
          </w:tcPr>
          <w:p w14:paraId="3A79F0C3" w14:textId="01F07024" w:rsidR="009E0B98" w:rsidRDefault="009E0B98" w:rsidP="009E0B98">
            <w:pPr>
              <w:ind w:firstLine="0"/>
              <w:jc w:val="center"/>
              <w:rPr>
                <w:bCs/>
              </w:rPr>
            </w:pPr>
            <w:r w:rsidRPr="00E81993">
              <w:rPr>
                <w:bCs/>
                <w:lang w:val="ru-RU"/>
              </w:rPr>
              <w:t>Восстановление данных</w:t>
            </w:r>
          </w:p>
        </w:tc>
      </w:tr>
      <w:tr w:rsidR="009E0B98" w14:paraId="44BFDBBA" w14:textId="77777777" w:rsidTr="009E0B98">
        <w:tc>
          <w:tcPr>
            <w:tcW w:w="3397" w:type="dxa"/>
          </w:tcPr>
          <w:p w14:paraId="3FFE0773" w14:textId="0F6B7929" w:rsidR="009E0B98" w:rsidRDefault="009E0B98" w:rsidP="009E0B98">
            <w:pPr>
              <w:ind w:firstLine="0"/>
              <w:jc w:val="left"/>
              <w:rPr>
                <w:bCs/>
              </w:rPr>
            </w:pPr>
            <w:r w:rsidRPr="00E81993">
              <w:rPr>
                <w:bCs/>
                <w:sz w:val="24"/>
                <w:szCs w:val="24"/>
              </w:rPr>
              <w:t>Классификация документов KYC</w:t>
            </w:r>
          </w:p>
        </w:tc>
        <w:tc>
          <w:tcPr>
            <w:tcW w:w="3407" w:type="dxa"/>
          </w:tcPr>
          <w:p w14:paraId="0F70A172" w14:textId="76DC5E2C" w:rsidR="009E0B98" w:rsidRDefault="009E0B98" w:rsidP="009E0B98">
            <w:pPr>
              <w:ind w:firstLine="0"/>
              <w:jc w:val="left"/>
              <w:rPr>
                <w:bCs/>
              </w:rPr>
            </w:pPr>
            <w:r w:rsidRPr="00E81993">
              <w:rPr>
                <w:bCs/>
                <w:sz w:val="24"/>
                <w:szCs w:val="24"/>
              </w:rPr>
              <w:t>Извлечение информации, относящейся к KYC</w:t>
            </w:r>
          </w:p>
        </w:tc>
        <w:tc>
          <w:tcPr>
            <w:tcW w:w="3402" w:type="dxa"/>
          </w:tcPr>
          <w:p w14:paraId="6EEE3DA5" w14:textId="5AD84898" w:rsidR="009E0B98" w:rsidRDefault="009E0B98" w:rsidP="009E0B98">
            <w:pPr>
              <w:ind w:firstLine="0"/>
              <w:jc w:val="left"/>
              <w:rPr>
                <w:bCs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Исправление ошибок, заполнение пропущенных полей</w:t>
            </w:r>
          </w:p>
        </w:tc>
      </w:tr>
      <w:tr w:rsidR="009E0B98" w14:paraId="366A8A86" w14:textId="77777777" w:rsidTr="009E0B98">
        <w:tc>
          <w:tcPr>
            <w:tcW w:w="3397" w:type="dxa"/>
          </w:tcPr>
          <w:p w14:paraId="754AAC7E" w14:textId="4504F2B3" w:rsidR="009E0B98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</w:rPr>
            </w:pPr>
            <w:r w:rsidRPr="00E81993">
              <w:rPr>
                <w:bCs/>
                <w:sz w:val="24"/>
                <w:szCs w:val="24"/>
              </w:rPr>
              <w:t>Идентификация типов документов</w:t>
            </w:r>
          </w:p>
          <w:p w14:paraId="079042C1" w14:textId="4CC84972" w:rsidR="009E0B98" w:rsidRPr="00E81993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Автоматическая категоризация</w:t>
            </w:r>
          </w:p>
        </w:tc>
        <w:tc>
          <w:tcPr>
            <w:tcW w:w="3407" w:type="dxa"/>
          </w:tcPr>
          <w:p w14:paraId="6D05DB71" w14:textId="77777777" w:rsidR="009E0B98" w:rsidRPr="00E81993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Распознавание текста</w:t>
            </w:r>
          </w:p>
          <w:p w14:paraId="14C06981" w14:textId="79B18E85" w:rsidR="009E0B98" w:rsidRPr="00E81993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Заполнение данных в шаблон</w:t>
            </w:r>
          </w:p>
          <w:p w14:paraId="445D8F40" w14:textId="349C277F" w:rsidR="009E0B98" w:rsidRPr="00E81993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Проверка обязательных полей</w:t>
            </w:r>
          </w:p>
        </w:tc>
        <w:tc>
          <w:tcPr>
            <w:tcW w:w="3402" w:type="dxa"/>
          </w:tcPr>
          <w:p w14:paraId="08B21235" w14:textId="77777777" w:rsidR="009E0B98" w:rsidRPr="00E81993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Сравнение данных с исходными документами</w:t>
            </w:r>
          </w:p>
          <w:p w14:paraId="32711F38" w14:textId="5F04EA13" w:rsidR="009E0B98" w:rsidRPr="00E81993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Автокоррекция ошибок</w:t>
            </w:r>
          </w:p>
          <w:p w14:paraId="544D5960" w14:textId="38C78860" w:rsidR="009E0B98" w:rsidRPr="00E81993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Маркировка проблемных полей</w:t>
            </w:r>
          </w:p>
        </w:tc>
      </w:tr>
      <w:tr w:rsidR="009E0B98" w14:paraId="5C102867" w14:textId="77777777" w:rsidTr="009E0B98">
        <w:trPr>
          <w:trHeight w:val="901"/>
        </w:trPr>
        <w:tc>
          <w:tcPr>
            <w:tcW w:w="3397" w:type="dxa"/>
          </w:tcPr>
          <w:p w14:paraId="4378EAF6" w14:textId="54C4AC13" w:rsidR="009E0B98" w:rsidRPr="00E81993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  <w:lang w:val="en-US"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Обработка естественного языка</w:t>
            </w:r>
          </w:p>
          <w:p w14:paraId="2D365B0E" w14:textId="6E4D8F02" w:rsidR="009E0B98" w:rsidRPr="00E81993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  <w:lang w:val="en-US"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Компьютерное зрение</w:t>
            </w:r>
          </w:p>
        </w:tc>
        <w:tc>
          <w:tcPr>
            <w:tcW w:w="3407" w:type="dxa"/>
          </w:tcPr>
          <w:p w14:paraId="5066B27F" w14:textId="6F7CAB82" w:rsidR="009E0B98" w:rsidRPr="00E81993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  <w:lang w:val="en-US"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Обработка естественного языка</w:t>
            </w:r>
          </w:p>
          <w:p w14:paraId="194FF8B6" w14:textId="0EDA8067" w:rsidR="009E0B98" w:rsidRPr="00E81993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  <w:lang w:val="en-US"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Компьютерное зрение</w:t>
            </w:r>
          </w:p>
        </w:tc>
        <w:tc>
          <w:tcPr>
            <w:tcW w:w="3402" w:type="dxa"/>
          </w:tcPr>
          <w:p w14:paraId="35EDFE44" w14:textId="6A988A99" w:rsidR="009E0B98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  <w:lang w:val="ru-RU"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Глубокое обучение</w:t>
            </w:r>
          </w:p>
          <w:p w14:paraId="2C0522AE" w14:textId="064044B5" w:rsidR="009E0B98" w:rsidRPr="00E81993" w:rsidRDefault="009E0B98" w:rsidP="009E0B98">
            <w:pPr>
              <w:pStyle w:val="a4"/>
              <w:numPr>
                <w:ilvl w:val="0"/>
                <w:numId w:val="6"/>
              </w:numPr>
              <w:ind w:left="0" w:firstLine="0"/>
              <w:jc w:val="left"/>
              <w:rPr>
                <w:bCs/>
                <w:sz w:val="24"/>
                <w:szCs w:val="24"/>
                <w:lang w:val="ru-RU"/>
              </w:rPr>
            </w:pPr>
            <w:r w:rsidRPr="00E81993">
              <w:rPr>
                <w:bCs/>
                <w:sz w:val="24"/>
                <w:szCs w:val="24"/>
                <w:lang w:val="ru-RU"/>
              </w:rPr>
              <w:t>Генеративно-состязательные нейронные сети</w:t>
            </w:r>
          </w:p>
        </w:tc>
      </w:tr>
      <w:tr w:rsidR="009E0B98" w14:paraId="7910634D" w14:textId="77777777" w:rsidTr="009E0B98">
        <w:tc>
          <w:tcPr>
            <w:tcW w:w="3397" w:type="dxa"/>
          </w:tcPr>
          <w:p w14:paraId="3844C1CD" w14:textId="63C5D9B3" w:rsidR="009E0B98" w:rsidRPr="00E81993" w:rsidRDefault="009E0B98" w:rsidP="009E0B98">
            <w:pPr>
              <w:ind w:firstLine="0"/>
              <w:jc w:val="left"/>
              <w:rPr>
                <w:bCs/>
                <w:sz w:val="24"/>
                <w:szCs w:val="24"/>
                <w:lang w:val="ru-RU"/>
              </w:rPr>
            </w:pPr>
            <w:commentRangeStart w:id="30"/>
            <w:r w:rsidRPr="00E81993">
              <w:rPr>
                <w:bCs/>
                <w:sz w:val="24"/>
                <w:szCs w:val="24"/>
                <w:lang w:val="ru-RU"/>
              </w:rPr>
              <w:t xml:space="preserve">Сокращение времени обработки </w:t>
            </w:r>
            <w:r w:rsidRPr="00E81993">
              <w:rPr>
                <w:sz w:val="24"/>
                <w:szCs w:val="24"/>
              </w:rPr>
              <w:t xml:space="preserve">на 90 </w:t>
            </w:r>
            <w:r w:rsidRPr="00E81993">
              <w:rPr>
                <w:sz w:val="24"/>
                <w:szCs w:val="24"/>
                <w:lang w:val="ru-RU"/>
              </w:rPr>
              <w:t>%</w:t>
            </w:r>
            <w:commentRangeEnd w:id="30"/>
            <w:r>
              <w:rPr>
                <w:rStyle w:val="a5"/>
              </w:rPr>
              <w:commentReference w:id="30"/>
            </w:r>
          </w:p>
        </w:tc>
        <w:tc>
          <w:tcPr>
            <w:tcW w:w="3407" w:type="dxa"/>
          </w:tcPr>
          <w:p w14:paraId="40CBA3EC" w14:textId="38BE3D84" w:rsidR="009E0B98" w:rsidRPr="00E81993" w:rsidRDefault="009E0B98" w:rsidP="009E0B98">
            <w:pPr>
              <w:ind w:firstLine="0"/>
              <w:jc w:val="left"/>
              <w:rPr>
                <w:bCs/>
                <w:sz w:val="24"/>
                <w:szCs w:val="24"/>
                <w:lang w:val="ru-RU"/>
              </w:rPr>
            </w:pPr>
            <w:commentRangeStart w:id="31"/>
            <w:r w:rsidRPr="00E81993">
              <w:rPr>
                <w:bCs/>
                <w:sz w:val="24"/>
                <w:szCs w:val="24"/>
                <w:lang w:val="ru-RU"/>
              </w:rPr>
              <w:t>Точность извлечения 98%</w:t>
            </w:r>
            <w:commentRangeEnd w:id="31"/>
            <w:r>
              <w:rPr>
                <w:rStyle w:val="a5"/>
              </w:rPr>
              <w:commentReference w:id="31"/>
            </w:r>
          </w:p>
        </w:tc>
        <w:tc>
          <w:tcPr>
            <w:tcW w:w="3402" w:type="dxa"/>
          </w:tcPr>
          <w:p w14:paraId="5F5C7564" w14:textId="2D30AEC9" w:rsidR="009E0B98" w:rsidRPr="00E81993" w:rsidRDefault="009E0B98" w:rsidP="009E0B98">
            <w:pPr>
              <w:ind w:firstLine="0"/>
              <w:jc w:val="left"/>
              <w:rPr>
                <w:bCs/>
                <w:sz w:val="24"/>
                <w:szCs w:val="24"/>
                <w:lang w:val="ru-RU"/>
              </w:rPr>
            </w:pPr>
            <w:commentRangeStart w:id="32"/>
            <w:r>
              <w:rPr>
                <w:bCs/>
                <w:sz w:val="24"/>
                <w:szCs w:val="24"/>
                <w:lang w:val="ru-RU"/>
              </w:rPr>
              <w:t>Автокоррекция и заполнение пропусков с точностью</w:t>
            </w:r>
            <w:r w:rsidRPr="00E81993">
              <w:rPr>
                <w:bCs/>
                <w:sz w:val="24"/>
                <w:szCs w:val="24"/>
                <w:lang w:val="ru-RU"/>
              </w:rPr>
              <w:t xml:space="preserve"> 9</w:t>
            </w:r>
            <w:r>
              <w:rPr>
                <w:bCs/>
                <w:sz w:val="24"/>
                <w:szCs w:val="24"/>
                <w:lang w:val="en-US"/>
              </w:rPr>
              <w:t>5</w:t>
            </w:r>
            <w:r w:rsidRPr="00E81993">
              <w:rPr>
                <w:bCs/>
                <w:sz w:val="24"/>
                <w:szCs w:val="24"/>
                <w:lang w:val="ru-RU"/>
              </w:rPr>
              <w:t>%</w:t>
            </w:r>
            <w:commentRangeEnd w:id="32"/>
            <w:r>
              <w:rPr>
                <w:rStyle w:val="a5"/>
              </w:rPr>
              <w:commentReference w:id="32"/>
            </w:r>
          </w:p>
        </w:tc>
      </w:tr>
    </w:tbl>
    <w:p w14:paraId="1A842418" w14:textId="3DA7F61F" w:rsidR="00E81993" w:rsidRDefault="009439EE" w:rsidP="009439EE">
      <w:pPr>
        <w:ind w:firstLine="0"/>
        <w:rPr>
          <w:bCs/>
          <w:i/>
          <w:iCs/>
          <w:sz w:val="22"/>
          <w:szCs w:val="22"/>
          <w:lang w:val="ru-RU"/>
        </w:rPr>
      </w:pPr>
      <w:r>
        <w:rPr>
          <w:bCs/>
          <w:i/>
          <w:iCs/>
          <w:sz w:val="22"/>
          <w:szCs w:val="22"/>
          <w:lang w:val="ru-RU"/>
        </w:rPr>
        <w:t>Примечание: Разработка авторов.</w:t>
      </w:r>
    </w:p>
    <w:p w14:paraId="6F99E258" w14:textId="77777777" w:rsidR="00E56908" w:rsidRPr="00E56908" w:rsidRDefault="00E56908" w:rsidP="009439EE">
      <w:pPr>
        <w:ind w:firstLine="0"/>
        <w:rPr>
          <w:bCs/>
          <w:i/>
          <w:iCs/>
          <w:lang w:val="ru-RU"/>
        </w:rPr>
      </w:pPr>
    </w:p>
    <w:bookmarkEnd w:id="0"/>
    <w:p w14:paraId="683728E1" w14:textId="260D0FB5" w:rsidR="00300D9A" w:rsidRPr="00571FF5" w:rsidRDefault="00300D9A" w:rsidP="00300D9A">
      <w:pPr>
        <w:rPr>
          <w:lang w:val="ru-RU"/>
        </w:rPr>
      </w:pPr>
      <w:r w:rsidRPr="00571FF5">
        <w:rPr>
          <w:lang w:val="ru-RU"/>
        </w:rPr>
        <w:t xml:space="preserve">Применение </w:t>
      </w:r>
      <w:r w:rsidRPr="00571FF5">
        <w:rPr>
          <w:b/>
          <w:bCs/>
          <w:lang w:val="ru-RU"/>
        </w:rPr>
        <w:t>компьютерного зрения</w:t>
      </w:r>
      <w:r w:rsidRPr="00571FF5">
        <w:rPr>
          <w:lang w:val="ru-RU"/>
        </w:rPr>
        <w:t xml:space="preserve"> (</w:t>
      </w:r>
      <w:r w:rsidRPr="00571FF5">
        <w:rPr>
          <w:i/>
          <w:iCs/>
          <w:lang w:val="en-US"/>
        </w:rPr>
        <w:t>Computer</w:t>
      </w:r>
      <w:r w:rsidRPr="00571FF5">
        <w:rPr>
          <w:i/>
          <w:iCs/>
          <w:lang w:val="ru-RU"/>
        </w:rPr>
        <w:t xml:space="preserve"> </w:t>
      </w:r>
      <w:r w:rsidRPr="00571FF5">
        <w:rPr>
          <w:i/>
          <w:iCs/>
          <w:lang w:val="en-US"/>
        </w:rPr>
        <w:t>vision</w:t>
      </w:r>
      <w:r w:rsidRPr="00571FF5">
        <w:rPr>
          <w:i/>
          <w:iCs/>
          <w:lang w:val="ru-RU"/>
        </w:rPr>
        <w:t xml:space="preserve"> – </w:t>
      </w:r>
      <w:r w:rsidRPr="00571FF5">
        <w:rPr>
          <w:i/>
          <w:iCs/>
          <w:lang w:val="en-US"/>
        </w:rPr>
        <w:t>CV</w:t>
      </w:r>
      <w:r w:rsidRPr="00571FF5">
        <w:rPr>
          <w:lang w:val="ru-RU"/>
        </w:rPr>
        <w:t>) в рамках</w:t>
      </w:r>
      <w:r w:rsidRPr="00571FF5">
        <w:t xml:space="preserve"> </w:t>
      </w:r>
      <w:r w:rsidRPr="00571FF5">
        <w:rPr>
          <w:i/>
          <w:iCs/>
          <w:lang w:val="ru-RU"/>
        </w:rPr>
        <w:t>Центра обмена идентификационными данными Казахстана</w:t>
      </w:r>
      <w:r w:rsidRPr="00571FF5">
        <w:rPr>
          <w:lang w:val="ru-RU"/>
        </w:rPr>
        <w:t xml:space="preserve"> </w:t>
      </w:r>
      <w:r w:rsidRPr="00571FF5">
        <w:rPr>
          <w:i/>
          <w:iCs/>
          <w:lang w:val="ru-RU"/>
        </w:rPr>
        <w:t>(ЦОИД</w:t>
      </w:r>
      <w:r w:rsidR="00D65A57" w:rsidRPr="00571FF5">
        <w:rPr>
          <w:i/>
          <w:iCs/>
          <w:lang w:val="ru-RU"/>
        </w:rPr>
        <w:t>)</w:t>
      </w:r>
      <w:r w:rsidRPr="00571FF5">
        <w:rPr>
          <w:lang w:val="ru-RU"/>
        </w:rPr>
        <w:t xml:space="preserve"> </w:t>
      </w:r>
      <w:r w:rsidRPr="00571FF5">
        <w:rPr>
          <w:bCs/>
          <w:lang w:val="ru-RU"/>
        </w:rPr>
        <w:t>направлен</w:t>
      </w:r>
      <w:r w:rsidR="00EC3439" w:rsidRPr="00571FF5">
        <w:rPr>
          <w:bCs/>
          <w:lang w:val="ru-RU"/>
        </w:rPr>
        <w:t xml:space="preserve">о на соответствие </w:t>
      </w:r>
      <w:r w:rsidRPr="00571FF5">
        <w:rPr>
          <w:bCs/>
          <w:lang w:val="ru-RU"/>
        </w:rPr>
        <w:t xml:space="preserve">стандартам </w:t>
      </w:r>
      <w:r w:rsidRPr="00571FF5">
        <w:rPr>
          <w:b/>
          <w:bCs/>
          <w:i/>
          <w:iCs/>
        </w:rPr>
        <w:t>KYC</w:t>
      </w:r>
      <w:r w:rsidRPr="00571FF5">
        <w:rPr>
          <w:b/>
          <w:bCs/>
          <w:i/>
          <w:iCs/>
          <w:lang w:val="ru-RU"/>
        </w:rPr>
        <w:t xml:space="preserve"> / </w:t>
      </w:r>
      <w:r w:rsidRPr="00571FF5">
        <w:rPr>
          <w:b/>
          <w:bCs/>
          <w:i/>
          <w:iCs/>
        </w:rPr>
        <w:t>AML</w:t>
      </w:r>
      <w:r w:rsidRPr="00571FF5">
        <w:rPr>
          <w:b/>
          <w:bCs/>
          <w:i/>
          <w:iCs/>
          <w:lang w:val="ru-RU"/>
        </w:rPr>
        <w:t xml:space="preserve"> </w:t>
      </w:r>
      <w:r w:rsidRPr="00571FF5">
        <w:rPr>
          <w:lang w:val="ru-RU"/>
        </w:rPr>
        <w:t>(</w:t>
      </w:r>
      <w:r w:rsidRPr="00571FF5">
        <w:rPr>
          <w:i/>
          <w:iCs/>
          <w:lang w:val="ru-RU"/>
        </w:rPr>
        <w:t>Anti Money Laundering</w:t>
      </w:r>
      <w:r w:rsidRPr="00571FF5">
        <w:rPr>
          <w:lang w:val="ru-RU"/>
        </w:rPr>
        <w:t xml:space="preserve">) в борьбе с </w:t>
      </w:r>
      <w:r w:rsidRPr="00571FF5">
        <w:rPr>
          <w:i/>
          <w:iCs/>
          <w:lang w:val="en-US"/>
        </w:rPr>
        <w:t>deepfake</w:t>
      </w:r>
      <w:r w:rsidRPr="00571FF5">
        <w:rPr>
          <w:i/>
          <w:iCs/>
          <w:lang w:val="ru-RU"/>
        </w:rPr>
        <w:t xml:space="preserve"> технологиями</w:t>
      </w:r>
      <w:r w:rsidRPr="00571FF5">
        <w:rPr>
          <w:lang w:val="ru-RU"/>
        </w:rPr>
        <w:t xml:space="preserve"> </w:t>
      </w:r>
      <w:r w:rsidR="00EC3439" w:rsidRPr="00571FF5">
        <w:rPr>
          <w:lang w:val="ru-RU"/>
        </w:rPr>
        <w:t>при верификации личности. Такой подход повышает точность установления личности, эффективно препятствуя фальсификациям и одновременно оптимизируя скорость идентификационных процедур, обеспечивая п</w:t>
      </w:r>
      <w:r w:rsidR="00571FF5" w:rsidRPr="00571FF5">
        <w:rPr>
          <w:lang w:val="ru-RU"/>
        </w:rPr>
        <w:t>р</w:t>
      </w:r>
      <w:r w:rsidR="00EC3439" w:rsidRPr="00571FF5">
        <w:rPr>
          <w:lang w:val="ru-RU"/>
        </w:rPr>
        <w:t xml:space="preserve">и этом соблюдения стандартов безопасности </w:t>
      </w:r>
      <w:commentRangeStart w:id="33"/>
      <w:r w:rsidR="00EC3439" w:rsidRPr="00571FF5">
        <w:rPr>
          <w:lang w:val="ru-RU"/>
        </w:rPr>
        <w:t>[12]</w:t>
      </w:r>
      <w:commentRangeEnd w:id="33"/>
      <w:r w:rsidR="00EC3439" w:rsidRPr="00571FF5">
        <w:rPr>
          <w:rStyle w:val="a5"/>
        </w:rPr>
        <w:commentReference w:id="33"/>
      </w:r>
      <w:r w:rsidR="00EC3439" w:rsidRPr="00571FF5">
        <w:rPr>
          <w:lang w:val="ru-RU"/>
        </w:rPr>
        <w:t>.</w:t>
      </w:r>
    </w:p>
    <w:p w14:paraId="30DE86A4" w14:textId="26827D79" w:rsidR="002272B6" w:rsidRPr="005A6080" w:rsidRDefault="00D65A57" w:rsidP="00D4635C">
      <w:pPr>
        <w:rPr>
          <w:bCs/>
          <w:lang w:val="en-US"/>
        </w:rPr>
      </w:pPr>
      <w:r>
        <w:rPr>
          <w:bCs/>
          <w:lang w:val="ru-RU"/>
        </w:rPr>
        <w:t>П</w:t>
      </w:r>
      <w:r w:rsidR="00660DD0">
        <w:rPr>
          <w:bCs/>
          <w:lang w:val="ru-RU"/>
        </w:rPr>
        <w:t>ерспектив</w:t>
      </w:r>
      <w:r>
        <w:rPr>
          <w:bCs/>
          <w:lang w:val="ru-RU"/>
        </w:rPr>
        <w:t>ным направлением</w:t>
      </w:r>
      <w:r w:rsidR="00660DD0">
        <w:rPr>
          <w:bCs/>
          <w:lang w:val="ru-RU"/>
        </w:rPr>
        <w:t xml:space="preserve"> развития ИИ в противодействии мошенничеств</w:t>
      </w:r>
      <w:r>
        <w:rPr>
          <w:bCs/>
          <w:lang w:val="ru-RU"/>
        </w:rPr>
        <w:t>у в банковском секторе</w:t>
      </w:r>
      <w:r w:rsidR="00660DD0">
        <w:rPr>
          <w:bCs/>
          <w:lang w:val="ru-RU"/>
        </w:rPr>
        <w:t xml:space="preserve"> </w:t>
      </w:r>
      <w:r>
        <w:rPr>
          <w:bCs/>
          <w:lang w:val="ru-RU"/>
        </w:rPr>
        <w:t xml:space="preserve">выделяется </w:t>
      </w:r>
      <w:r w:rsidRPr="00D65A57">
        <w:rPr>
          <w:bCs/>
          <w:highlight w:val="yellow"/>
          <w:lang w:val="ru-RU"/>
        </w:rPr>
        <w:t>ДОПИСАТЬ</w:t>
      </w:r>
    </w:p>
    <w:p w14:paraId="7714597B" w14:textId="3AFF320F" w:rsidR="00D65A57" w:rsidRDefault="00D65A57" w:rsidP="00D4635C">
      <w:pPr>
        <w:rPr>
          <w:bCs/>
          <w:lang w:val="ru-RU"/>
        </w:rPr>
      </w:pPr>
      <w:r w:rsidRPr="00D65A57">
        <w:rPr>
          <w:bCs/>
          <w:highlight w:val="yellow"/>
          <w:lang w:val="ru-RU"/>
        </w:rPr>
        <w:t>Продумать переходы от пунктов</w:t>
      </w:r>
    </w:p>
    <w:p w14:paraId="0157701C" w14:textId="77777777" w:rsidR="00270387" w:rsidRDefault="00B65906" w:rsidP="00DB3CDE">
      <w:pPr>
        <w:rPr>
          <w:bCs/>
          <w:lang w:val="ru-RU"/>
        </w:rPr>
      </w:pPr>
      <w:r>
        <w:rPr>
          <w:bCs/>
          <w:lang w:val="ru-RU"/>
        </w:rPr>
        <w:lastRenderedPageBreak/>
        <w:t xml:space="preserve">Сервисная поддержка клиентов с использованием технологий ИИ имеет широкое распространение в банковском секторе. </w:t>
      </w:r>
      <w:r w:rsidR="00366E99">
        <w:t xml:space="preserve">Управление жалобами клиентов </w:t>
      </w:r>
      <w:r w:rsidR="00366E99">
        <w:rPr>
          <w:lang w:val="ru-RU"/>
        </w:rPr>
        <w:t xml:space="preserve">имеет </w:t>
      </w:r>
      <w:r w:rsidR="00356F02" w:rsidRPr="00356F02">
        <w:rPr>
          <w:bCs/>
          <w:lang w:val="ru-RU"/>
        </w:rPr>
        <w:t xml:space="preserve">важное значение для поддержания доверия потребителей и соблюдения нормативных требований. </w:t>
      </w:r>
      <w:r w:rsidR="00366E99">
        <w:t>Этот трудоемкий и регулируемый процесс,</w:t>
      </w:r>
      <w:r w:rsidR="00356F02" w:rsidRPr="00356F02">
        <w:rPr>
          <w:bCs/>
          <w:lang w:val="ru-RU"/>
        </w:rPr>
        <w:t xml:space="preserve"> включает в себя запись, расшифровку, расследование и разрешение жалоб клиентов, гарантируя справедливое и оперативное решение проблем</w:t>
      </w:r>
      <w:r w:rsidR="0043532D">
        <w:rPr>
          <w:bCs/>
          <w:lang w:val="ru-RU"/>
        </w:rPr>
        <w:t>.</w:t>
      </w:r>
      <w:r w:rsidR="00DB3CDE">
        <w:rPr>
          <w:bCs/>
          <w:lang w:val="ru-RU"/>
        </w:rPr>
        <w:t xml:space="preserve"> </w:t>
      </w:r>
      <w:r w:rsidR="00DB3CDE">
        <w:rPr>
          <w:bCs/>
          <w:lang w:val="ru-RU"/>
        </w:rPr>
        <w:t xml:space="preserve">Инновации </w:t>
      </w:r>
      <w:r w:rsidR="00DB3CDE" w:rsidRPr="00B65906">
        <w:rPr>
          <w:bCs/>
          <w:lang w:val="ru-RU"/>
        </w:rPr>
        <w:t>позволя</w:t>
      </w:r>
      <w:r w:rsidR="00DB3CDE">
        <w:rPr>
          <w:bCs/>
          <w:lang w:val="ru-RU"/>
        </w:rPr>
        <w:t>ю</w:t>
      </w:r>
      <w:r w:rsidR="00DB3CDE" w:rsidRPr="00B65906">
        <w:rPr>
          <w:bCs/>
          <w:lang w:val="ru-RU"/>
        </w:rPr>
        <w:t>т банкам значительно повысить качество обслуживания, сократить время обработки запросов</w:t>
      </w:r>
      <w:r w:rsidR="00DB3CDE">
        <w:rPr>
          <w:bCs/>
          <w:lang w:val="ru-RU"/>
        </w:rPr>
        <w:t>,</w:t>
      </w:r>
      <w:r w:rsidR="00DB3CDE">
        <w:rPr>
          <w:bCs/>
          <w:lang w:val="ru-RU"/>
        </w:rPr>
        <w:t xml:space="preserve"> </w:t>
      </w:r>
      <w:r w:rsidR="00DB3CDE" w:rsidRPr="00B65906">
        <w:rPr>
          <w:bCs/>
          <w:lang w:val="ru-RU"/>
        </w:rPr>
        <w:t>обеспечить круглосуточную поддержку клиентов без участия человека.</w:t>
      </w:r>
      <w:r w:rsidR="00270387">
        <w:rPr>
          <w:bCs/>
          <w:lang w:val="ru-RU"/>
        </w:rPr>
        <w:t xml:space="preserve"> </w:t>
      </w:r>
    </w:p>
    <w:p w14:paraId="40293EC6" w14:textId="5C15C818" w:rsidR="005A6080" w:rsidRDefault="00270387" w:rsidP="00270387">
      <w:pPr>
        <w:rPr>
          <w:bCs/>
          <w:lang w:val="ru-RU"/>
        </w:rPr>
      </w:pPr>
      <w:r>
        <w:rPr>
          <w:bCs/>
          <w:lang w:val="ru-RU"/>
        </w:rPr>
        <w:t>Помимо этого, технологии ИИ позволяют банкам анализировать и улучшать внутренние процессы, оптимизировать распределение ресурсов и повышать эффективность работы сотрудников. Использование аналитических инструментов помогает выявлять ключевые проблемы и тренды в обращениях клиентов.</w:t>
      </w:r>
    </w:p>
    <w:p w14:paraId="626B9F94" w14:textId="77777777" w:rsidR="0043532D" w:rsidRDefault="005A6080" w:rsidP="005A6080">
      <w:pPr>
        <w:ind w:firstLine="708"/>
        <w:rPr>
          <w:lang w:val="ru-RU"/>
        </w:rPr>
      </w:pPr>
      <w:r w:rsidRPr="00425CBD">
        <w:t>Несмотря на множество проблем, банки в Индии добились огромного прогресса во внедрении искусственного интеллекта</w:t>
      </w:r>
      <w:r w:rsidRPr="005A6080">
        <w:rPr>
          <w:lang w:val="ru-RU"/>
        </w:rPr>
        <w:t xml:space="preserve"> </w:t>
      </w:r>
      <w:r>
        <w:rPr>
          <w:lang w:val="ru-RU"/>
        </w:rPr>
        <w:t>в этом направлении</w:t>
      </w:r>
      <w:r w:rsidRPr="00425CBD">
        <w:t xml:space="preserve">. Согласно источникам, </w:t>
      </w:r>
      <w:r w:rsidRPr="00425CBD">
        <w:t>технологическая</w:t>
      </w:r>
      <w:r w:rsidRPr="00425CBD">
        <w:t xml:space="preserve"> </w:t>
      </w:r>
      <w:r w:rsidRPr="00425CBD">
        <w:t>инновация</w:t>
      </w:r>
      <w:r w:rsidRPr="00425CBD">
        <w:t xml:space="preserve"> </w:t>
      </w:r>
      <w:r w:rsidRPr="005A6080">
        <w:rPr>
          <w:i/>
          <w:iCs/>
        </w:rPr>
        <w:t>Государственного банка Индии</w:t>
      </w:r>
      <w:r w:rsidRPr="005A6080">
        <w:rPr>
          <w:b/>
          <w:bCs/>
          <w:i/>
          <w:iCs/>
          <w:lang w:val="ru-RU"/>
        </w:rPr>
        <w:t xml:space="preserve"> </w:t>
      </w:r>
      <w:r w:rsidRPr="005A6080">
        <w:rPr>
          <w:i/>
          <w:iCs/>
          <w:lang w:val="ru-RU"/>
        </w:rPr>
        <w:t>(</w:t>
      </w:r>
      <w:r w:rsidRPr="005A6080">
        <w:rPr>
          <w:i/>
          <w:iCs/>
          <w:lang w:val="en-US"/>
        </w:rPr>
        <w:t>State</w:t>
      </w:r>
      <w:r w:rsidRPr="005A6080">
        <w:rPr>
          <w:i/>
          <w:iCs/>
          <w:lang w:val="ru-RU"/>
        </w:rPr>
        <w:t xml:space="preserve"> </w:t>
      </w:r>
      <w:r w:rsidRPr="005A6080">
        <w:rPr>
          <w:i/>
          <w:iCs/>
          <w:lang w:val="en-US"/>
        </w:rPr>
        <w:t>Bank</w:t>
      </w:r>
      <w:r w:rsidRPr="005A6080">
        <w:rPr>
          <w:i/>
          <w:iCs/>
          <w:lang w:val="ru-RU"/>
        </w:rPr>
        <w:t xml:space="preserve"> </w:t>
      </w:r>
      <w:r w:rsidRPr="005A6080">
        <w:rPr>
          <w:i/>
          <w:iCs/>
          <w:lang w:val="en-US"/>
        </w:rPr>
        <w:t>of</w:t>
      </w:r>
      <w:r w:rsidRPr="005A6080">
        <w:rPr>
          <w:i/>
          <w:iCs/>
          <w:lang w:val="ru-RU"/>
        </w:rPr>
        <w:t xml:space="preserve"> </w:t>
      </w:r>
      <w:r w:rsidRPr="005A6080">
        <w:rPr>
          <w:i/>
          <w:iCs/>
          <w:lang w:val="en-US"/>
        </w:rPr>
        <w:t>India</w:t>
      </w:r>
      <w:r w:rsidRPr="005A6080">
        <w:rPr>
          <w:i/>
          <w:iCs/>
          <w:lang w:val="ru-RU"/>
        </w:rPr>
        <w:t>)</w:t>
      </w:r>
      <w:r w:rsidRPr="00425CBD">
        <w:t xml:space="preserve"> </w:t>
      </w:r>
      <w:r w:rsidRPr="00246071">
        <w:rPr>
          <w:i/>
          <w:iCs/>
          <w:lang w:val="ru-RU"/>
        </w:rPr>
        <w:t xml:space="preserve">чат-помощник </w:t>
      </w:r>
      <w:r w:rsidRPr="00246071">
        <w:rPr>
          <w:b/>
          <w:bCs/>
          <w:i/>
          <w:iCs/>
        </w:rPr>
        <w:t>SIA</w:t>
      </w:r>
      <w:r w:rsidRPr="00425CBD">
        <w:t xml:space="preserve"> на основе</w:t>
      </w:r>
      <w:r>
        <w:rPr>
          <w:lang w:val="ru-RU"/>
        </w:rPr>
        <w:t xml:space="preserve"> ИИ</w:t>
      </w:r>
      <w:r w:rsidRPr="00425CBD">
        <w:t xml:space="preserve"> </w:t>
      </w:r>
      <w:r>
        <w:rPr>
          <w:lang w:val="ru-RU"/>
        </w:rPr>
        <w:t>может</w:t>
      </w:r>
      <w:r w:rsidRPr="00425CBD">
        <w:t xml:space="preserve"> отвечать примерно на 10 000 запросов в секунду или 864 миллиона в день, что составляет около 25% от общего числа запросов, обрабатываемых Google каждый день</w:t>
      </w:r>
      <w:r w:rsidRPr="005A6080">
        <w:rPr>
          <w:lang w:val="ru-RU"/>
        </w:rPr>
        <w:t xml:space="preserve"> </w:t>
      </w:r>
      <w:commentRangeStart w:id="34"/>
      <w:r w:rsidRPr="005A6080">
        <w:rPr>
          <w:lang w:val="ru-RU"/>
        </w:rPr>
        <w:t>[13]</w:t>
      </w:r>
      <w:commentRangeEnd w:id="34"/>
      <w:r>
        <w:rPr>
          <w:rStyle w:val="a5"/>
        </w:rPr>
        <w:commentReference w:id="34"/>
      </w:r>
      <w:r w:rsidRPr="00425CBD">
        <w:t>.</w:t>
      </w:r>
      <w:r w:rsidR="0043532D">
        <w:rPr>
          <w:lang w:val="ru-RU"/>
        </w:rPr>
        <w:t xml:space="preserve"> </w:t>
      </w:r>
    </w:p>
    <w:p w14:paraId="455441A8" w14:textId="1B2EAC07" w:rsidR="005A6080" w:rsidRDefault="0043532D" w:rsidP="005A6080">
      <w:pPr>
        <w:ind w:firstLine="708"/>
        <w:rPr>
          <w:lang w:val="ru-RU"/>
        </w:rPr>
      </w:pPr>
      <w:r w:rsidRPr="0043532D">
        <w:rPr>
          <w:lang w:val="ru-RU"/>
        </w:rPr>
        <w:t xml:space="preserve">Согласно статистике, опубликованной </w:t>
      </w:r>
      <w:r w:rsidRPr="0043532D">
        <w:rPr>
          <w:i/>
          <w:iCs/>
          <w:lang w:val="ru-RU"/>
        </w:rPr>
        <w:t>Bank of America</w:t>
      </w:r>
      <w:r w:rsidRPr="0043532D">
        <w:rPr>
          <w:lang w:val="ru-RU"/>
        </w:rPr>
        <w:t xml:space="preserve"> в октябре 2022 года, более 32 миллионов клиентов воспользовались услугами </w:t>
      </w:r>
      <w:r w:rsidRPr="0043532D">
        <w:rPr>
          <w:i/>
          <w:iCs/>
          <w:lang w:val="ru-RU"/>
        </w:rPr>
        <w:t>цифрового личного помощника</w:t>
      </w:r>
      <w:r>
        <w:rPr>
          <w:lang w:val="ru-RU"/>
        </w:rPr>
        <w:t xml:space="preserve"> </w:t>
      </w:r>
      <w:r w:rsidRPr="0043532D">
        <w:rPr>
          <w:b/>
          <w:bCs/>
          <w:i/>
          <w:iCs/>
          <w:lang w:val="en-US"/>
        </w:rPr>
        <w:t>Erica</w:t>
      </w:r>
      <w:r w:rsidRPr="0043532D">
        <w:rPr>
          <w:lang w:val="ru-RU"/>
        </w:rPr>
        <w:t xml:space="preserve"> с момента его выпуска</w:t>
      </w:r>
      <w:r w:rsidRPr="0043532D">
        <w:rPr>
          <w:lang w:val="ru-RU"/>
        </w:rPr>
        <w:t xml:space="preserve">, </w:t>
      </w:r>
      <w:r>
        <w:rPr>
          <w:lang w:val="ru-RU"/>
        </w:rPr>
        <w:t>что</w:t>
      </w:r>
      <w:r w:rsidRPr="0043532D">
        <w:rPr>
          <w:lang w:val="ru-RU"/>
        </w:rPr>
        <w:t xml:space="preserve"> свидетельствует о широком внедрении чат-бота с искусственным интеллектом</w:t>
      </w:r>
      <w:r>
        <w:rPr>
          <w:lang w:val="ru-RU"/>
        </w:rPr>
        <w:t>.</w:t>
      </w:r>
    </w:p>
    <w:p w14:paraId="688A3ECA" w14:textId="6515910C" w:rsidR="0043532D" w:rsidRPr="0043532D" w:rsidRDefault="0043532D" w:rsidP="0043532D">
      <w:pPr>
        <w:ind w:firstLine="0"/>
        <w:rPr>
          <w:lang w:val="ru-RU"/>
        </w:rPr>
      </w:pPr>
      <w:r>
        <w:rPr>
          <w:lang w:val="ru-RU"/>
        </w:rPr>
        <w:tab/>
      </w:r>
      <w:r w:rsidR="0011684B">
        <w:t xml:space="preserve">Преимущества включали рост производительности на </w:t>
      </w:r>
      <w:r w:rsidR="0011684B" w:rsidRPr="00136276">
        <w:rPr>
          <w:b/>
          <w:bCs/>
        </w:rPr>
        <w:t>30–40 процентов</w:t>
      </w:r>
      <w:r w:rsidR="0011684B">
        <w:t xml:space="preserve"> и улучшение качества обслуживания клиентов и сотрудников.</w:t>
      </w:r>
    </w:p>
    <w:p w14:paraId="381A3E4B" w14:textId="179750BD" w:rsidR="00B65906" w:rsidRDefault="00B65906" w:rsidP="00D65A57">
      <w:pPr>
        <w:rPr>
          <w:bCs/>
          <w:lang w:val="ru-RU"/>
        </w:rPr>
      </w:pPr>
    </w:p>
    <w:p w14:paraId="230119BC" w14:textId="7C45082D" w:rsidR="00E50825" w:rsidRDefault="00E50825" w:rsidP="00D65A57">
      <w:pPr>
        <w:rPr>
          <w:bCs/>
          <w:lang w:val="ru-RU"/>
        </w:rPr>
      </w:pPr>
    </w:p>
    <w:p w14:paraId="7F57A01A" w14:textId="77777777" w:rsidR="00E50825" w:rsidRPr="0043532D" w:rsidRDefault="00E50825" w:rsidP="00D65A57">
      <w:pPr>
        <w:rPr>
          <w:bCs/>
          <w:lang w:val="ru-RU"/>
        </w:rPr>
      </w:pPr>
    </w:p>
    <w:p w14:paraId="35F516A1" w14:textId="77777777" w:rsidR="00AC1302" w:rsidRDefault="00AC1302" w:rsidP="00AC1302">
      <w:r>
        <w:t xml:space="preserve">1. Составление стенограмм звонков. </w:t>
      </w:r>
    </w:p>
    <w:p w14:paraId="1671E6A6" w14:textId="77777777" w:rsidR="00AC1302" w:rsidRDefault="00AC1302" w:rsidP="00AC1302">
      <w:r>
        <w:t xml:space="preserve">2. Обобщение ключевых направлений исследований из различных источников. </w:t>
      </w:r>
    </w:p>
    <w:p w14:paraId="2AAA1EB6" w14:textId="77777777" w:rsidR="00AC1302" w:rsidRDefault="00AC1302" w:rsidP="00AC1302">
      <w:r>
        <w:t xml:space="preserve">3. Анализ документов, предоставленных клиентами. </w:t>
      </w:r>
    </w:p>
    <w:p w14:paraId="5B68ECA1" w14:textId="77777777" w:rsidR="00AC1302" w:rsidRDefault="00AC1302" w:rsidP="00AC1302">
      <w:r>
        <w:t xml:space="preserve">4. Составление ответных писем, включая письма-отчеты и окончательный ответ. </w:t>
      </w:r>
    </w:p>
    <w:p w14:paraId="634AC563" w14:textId="77777777" w:rsidR="00AC1302" w:rsidRDefault="00AC1302" w:rsidP="00AC1302">
      <w:r>
        <w:t xml:space="preserve">5. Формирование персонализированной обратной связи для агентов на основе ответов на жалобы. </w:t>
      </w:r>
    </w:p>
    <w:p w14:paraId="46834C31" w14:textId="168AB187" w:rsidR="00AC1302" w:rsidRDefault="00AC1302" w:rsidP="00AC1302">
      <w:r>
        <w:t xml:space="preserve">Преимущества включали рост производительности на </w:t>
      </w:r>
      <w:r w:rsidRPr="00136276">
        <w:rPr>
          <w:b/>
          <w:bCs/>
        </w:rPr>
        <w:t>30–40 процентов</w:t>
      </w:r>
      <w:r>
        <w:t xml:space="preserve"> и улучшение качества обслуживания клиентов и сотрудников. ИИ не были предоставлены полномочия по принятию решений, которые оставались за членом персонала, который оставался ответственным за обеспечение справедливых результатов для клиентов. Знания менеджеров по делам активно использовались для уточнения и улучшения производительности модели. Кроме того, обновление рабочих процедур и документации по конфиденциальности считалось критически важными мерами для обеспечения информирования клиентов о том, что ИИ используется для поддержки производительности менеджеров по делам.</w:t>
      </w:r>
    </w:p>
    <w:p w14:paraId="360EDCDA" w14:textId="77777777" w:rsidR="00AC1302" w:rsidRPr="001800F5" w:rsidRDefault="00AC1302" w:rsidP="00AC1302">
      <w:pPr>
        <w:rPr>
          <w:lang w:val="en-US"/>
        </w:rPr>
      </w:pPr>
      <w:r>
        <w:t>Инструмент помогает менеджеру по работе с клиентами, который по-прежнему принимает окончательные решения и взаимодействует с клиентом.</w:t>
      </w:r>
      <w:r w:rsidRPr="001800F5"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рисунок 1</w:t>
      </w:r>
      <w:r>
        <w:rPr>
          <w:lang w:val="en-US"/>
        </w:rPr>
        <w:t>)</w:t>
      </w:r>
    </w:p>
    <w:p w14:paraId="46D36DA7" w14:textId="77777777" w:rsidR="00356F02" w:rsidRDefault="00356F02" w:rsidP="00D65A57">
      <w:pPr>
        <w:rPr>
          <w:bCs/>
          <w:lang w:val="ru-RU"/>
        </w:rPr>
      </w:pPr>
    </w:p>
    <w:p w14:paraId="71B7A73B" w14:textId="17A53621" w:rsidR="00D65A57" w:rsidRPr="00D65A57" w:rsidRDefault="00D65A57" w:rsidP="00D65A57">
      <w:pPr>
        <w:rPr>
          <w:bCs/>
          <w:lang w:val="ru-RU"/>
        </w:rPr>
      </w:pPr>
      <w:r w:rsidRPr="00D65A57">
        <w:rPr>
          <w:bCs/>
          <w:lang w:val="ru-RU"/>
        </w:rPr>
        <w:lastRenderedPageBreak/>
        <w:t>Программные решения, которые взаимодействуют с пользователями через текстовые или голосовые интерфейсы на естественном языке, значительно повыша-ют эффективность обслуживания. Они позволяют быстро реагировать на запросы клиентов, большинство из которых можно обработать без участия человека. Чат-боты и виртуальные помощники, используя алгоритмы, ведут диалог с пользовате-лями, распознают их запросы и предоставляют нужные ответы. Благодаря этому, стандартные вопросы, такие как уточнение баланса или помощь с паролем, обраба-тываются мгновенно, освобождая сотрудников для решения более сложных задач.</w:t>
      </w:r>
    </w:p>
    <w:p w14:paraId="2D976DF5" w14:textId="77777777" w:rsidR="00D65A57" w:rsidRPr="00D65A57" w:rsidRDefault="00D65A57" w:rsidP="00D65A57">
      <w:pPr>
        <w:rPr>
          <w:bCs/>
          <w:lang w:val="ru-RU"/>
        </w:rPr>
      </w:pPr>
      <w:r w:rsidRPr="00D65A57">
        <w:rPr>
          <w:bCs/>
          <w:lang w:val="ru-RU"/>
        </w:rPr>
        <w:t>Системы распознавания голоса в персонализации взаимодействия с клиентами позволяют идентифицировать пользователя по голосу, адаптировать обслуживание на основе его истории обращений и быстро перенаправлять запросы в соответ-ствующие отделы. Использование чат-ботов также снижает вероятность ошибок, связанных с человеческим фактором, благодаря их эмоциональной нейтральности. Это в свою очередь положительно влияет на качество обслуживания и улучшает общий опыт клиентов при взаимодействии с банком.</w:t>
      </w:r>
    </w:p>
    <w:p w14:paraId="61717CFE" w14:textId="69509C17" w:rsidR="00D65A57" w:rsidRDefault="00D65A57" w:rsidP="00D65A57">
      <w:pPr>
        <w:rPr>
          <w:bCs/>
          <w:lang w:val="ru-RU"/>
        </w:rPr>
      </w:pPr>
      <w:r w:rsidRPr="00D65A57">
        <w:rPr>
          <w:bCs/>
          <w:lang w:val="ru-RU"/>
        </w:rPr>
        <w:t>Интеллектуальные диалоговые системы, обученные на больших объемах дан-ных, способны анализировать эмоциональное состояние клиента, предлагать наиболее подходящие варианты решения проблемы и повышать уровень удовле-творенности обслуживанием.</w:t>
      </w:r>
    </w:p>
    <w:p w14:paraId="747BF3CA" w14:textId="77777777" w:rsidR="0013339F" w:rsidRPr="00CF577F" w:rsidRDefault="0013339F" w:rsidP="0013339F">
      <w:pPr>
        <w:ind w:firstLine="708"/>
        <w:rPr>
          <w:b/>
          <w:bCs/>
          <w:lang w:val="en-US"/>
        </w:rPr>
      </w:pPr>
      <w:r w:rsidRPr="002760F4">
        <w:rPr>
          <w:b/>
          <w:bCs/>
        </w:rPr>
        <w:t>Чат</w:t>
      </w:r>
      <w:r w:rsidRPr="00CF577F">
        <w:rPr>
          <w:b/>
          <w:bCs/>
          <w:lang w:val="en-US"/>
        </w:rPr>
        <w:t>-</w:t>
      </w:r>
      <w:r w:rsidRPr="002760F4">
        <w:rPr>
          <w:b/>
          <w:bCs/>
        </w:rPr>
        <w:t>бот</w:t>
      </w:r>
      <w:r w:rsidRPr="00CF577F">
        <w:rPr>
          <w:b/>
          <w:bCs/>
          <w:lang w:val="en-US"/>
        </w:rPr>
        <w:t xml:space="preserve"> Erica </w:t>
      </w:r>
      <w:r w:rsidRPr="002760F4">
        <w:rPr>
          <w:b/>
          <w:bCs/>
        </w:rPr>
        <w:t>от</w:t>
      </w:r>
      <w:r w:rsidRPr="00CF577F">
        <w:rPr>
          <w:b/>
          <w:bCs/>
          <w:lang w:val="en-US"/>
        </w:rPr>
        <w:t xml:space="preserve"> Bank of America</w:t>
      </w:r>
    </w:p>
    <w:p w14:paraId="5244732F" w14:textId="77777777" w:rsidR="0013339F" w:rsidRPr="00054328" w:rsidRDefault="0013339F" w:rsidP="0013339F">
      <w:pPr>
        <w:ind w:firstLine="708"/>
      </w:pPr>
      <w:r w:rsidRPr="00054328">
        <w:t>Erica — виртуальный помощник на базе искусственного интеллекта, разработанный Bank of America. Инструмент искусственного интеллекта использует возможности обработки естественного языка для генерации ответов, подобных человеческим, чтобы помочь клиентам получить необходимую им помощь.</w:t>
      </w:r>
    </w:p>
    <w:p w14:paraId="2703B402" w14:textId="77777777" w:rsidR="0013339F" w:rsidRDefault="0013339F" w:rsidP="0013339F">
      <w:pPr>
        <w:ind w:firstLine="708"/>
      </w:pPr>
      <w:r w:rsidRPr="00054328">
        <w:t>Согласно статистике, опубликованной банком в октябре 2022 года, которая свидетельствует о широком внедрении чат-бота с искусственным интеллектом, более 32 миллионов клиентов воспользовались услугами цифрового личного помощника с момента его выпуска. Это делает Erica одним из самых популярных инструментов искусственного интеллекта в США среди банковских клиентов.</w:t>
      </w:r>
    </w:p>
    <w:p w14:paraId="548103CF" w14:textId="3C3E8277" w:rsidR="0013339F" w:rsidRDefault="0013339F" w:rsidP="00D65A57">
      <w:pPr>
        <w:rPr>
          <w:bCs/>
        </w:rPr>
      </w:pPr>
    </w:p>
    <w:p w14:paraId="745FA7A8" w14:textId="77777777" w:rsidR="0013339F" w:rsidRDefault="0013339F" w:rsidP="0013339F">
      <w:pPr>
        <w:ind w:firstLine="708"/>
        <w:rPr>
          <w:rStyle w:val="aa"/>
          <w:b/>
          <w:bCs/>
        </w:rPr>
      </w:pPr>
      <w:r w:rsidRPr="006E11E4">
        <w:rPr>
          <w:rStyle w:val="aa"/>
          <w:b/>
          <w:bCs/>
          <w:lang w:val="en-US"/>
        </w:rPr>
        <w:t>Capital</w:t>
      </w:r>
      <w:r w:rsidRPr="006E11E4">
        <w:rPr>
          <w:rStyle w:val="aa"/>
          <w:b/>
          <w:bCs/>
        </w:rPr>
        <w:t xml:space="preserve"> </w:t>
      </w:r>
      <w:r w:rsidRPr="006E11E4">
        <w:rPr>
          <w:rStyle w:val="aa"/>
          <w:b/>
          <w:bCs/>
          <w:lang w:val="en-US"/>
        </w:rPr>
        <w:t>One</w:t>
      </w:r>
      <w:r w:rsidRPr="006E11E4">
        <w:rPr>
          <w:rStyle w:val="aa"/>
          <w:b/>
          <w:bCs/>
        </w:rPr>
        <w:t>: генерация персонализированных ответов на жалобы клиентов</w:t>
      </w:r>
    </w:p>
    <w:p w14:paraId="14AFCCB3" w14:textId="77777777" w:rsidR="0013339F" w:rsidRDefault="0013339F" w:rsidP="0013339F">
      <w:pPr>
        <w:ind w:firstLine="708"/>
        <w:rPr>
          <w:rStyle w:val="aa"/>
        </w:rPr>
      </w:pPr>
      <w:r>
        <w:rPr>
          <w:rStyle w:val="aa"/>
        </w:rPr>
        <w:t xml:space="preserve">Виртуальный помощник </w:t>
      </w:r>
      <w:r>
        <w:rPr>
          <w:rStyle w:val="aa"/>
          <w:lang w:val="en-US"/>
        </w:rPr>
        <w:t>Capital</w:t>
      </w:r>
      <w:r w:rsidRPr="006E11E4">
        <w:rPr>
          <w:rStyle w:val="aa"/>
        </w:rPr>
        <w:t xml:space="preserve"> </w:t>
      </w:r>
      <w:r>
        <w:rPr>
          <w:rStyle w:val="aa"/>
          <w:lang w:val="en-US"/>
        </w:rPr>
        <w:t>One</w:t>
      </w:r>
      <w:r w:rsidRPr="006E11E4">
        <w:rPr>
          <w:rStyle w:val="aa"/>
        </w:rPr>
        <w:t xml:space="preserve"> </w:t>
      </w:r>
      <w:r>
        <w:rPr>
          <w:rStyle w:val="aa"/>
          <w:lang w:val="en-US"/>
        </w:rPr>
        <w:t>Eno</w:t>
      </w:r>
      <w:r w:rsidRPr="006E11E4">
        <w:rPr>
          <w:rStyle w:val="aa"/>
        </w:rPr>
        <w:t xml:space="preserve"> </w:t>
      </w:r>
      <w:r>
        <w:rPr>
          <w:rStyle w:val="aa"/>
        </w:rPr>
        <w:t xml:space="preserve">использует машинное обучение, чтобы отвечать на вопросы клиентов, помогать им управлять своими деньгами и предупреждать о любых повторяющихся или подозрительных платежах. Он был запущен в 2017 году. </w:t>
      </w:r>
    </w:p>
    <w:p w14:paraId="374C9B76" w14:textId="77777777" w:rsidR="0013339F" w:rsidRDefault="0013339F" w:rsidP="0013339F">
      <w:pPr>
        <w:ind w:firstLine="708"/>
        <w:rPr>
          <w:rStyle w:val="aa"/>
        </w:rPr>
      </w:pPr>
      <w:r>
        <w:rPr>
          <w:rStyle w:val="aa"/>
        </w:rPr>
        <w:t xml:space="preserve">Источник: </w:t>
      </w:r>
      <w:hyperlink r:id="rId16" w:history="1">
        <w:r w:rsidRPr="005E7822">
          <w:rPr>
            <w:rStyle w:val="aa"/>
          </w:rPr>
          <w:t>https://www.capitalonecareers.com/using-ai-to-create-meaningful-customer-experiences-tech</w:t>
        </w:r>
      </w:hyperlink>
    </w:p>
    <w:p w14:paraId="5DBE2853" w14:textId="77777777" w:rsidR="0013339F" w:rsidRPr="00D37BC1" w:rsidRDefault="0013339F" w:rsidP="0013339F">
      <w:pPr>
        <w:ind w:firstLine="708"/>
        <w:rPr>
          <w:b/>
          <w:bCs/>
        </w:rPr>
      </w:pPr>
      <w:r w:rsidRPr="00D37BC1">
        <w:rPr>
          <w:b/>
          <w:bCs/>
          <w:lang w:val="en-US"/>
        </w:rPr>
        <w:t>Tinkoff</w:t>
      </w:r>
      <w:r w:rsidRPr="00D37BC1">
        <w:rPr>
          <w:b/>
          <w:bCs/>
        </w:rPr>
        <w:t xml:space="preserve">: кэшбек-система </w:t>
      </w:r>
      <w:r w:rsidRPr="00D37BC1">
        <w:rPr>
          <w:b/>
          <w:bCs/>
          <w:lang w:val="en-US"/>
        </w:rPr>
        <w:t>Tinkoff</w:t>
      </w:r>
      <w:r w:rsidRPr="00D37BC1">
        <w:rPr>
          <w:b/>
          <w:bCs/>
        </w:rPr>
        <w:t xml:space="preserve"> </w:t>
      </w:r>
      <w:r w:rsidRPr="00D37BC1">
        <w:rPr>
          <w:b/>
          <w:bCs/>
          <w:lang w:val="en-US"/>
        </w:rPr>
        <w:t>RECO</w:t>
      </w:r>
    </w:p>
    <w:p w14:paraId="631DD24A" w14:textId="77777777" w:rsidR="0013339F" w:rsidRDefault="0013339F" w:rsidP="0013339F">
      <w:pPr>
        <w:ind w:firstLine="708"/>
      </w:pPr>
      <w:r>
        <w:t xml:space="preserve">Технология отвечает за подбор для клиентов индивидуального кэшбека на товары, бренды, покупки в магазинах и в разных товарных категориях. </w:t>
      </w:r>
      <w:r>
        <w:rPr>
          <w:lang w:val="en-US"/>
        </w:rPr>
        <w:t>RECO</w:t>
      </w:r>
      <w:r w:rsidRPr="00D22CAD">
        <w:t xml:space="preserve"> </w:t>
      </w:r>
      <w:r>
        <w:t>предугадывает на основе истории транзакций клиента, что захочет купить человек в будущем и может предложить покупателю индивидуальный кэшбек на необходимые ему товары. Сервис может найти в тексте чека название бренда, определить до 70 категорий товаров, расшифровать сокращенное название и распознать продукт.</w:t>
      </w:r>
    </w:p>
    <w:p w14:paraId="0A194E6E" w14:textId="77777777" w:rsidR="0013339F" w:rsidRDefault="0013339F" w:rsidP="0013339F">
      <w:pPr>
        <w:ind w:firstLine="708"/>
      </w:pPr>
      <w:r>
        <w:t xml:space="preserve">Источник: </w:t>
      </w:r>
      <w:hyperlink r:id="rId17" w:history="1">
        <w:r w:rsidRPr="005E7822">
          <w:rPr>
            <w:rStyle w:val="aa"/>
          </w:rPr>
          <w:t>https://plusworld.ru/daily/platezhnyj-biznes/tinkoff-razrabotal-tehnologiyu-algoritmicheskogo-keshbeka-s-ai-rekomendatsiyami/</w:t>
        </w:r>
      </w:hyperlink>
    </w:p>
    <w:p w14:paraId="451FE9F8" w14:textId="77777777" w:rsidR="0013339F" w:rsidRPr="0013339F" w:rsidRDefault="0013339F" w:rsidP="00D65A57">
      <w:pPr>
        <w:rPr>
          <w:bCs/>
        </w:rPr>
      </w:pPr>
    </w:p>
    <w:sectPr w:rsidR="0013339F" w:rsidRPr="0013339F" w:rsidSect="00A97251">
      <w:pgSz w:w="11906" w:h="16838" w:code="9"/>
      <w:pgMar w:top="720" w:right="720" w:bottom="720" w:left="720" w:header="709" w:footer="709" w:gutter="0"/>
      <w:cols w:space="44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Герасимович Антон Валерьевич" w:date="2025-02-12T15:31:00Z" w:initials="ГАВ">
    <w:p w14:paraId="0AD22F5F" w14:textId="77777777" w:rsidR="00A4698E" w:rsidRPr="00F34461" w:rsidRDefault="00A4698E" w:rsidP="00A4698E">
      <w:pPr>
        <w:pStyle w:val="a6"/>
        <w:ind w:firstLine="0"/>
        <w:rPr>
          <w:lang w:val="en-US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Pr="00F34461">
        <w:rPr>
          <w:lang w:val="en-US"/>
        </w:rPr>
        <w:t xml:space="preserve"> Rumelhart, D. E., Hinton, G. E., &amp; Williams, R. J. (1986). Learning representations by back-propagating errors. </w:t>
      </w:r>
      <w:r w:rsidRPr="00C51822">
        <w:rPr>
          <w:lang w:val="en-US"/>
        </w:rPr>
        <w:t>Nature, 323(6088), 533-536.</w:t>
      </w:r>
    </w:p>
    <w:p w14:paraId="098EBDA9" w14:textId="3C6FF4E7" w:rsidR="00A4698E" w:rsidRDefault="00A4698E" w:rsidP="00A4698E">
      <w:pPr>
        <w:pStyle w:val="a6"/>
        <w:ind w:firstLine="0"/>
      </w:pPr>
    </w:p>
  </w:comment>
  <w:comment w:id="2" w:author="Герасимович Антон Валерьевич" w:date="2025-01-28T16:54:00Z" w:initials="ГАВ">
    <w:p w14:paraId="5D38AB09" w14:textId="77777777" w:rsidR="00A4698E" w:rsidRPr="008B46FB" w:rsidRDefault="00A4698E" w:rsidP="00A4698E">
      <w:pPr>
        <w:pStyle w:val="a6"/>
        <w:rPr>
          <w:lang w:val="en-US"/>
        </w:rPr>
      </w:pPr>
      <w:r>
        <w:rPr>
          <w:rStyle w:val="a5"/>
        </w:rPr>
        <w:annotationRef/>
      </w:r>
      <w:r>
        <w:rPr>
          <w:lang w:val="ru-RU"/>
        </w:rPr>
        <w:t>Книга</w:t>
      </w:r>
      <w:r w:rsidRPr="008B46FB">
        <w:rPr>
          <w:lang w:val="en-US"/>
        </w:rPr>
        <w:t xml:space="preserve">: </w:t>
      </w:r>
      <w:r>
        <w:t>Pattern Recognition and Machine Learning</w:t>
      </w:r>
      <w:r w:rsidRPr="008B46FB">
        <w:rPr>
          <w:lang w:val="en-US"/>
        </w:rPr>
        <w:t xml:space="preserve">, </w:t>
      </w:r>
      <w:r>
        <w:rPr>
          <w:lang w:val="ru-RU"/>
        </w:rPr>
        <w:t>Автор</w:t>
      </w:r>
      <w:r w:rsidRPr="008B46FB">
        <w:rPr>
          <w:lang w:val="en-US"/>
        </w:rPr>
        <w:t xml:space="preserve">: </w:t>
      </w:r>
      <w:r>
        <w:t>Christopher M. Bishop</w:t>
      </w:r>
    </w:p>
  </w:comment>
  <w:comment w:id="3" w:author="Герасимович Антон Валерьевич" w:date="2025-02-12T15:38:00Z" w:initials="ГАВ">
    <w:p w14:paraId="064ED500" w14:textId="0C65755A" w:rsidR="006D7090" w:rsidRDefault="006D7090" w:rsidP="006D7090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rPr>
          <w:lang w:val="ru-RU"/>
        </w:rPr>
        <w:t>Источник</w:t>
      </w:r>
      <w:r w:rsidRPr="007C59FA">
        <w:rPr>
          <w:lang w:val="en-US"/>
        </w:rPr>
        <w:t xml:space="preserve">: </w:t>
      </w:r>
      <w:hyperlink r:id="rId1" w:history="1">
        <w:r>
          <w:rPr>
            <w:rStyle w:val="aa"/>
          </w:rPr>
          <w:t>What Is Deep Learning? | IBM</w:t>
        </w:r>
      </w:hyperlink>
    </w:p>
  </w:comment>
  <w:comment w:id="4" w:author="Герасимович Антон Валерьевич" w:date="2025-02-03T17:28:00Z" w:initials="ГАВ">
    <w:p w14:paraId="5ECB929A" w14:textId="77777777" w:rsidR="006D7090" w:rsidRPr="001A0FD9" w:rsidRDefault="006D7090" w:rsidP="006D7090">
      <w:pPr>
        <w:pStyle w:val="a6"/>
        <w:rPr>
          <w:lang w:val="en-US"/>
        </w:rPr>
      </w:pPr>
      <w:r>
        <w:rPr>
          <w:rStyle w:val="a5"/>
        </w:rPr>
        <w:annotationRef/>
      </w:r>
      <w:r>
        <w:rPr>
          <w:lang w:val="ru-RU"/>
        </w:rPr>
        <w:t>Надо</w:t>
      </w:r>
      <w:r w:rsidRPr="00BE19FD">
        <w:rPr>
          <w:lang w:val="en-US"/>
        </w:rPr>
        <w:t xml:space="preserve"> </w:t>
      </w:r>
      <w:r>
        <w:rPr>
          <w:lang w:val="ru-RU"/>
        </w:rPr>
        <w:t>упомянуть</w:t>
      </w:r>
    </w:p>
  </w:comment>
  <w:comment w:id="5" w:author="Герасимович Антон Валерьевич" w:date="2025-01-29T11:58:00Z" w:initials="ГАВ">
    <w:p w14:paraId="42C41335" w14:textId="77777777" w:rsidR="006D7090" w:rsidRDefault="006D7090" w:rsidP="006D7090">
      <w:pPr>
        <w:pStyle w:val="a6"/>
      </w:pPr>
      <w:r>
        <w:rPr>
          <w:rStyle w:val="a5"/>
        </w:rPr>
        <w:annotationRef/>
      </w:r>
      <w:r w:rsidRPr="007843D9">
        <w:t xml:space="preserve">He et al., 2016 (ResNet) - </w:t>
      </w:r>
      <w:hyperlink r:id="rId2" w:history="1">
        <w:r w:rsidRPr="00B6349B">
          <w:rPr>
            <w:rStyle w:val="aa"/>
          </w:rPr>
          <w:t>https://arxiv.org/abs/1512.03385</w:t>
        </w:r>
      </w:hyperlink>
    </w:p>
    <w:p w14:paraId="7721BC5B" w14:textId="77777777" w:rsidR="006D7090" w:rsidRDefault="006D7090" w:rsidP="006D7090">
      <w:pPr>
        <w:pStyle w:val="a6"/>
      </w:pPr>
    </w:p>
  </w:comment>
  <w:comment w:id="6" w:author="Герасимович Антон Валерьевич" w:date="2025-01-29T11:59:00Z" w:initials="ГАВ">
    <w:p w14:paraId="6443E2AC" w14:textId="77777777" w:rsidR="006D7090" w:rsidRDefault="006D7090" w:rsidP="006D7090">
      <w:pPr>
        <w:pStyle w:val="a6"/>
      </w:pPr>
      <w:r>
        <w:rPr>
          <w:rStyle w:val="a5"/>
        </w:rPr>
        <w:annotationRef/>
      </w:r>
      <w:r w:rsidRPr="007843D9">
        <w:t xml:space="preserve">Vaswani et al., 2017 (Transformer) - </w:t>
      </w:r>
      <w:hyperlink r:id="rId3" w:history="1">
        <w:r w:rsidRPr="00B6349B">
          <w:rPr>
            <w:rStyle w:val="aa"/>
          </w:rPr>
          <w:t>https://arxiv.org/abs/1706.03762</w:t>
        </w:r>
      </w:hyperlink>
    </w:p>
  </w:comment>
  <w:comment w:id="7" w:author="Герасимович Антон Валерьевич" w:date="2025-01-29T11:59:00Z" w:initials="ГАВ">
    <w:p w14:paraId="1B5BC4D1" w14:textId="77777777" w:rsidR="006D7090" w:rsidRDefault="006D7090" w:rsidP="006D7090">
      <w:pPr>
        <w:pStyle w:val="a6"/>
      </w:pPr>
      <w:r>
        <w:rPr>
          <w:rStyle w:val="a5"/>
        </w:rPr>
        <w:annotationRef/>
      </w:r>
      <w:hyperlink r:id="rId4" w:history="1">
        <w:r w:rsidRPr="00B6349B">
          <w:rPr>
            <w:rStyle w:val="aa"/>
          </w:rPr>
          <w:t>https://www.nvidia.com/en-us/deep-learning-ai/</w:t>
        </w:r>
      </w:hyperlink>
    </w:p>
  </w:comment>
  <w:comment w:id="9" w:author="Вабищевич Анастасия Петровна" w:date="2025-01-31T09:57:00Z" w:initials="ВАП">
    <w:p w14:paraId="3452704F" w14:textId="77777777" w:rsidR="006D7090" w:rsidRDefault="006D7090" w:rsidP="006D7090">
      <w:pPr>
        <w:pStyle w:val="a6"/>
      </w:pPr>
      <w:r>
        <w:rPr>
          <w:rStyle w:val="a5"/>
        </w:rPr>
        <w:annotationRef/>
      </w:r>
      <w:hyperlink r:id="rId5" w:history="1">
        <w:r>
          <w:rPr>
            <w:rStyle w:val="aa"/>
          </w:rPr>
          <w:t>DALL-E Free AI Image Generator | Powered by Dall-E</w:t>
        </w:r>
      </w:hyperlink>
    </w:p>
    <w:p w14:paraId="59AB5D2A" w14:textId="77777777" w:rsidR="006D7090" w:rsidRDefault="006D7090" w:rsidP="006D7090">
      <w:pPr>
        <w:pStyle w:val="a6"/>
        <w:ind w:firstLine="0"/>
      </w:pPr>
    </w:p>
  </w:comment>
  <w:comment w:id="10" w:author="Вабищевич Анастасия Петровна" w:date="2025-01-31T10:10:00Z" w:initials="ВАП">
    <w:p w14:paraId="1E2205A0" w14:textId="77777777" w:rsidR="006D7090" w:rsidRDefault="006D7090" w:rsidP="006D7090">
      <w:pPr>
        <w:pStyle w:val="a6"/>
      </w:pPr>
      <w:r>
        <w:rPr>
          <w:rStyle w:val="a5"/>
        </w:rPr>
        <w:annotationRef/>
      </w:r>
      <w:hyperlink r:id="rId6" w:history="1">
        <w:r>
          <w:rPr>
            <w:rStyle w:val="aa"/>
          </w:rPr>
          <w:t>Introducing Whisper | OpenAI</w:t>
        </w:r>
      </w:hyperlink>
    </w:p>
  </w:comment>
  <w:comment w:id="11" w:author="Герасимович Антон Валерьевич" w:date="2025-01-29T16:04:00Z" w:initials="ГАВ">
    <w:p w14:paraId="1A3E9E26" w14:textId="77777777" w:rsidR="006D7090" w:rsidRDefault="006D7090" w:rsidP="006D7090">
      <w:pPr>
        <w:pStyle w:val="a6"/>
      </w:pPr>
      <w:r>
        <w:rPr>
          <w:rStyle w:val="a5"/>
        </w:rPr>
        <w:annotationRef/>
      </w:r>
      <w:hyperlink r:id="rId7" w:history="1">
        <w:r w:rsidRPr="002E704E">
          <w:rPr>
            <w:rStyle w:val="aa"/>
          </w:rPr>
          <w:t>https://openai.com/research/gpt-4</w:t>
        </w:r>
      </w:hyperlink>
    </w:p>
    <w:p w14:paraId="6F45D52B" w14:textId="77777777" w:rsidR="006D7090" w:rsidRPr="00DD2ACA" w:rsidRDefault="006D7090" w:rsidP="006D7090">
      <w:pPr>
        <w:pStyle w:val="a6"/>
        <w:ind w:firstLine="0"/>
      </w:pPr>
    </w:p>
  </w:comment>
  <w:comment w:id="12" w:author="Вабищевич Анастасия Петровна" w:date="2025-01-31T09:55:00Z" w:initials="ВАП">
    <w:p w14:paraId="650FC9C1" w14:textId="77777777" w:rsidR="006D7090" w:rsidRDefault="006D7090" w:rsidP="006D7090">
      <w:pPr>
        <w:pStyle w:val="a6"/>
      </w:pPr>
      <w:r>
        <w:rPr>
          <w:rStyle w:val="a5"/>
        </w:rPr>
        <w:annotationRef/>
      </w:r>
      <w:hyperlink r:id="rId8" w:history="1">
        <w:r>
          <w:rPr>
            <w:rStyle w:val="aa"/>
          </w:rPr>
          <w:t>Gemini | Gemini AI Free | Gemini Online</w:t>
        </w:r>
      </w:hyperlink>
    </w:p>
    <w:p w14:paraId="29BBEA20" w14:textId="77777777" w:rsidR="006D7090" w:rsidRDefault="006D7090" w:rsidP="006D7090">
      <w:pPr>
        <w:pStyle w:val="a6"/>
        <w:ind w:firstLine="0"/>
      </w:pPr>
    </w:p>
  </w:comment>
  <w:comment w:id="13" w:author="Вабищевич Анастасия Петровна" w:date="2025-01-31T10:03:00Z" w:initials="ВАП">
    <w:p w14:paraId="29118E84" w14:textId="77777777" w:rsidR="006D7090" w:rsidRDefault="006D7090" w:rsidP="006D7090">
      <w:pPr>
        <w:pStyle w:val="a6"/>
      </w:pPr>
      <w:r>
        <w:rPr>
          <w:rStyle w:val="a5"/>
        </w:rPr>
        <w:annotationRef/>
      </w:r>
      <w:hyperlink r:id="rId9" w:history="1">
        <w:r>
          <w:rPr>
            <w:rStyle w:val="aa"/>
          </w:rPr>
          <w:t>Microsoft Copilot: ваш ИИ-помощник</w:t>
        </w:r>
      </w:hyperlink>
    </w:p>
  </w:comment>
  <w:comment w:id="14" w:author="Герасимович Антон Валерьевич" w:date="2025-01-29T16:04:00Z" w:initials="ГАВ">
    <w:p w14:paraId="21951CF8" w14:textId="77777777" w:rsidR="006D7090" w:rsidRDefault="006D7090" w:rsidP="006D7090">
      <w:pPr>
        <w:pStyle w:val="a6"/>
      </w:pPr>
      <w:r>
        <w:rPr>
          <w:rStyle w:val="a5"/>
        </w:rPr>
        <w:annotationRef/>
      </w:r>
      <w:hyperlink r:id="rId10" w:history="1">
        <w:r w:rsidRPr="00DD2ACA">
          <w:rPr>
            <w:rStyle w:val="aa"/>
          </w:rPr>
          <w:t>https://www.anthropic.com/news/introducing-claude</w:t>
        </w:r>
      </w:hyperlink>
    </w:p>
  </w:comment>
  <w:comment w:id="15" w:author="Вабищевич Анастасия Петровна" w:date="2025-01-31T10:00:00Z" w:initials="ВАП">
    <w:p w14:paraId="708526B7" w14:textId="77777777" w:rsidR="006D7090" w:rsidRDefault="006D7090" w:rsidP="006D7090">
      <w:pPr>
        <w:pStyle w:val="a6"/>
      </w:pPr>
      <w:r>
        <w:rPr>
          <w:rStyle w:val="a5"/>
        </w:rPr>
        <w:annotationRef/>
      </w:r>
      <w:hyperlink r:id="rId11" w:history="1">
        <w:r>
          <w:rPr>
            <w:rStyle w:val="aa"/>
          </w:rPr>
          <w:t>DeepSeek - Into the Unknown</w:t>
        </w:r>
      </w:hyperlink>
    </w:p>
  </w:comment>
  <w:comment w:id="16" w:author="Вабищевич Анастасия Петровна" w:date="2025-01-31T10:03:00Z" w:initials="ВАП">
    <w:p w14:paraId="3F2B2567" w14:textId="77777777" w:rsidR="006D7090" w:rsidRDefault="006D7090" w:rsidP="006D7090">
      <w:pPr>
        <w:pStyle w:val="a6"/>
      </w:pPr>
      <w:r>
        <w:rPr>
          <w:rStyle w:val="a5"/>
        </w:rPr>
        <w:annotationRef/>
      </w:r>
      <w:hyperlink r:id="rId12" w:history="1">
        <w:r>
          <w:rPr>
            <w:rStyle w:val="aa"/>
          </w:rPr>
          <w:t>Qwen2.5 Max | The New AI model | [Surpasses DeepSeek?]</w:t>
        </w:r>
      </w:hyperlink>
    </w:p>
  </w:comment>
  <w:comment w:id="17" w:author="Герасимович Антон Валерьевич" w:date="2025-02-12T16:25:00Z" w:initials="ГАВ">
    <w:p w14:paraId="34608FBC" w14:textId="621CC1AB" w:rsidR="00554C08" w:rsidRPr="00554C08" w:rsidRDefault="00875C83" w:rsidP="00554C08">
      <w:pPr>
        <w:pStyle w:val="a6"/>
      </w:pPr>
      <w:r>
        <w:rPr>
          <w:rStyle w:val="a5"/>
        </w:rPr>
        <w:annotationRef/>
      </w:r>
      <w:r w:rsidRPr="00554C08">
        <w:t>Источник:</w:t>
      </w:r>
      <w:r w:rsidR="00554C08">
        <w:rPr>
          <w:lang w:val="ru-RU"/>
        </w:rPr>
        <w:t xml:space="preserve"> </w:t>
      </w:r>
      <w:r w:rsidRPr="00554C08">
        <w:t>Основной:</w:t>
      </w:r>
      <w:r w:rsidR="00554C08">
        <w:rPr>
          <w:lang w:val="ru-RU"/>
        </w:rPr>
        <w:t xml:space="preserve"> </w:t>
      </w:r>
      <w:hyperlink r:id="rId13" w:history="1">
        <w:r w:rsidR="00554C08" w:rsidRPr="007528B3">
          <w:rPr>
            <w:rStyle w:val="aa"/>
          </w:rPr>
          <w:t>https://www.precedenceresearch.com/artificial-intelligence-market</w:t>
        </w:r>
      </w:hyperlink>
    </w:p>
    <w:p w14:paraId="02F877CD" w14:textId="6ADD08E9" w:rsidR="00EB5BF3" w:rsidRPr="00D1548E" w:rsidRDefault="00EB5BF3" w:rsidP="00EB5BF3">
      <w:pPr>
        <w:pStyle w:val="a6"/>
        <w:rPr>
          <w:lang w:val="ru-RU"/>
        </w:rPr>
      </w:pPr>
      <w:r>
        <w:rPr>
          <w:lang w:val="ru-RU"/>
        </w:rPr>
        <w:t xml:space="preserve">Резервный: </w:t>
      </w:r>
      <w:r>
        <w:rPr>
          <w:lang w:val="en-US"/>
        </w:rPr>
        <w:t>Statista</w:t>
      </w:r>
    </w:p>
  </w:comment>
  <w:comment w:id="18" w:author="Герасимович Антон Валерьевич" w:date="2025-02-12T16:48:00Z" w:initials="ГАВ">
    <w:p w14:paraId="1D1C54AD" w14:textId="77777777" w:rsidR="00D1548E" w:rsidRDefault="00D1548E" w:rsidP="00D1548E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hyperlink r:id="rId14" w:history="1">
        <w:r w:rsidRPr="00832AF5">
          <w:rPr>
            <w:rStyle w:val="aa"/>
          </w:rPr>
          <w:t>https://www.pathai.com/about-us/</w:t>
        </w:r>
      </w:hyperlink>
    </w:p>
    <w:p w14:paraId="0E96CD30" w14:textId="62E91FD3" w:rsidR="00D1548E" w:rsidRDefault="00D1548E">
      <w:pPr>
        <w:pStyle w:val="a6"/>
      </w:pPr>
    </w:p>
  </w:comment>
  <w:comment w:id="19" w:author="Герасимович Антон Валерьевич" w:date="2025-02-12T16:48:00Z" w:initials="ГАВ">
    <w:p w14:paraId="611E12CB" w14:textId="77777777" w:rsidR="00D1548E" w:rsidRDefault="00D1548E" w:rsidP="00D1548E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hyperlink r:id="rId15" w:history="1">
        <w:r w:rsidRPr="00832AF5">
          <w:rPr>
            <w:rStyle w:val="aa"/>
          </w:rPr>
          <w:t>https://www.khanacademy.org/</w:t>
        </w:r>
      </w:hyperlink>
    </w:p>
    <w:p w14:paraId="54B7D8C6" w14:textId="59C3DFB2" w:rsidR="00D1548E" w:rsidRDefault="00D1548E">
      <w:pPr>
        <w:pStyle w:val="a6"/>
      </w:pPr>
    </w:p>
  </w:comment>
  <w:comment w:id="20" w:author="Герасимович Антон Валерьевич" w:date="2025-02-12T16:48:00Z" w:initials="ГАВ">
    <w:p w14:paraId="103C5BC2" w14:textId="77777777" w:rsidR="00D1548E" w:rsidRDefault="00D1548E" w:rsidP="00D1548E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hyperlink r:id="rId16" w:history="1">
        <w:r w:rsidRPr="00832AF5">
          <w:rPr>
            <w:rStyle w:val="aa"/>
          </w:rPr>
          <w:t>https://www.gradescope.com/</w:t>
        </w:r>
      </w:hyperlink>
    </w:p>
    <w:p w14:paraId="6B1A80B2" w14:textId="7698D134" w:rsidR="00D1548E" w:rsidRDefault="00D1548E">
      <w:pPr>
        <w:pStyle w:val="a6"/>
      </w:pPr>
    </w:p>
  </w:comment>
  <w:comment w:id="21" w:author="Герасимович Антон Валерьевич" w:date="2025-02-12T16:49:00Z" w:initials="ГАВ">
    <w:p w14:paraId="600A7C49" w14:textId="77777777" w:rsidR="00D1548E" w:rsidRDefault="00D1548E" w:rsidP="00D1548E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hyperlink r:id="rId17" w:history="1">
        <w:r w:rsidRPr="00832AF5">
          <w:rPr>
            <w:rStyle w:val="aa"/>
          </w:rPr>
          <w:t>https://www.gradescope.com/</w:t>
        </w:r>
      </w:hyperlink>
    </w:p>
    <w:p w14:paraId="23212B58" w14:textId="0D4ED4A3" w:rsidR="00D1548E" w:rsidRDefault="00D1548E">
      <w:pPr>
        <w:pStyle w:val="a6"/>
      </w:pPr>
    </w:p>
  </w:comment>
  <w:comment w:id="22" w:author="Герасимович Антон Валерьевич" w:date="2025-02-12T16:49:00Z" w:initials="ГАВ">
    <w:p w14:paraId="3DE7B12B" w14:textId="77777777" w:rsidR="00D1548E" w:rsidRDefault="00D1548E" w:rsidP="00D1548E">
      <w:r>
        <w:rPr>
          <w:rStyle w:val="a5"/>
        </w:rPr>
        <w:annotationRef/>
      </w:r>
      <w:r>
        <w:rPr>
          <w:rStyle w:val="a5"/>
        </w:rPr>
        <w:annotationRef/>
      </w:r>
      <w:hyperlink r:id="rId18" w:history="1">
        <w:r w:rsidRPr="00EC45A8">
          <w:rPr>
            <w:rStyle w:val="aa"/>
            <w:bCs/>
          </w:rPr>
          <w:t>https://www.cisco.com/c/dam/en/us/products/collateral/security/cognitive-threat-analytics/at-a-glance-c45-736555.pdf</w:t>
        </w:r>
      </w:hyperlink>
    </w:p>
    <w:p w14:paraId="4B208EEF" w14:textId="7C8492FD" w:rsidR="00D1548E" w:rsidRDefault="00D1548E">
      <w:pPr>
        <w:pStyle w:val="a6"/>
      </w:pPr>
    </w:p>
  </w:comment>
  <w:comment w:id="23" w:author="Герасимович Антон Валерьевич" w:date="2025-02-12T16:24:00Z" w:initials="ГАВ">
    <w:p w14:paraId="539C3A1F" w14:textId="77777777" w:rsidR="00D241CA" w:rsidRPr="00136276" w:rsidRDefault="00D241CA" w:rsidP="00D241CA">
      <w:pPr>
        <w:pStyle w:val="a6"/>
        <w:rPr>
          <w:lang w:val="en-US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>
        <w:rPr>
          <w:lang w:val="ru-RU"/>
        </w:rPr>
        <w:t>Источник</w:t>
      </w:r>
      <w:r w:rsidRPr="00136276">
        <w:rPr>
          <w:lang w:val="en-US"/>
        </w:rPr>
        <w:t xml:space="preserve">: </w:t>
      </w:r>
      <w:r>
        <w:rPr>
          <w:lang w:val="ru-RU"/>
        </w:rPr>
        <w:t>Основной</w:t>
      </w:r>
      <w:r w:rsidRPr="00136276">
        <w:rPr>
          <w:lang w:val="en-US"/>
        </w:rPr>
        <w:t xml:space="preserve">: </w:t>
      </w:r>
      <w:r>
        <w:t>Accenture - Generating growth how generative AI can power the UK’s reinvention, 2024</w:t>
      </w:r>
      <w:r w:rsidRPr="00136276">
        <w:rPr>
          <w:lang w:val="en-US"/>
        </w:rPr>
        <w:t xml:space="preserve"> </w:t>
      </w:r>
      <w:r>
        <w:rPr>
          <w:lang w:val="ru-RU"/>
        </w:rPr>
        <w:t>Резервный</w:t>
      </w:r>
      <w:r w:rsidRPr="00136276">
        <w:rPr>
          <w:lang w:val="en-US"/>
        </w:rPr>
        <w:t xml:space="preserve">: </w:t>
      </w:r>
      <w:r>
        <w:rPr>
          <w:lang w:val="en-US"/>
        </w:rPr>
        <w:t xml:space="preserve">UK Finance - </w:t>
      </w:r>
      <w:r>
        <w:t>Generative AI in Action: Opportunities &amp; Risk Management in Financial Services</w:t>
      </w:r>
      <w:r>
        <w:rPr>
          <w:lang w:val="en-US"/>
        </w:rPr>
        <w:t>,2</w:t>
      </w:r>
      <w:r w:rsidRPr="00136276">
        <w:rPr>
          <w:lang w:val="en-US"/>
        </w:rPr>
        <w:t xml:space="preserve"> </w:t>
      </w:r>
      <w:r>
        <w:rPr>
          <w:lang w:val="en-US"/>
        </w:rPr>
        <w:t>025</w:t>
      </w:r>
    </w:p>
    <w:p w14:paraId="2B6E997F" w14:textId="77777777" w:rsidR="00D241CA" w:rsidRPr="00875C83" w:rsidRDefault="00D241CA" w:rsidP="00D241CA">
      <w:pPr>
        <w:pStyle w:val="a6"/>
        <w:rPr>
          <w:lang w:val="en-US"/>
        </w:rPr>
      </w:pPr>
    </w:p>
  </w:comment>
  <w:comment w:id="24" w:author="Герасимович Антон Валерьевич" w:date="2025-02-12T16:32:00Z" w:initials="ГАВ">
    <w:p w14:paraId="7C6D3C9B" w14:textId="3728DF54" w:rsidR="00EB5BF3" w:rsidRDefault="00EB5BF3">
      <w:pPr>
        <w:pStyle w:val="a6"/>
      </w:pPr>
      <w:r>
        <w:rPr>
          <w:rStyle w:val="a5"/>
        </w:rPr>
        <w:annotationRef/>
      </w:r>
      <w:r>
        <w:rPr>
          <w:lang w:val="ru-RU"/>
        </w:rPr>
        <w:t>Источник</w:t>
      </w:r>
      <w:r w:rsidRPr="00136276">
        <w:rPr>
          <w:lang w:val="en-US"/>
        </w:rPr>
        <w:t xml:space="preserve">: </w:t>
      </w:r>
      <w:r>
        <w:rPr>
          <w:lang w:val="ru-RU"/>
        </w:rPr>
        <w:t>Основной</w:t>
      </w:r>
      <w:r w:rsidRPr="00136276">
        <w:rPr>
          <w:lang w:val="en-US"/>
        </w:rPr>
        <w:t xml:space="preserve">: </w:t>
      </w:r>
      <w:r>
        <w:t>Google - The ROI of Gen AI, A global survey of enterprise adoption and value, n.d.</w:t>
      </w:r>
      <w:r w:rsidRPr="00136276">
        <w:rPr>
          <w:lang w:val="en-US"/>
        </w:rPr>
        <w:t xml:space="preserve"> </w:t>
      </w:r>
      <w:r>
        <w:rPr>
          <w:lang w:val="ru-RU"/>
        </w:rPr>
        <w:t>Резервный</w:t>
      </w:r>
      <w:r w:rsidRPr="00136276">
        <w:rPr>
          <w:lang w:val="en-US"/>
        </w:rPr>
        <w:t xml:space="preserve">: </w:t>
      </w:r>
      <w:r>
        <w:rPr>
          <w:lang w:val="en-US"/>
        </w:rPr>
        <w:t xml:space="preserve">UK Finance - </w:t>
      </w:r>
      <w:r>
        <w:t>Generative AI in Action: Opportunities &amp; Risk Management in Financial Services</w:t>
      </w:r>
      <w:r>
        <w:rPr>
          <w:lang w:val="en-US"/>
        </w:rPr>
        <w:t>,</w:t>
      </w:r>
      <w:r w:rsidRPr="00136276">
        <w:rPr>
          <w:lang w:val="en-US"/>
        </w:rPr>
        <w:t xml:space="preserve"> </w:t>
      </w:r>
      <w:r>
        <w:rPr>
          <w:lang w:val="en-US"/>
        </w:rPr>
        <w:t>2025</w:t>
      </w:r>
    </w:p>
  </w:comment>
  <w:comment w:id="25" w:author="Герасимович Антон Валерьевич" w:date="2025-02-12T16:32:00Z" w:initials="ГАВ">
    <w:p w14:paraId="533ACB61" w14:textId="53558008" w:rsidR="00EB5BF3" w:rsidRPr="00EB5BF3" w:rsidRDefault="00EB5BF3" w:rsidP="00EB5BF3">
      <w:pPr>
        <w:pStyle w:val="a6"/>
        <w:rPr>
          <w:lang w:val="en-US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>
        <w:rPr>
          <w:lang w:val="ru-RU"/>
        </w:rPr>
        <w:t>Источник</w:t>
      </w:r>
      <w:r w:rsidRPr="00136276">
        <w:rPr>
          <w:lang w:val="en-US"/>
        </w:rPr>
        <w:t xml:space="preserve">: </w:t>
      </w:r>
      <w:r>
        <w:rPr>
          <w:lang w:val="ru-RU"/>
        </w:rPr>
        <w:t>Основной</w:t>
      </w:r>
      <w:r w:rsidRPr="00136276">
        <w:rPr>
          <w:lang w:val="en-US"/>
        </w:rPr>
        <w:t xml:space="preserve">: </w:t>
      </w:r>
      <w:r>
        <w:t>Accenture - Generating growth how generative AI can power the UK’s reinvention, 2024</w:t>
      </w:r>
      <w:r w:rsidRPr="00136276">
        <w:rPr>
          <w:lang w:val="en-US"/>
        </w:rPr>
        <w:t xml:space="preserve"> </w:t>
      </w:r>
      <w:r>
        <w:rPr>
          <w:lang w:val="ru-RU"/>
        </w:rPr>
        <w:t>Резервный</w:t>
      </w:r>
      <w:r w:rsidRPr="00136276">
        <w:rPr>
          <w:lang w:val="en-US"/>
        </w:rPr>
        <w:t xml:space="preserve">: </w:t>
      </w:r>
      <w:r>
        <w:rPr>
          <w:lang w:val="en-US"/>
        </w:rPr>
        <w:t xml:space="preserve">UK Finance - </w:t>
      </w:r>
      <w:r>
        <w:t>Generative AI in Action: Opportunities &amp; Risk Management in Financial Services</w:t>
      </w:r>
      <w:r>
        <w:rPr>
          <w:lang w:val="en-US"/>
        </w:rPr>
        <w:t>,</w:t>
      </w:r>
      <w:r w:rsidRPr="00136276">
        <w:rPr>
          <w:lang w:val="en-US"/>
        </w:rPr>
        <w:t xml:space="preserve"> </w:t>
      </w:r>
      <w:r>
        <w:rPr>
          <w:lang w:val="en-US"/>
        </w:rPr>
        <w:t>2025</w:t>
      </w:r>
    </w:p>
  </w:comment>
  <w:comment w:id="26" w:author="Вабищевич Анастасия Петровна" w:date="2025-01-31T09:59:00Z" w:initials="ВАП">
    <w:p w14:paraId="1DD9F1F6" w14:textId="77777777" w:rsidR="00821898" w:rsidRDefault="00821898" w:rsidP="00821898">
      <w:pPr>
        <w:pStyle w:val="a6"/>
      </w:pPr>
      <w:r>
        <w:rPr>
          <w:rStyle w:val="a5"/>
        </w:rPr>
        <w:annotationRef/>
      </w:r>
      <w:hyperlink r:id="rId19" w:history="1">
        <w:r>
          <w:rPr>
            <w:rStyle w:val="aa"/>
          </w:rPr>
          <w:t>ссылка</w:t>
        </w:r>
      </w:hyperlink>
    </w:p>
    <w:p w14:paraId="4D2437B1" w14:textId="77777777" w:rsidR="00821898" w:rsidRDefault="00821898" w:rsidP="00821898">
      <w:pPr>
        <w:pStyle w:val="a6"/>
        <w:ind w:firstLine="0"/>
      </w:pPr>
    </w:p>
  </w:comment>
  <w:comment w:id="27" w:author="Герасимович Антон Валерьевич" w:date="2025-02-14T11:56:00Z" w:initials="ГАВ">
    <w:p w14:paraId="2B454911" w14:textId="0DC424B7" w:rsidR="00F66F62" w:rsidRPr="00F66F62" w:rsidRDefault="00F66F62">
      <w:pPr>
        <w:pStyle w:val="a6"/>
        <w:rPr>
          <w:lang w:val="en-US"/>
        </w:rPr>
      </w:pPr>
      <w:r>
        <w:rPr>
          <w:rStyle w:val="a5"/>
        </w:rPr>
        <w:annotationRef/>
      </w:r>
      <w:r>
        <w:rPr>
          <w:lang w:val="ru-RU"/>
        </w:rPr>
        <w:t>Источник</w:t>
      </w:r>
      <w:r w:rsidRPr="009E0B98">
        <w:rPr>
          <w:lang w:val="en-US"/>
        </w:rPr>
        <w:t xml:space="preserve">: </w:t>
      </w:r>
      <w:r>
        <w:rPr>
          <w:lang w:val="en-US"/>
        </w:rPr>
        <w:t>Evident AI Index banks</w:t>
      </w:r>
    </w:p>
  </w:comment>
  <w:comment w:id="28" w:author="Герасимович Антон Валерьевич" w:date="2025-02-18T10:53:00Z" w:initials="ГАВ">
    <w:p w14:paraId="598CED02" w14:textId="0DA78879" w:rsidR="00C561CE" w:rsidRPr="00C561CE" w:rsidRDefault="00C561C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Ищу подтверждение. Вроде тут есть: Основной: </w:t>
      </w:r>
      <w:r w:rsidRPr="00C561CE">
        <w:rPr>
          <w:lang w:val="ru-RU"/>
        </w:rPr>
        <w:t>Ежегодный отчет о развитии Национальной цифровой финансовой инфраструктуры (</w:t>
      </w:r>
      <w:r>
        <w:rPr>
          <w:lang w:val="ru-RU"/>
        </w:rPr>
        <w:t>НБ РК</w:t>
      </w:r>
      <w:r w:rsidRPr="00C561CE">
        <w:rPr>
          <w:lang w:val="ru-RU"/>
        </w:rPr>
        <w:t>)</w:t>
      </w:r>
      <w:r>
        <w:rPr>
          <w:lang w:val="ru-RU"/>
        </w:rPr>
        <w:t xml:space="preserve"> Резервный1: </w:t>
      </w:r>
      <w:r w:rsidRPr="00C561CE">
        <w:rPr>
          <w:lang w:val="ru-RU"/>
        </w:rPr>
        <w:t>Искус</w:t>
      </w:r>
      <w:r>
        <w:rPr>
          <w:lang w:val="ru-RU"/>
        </w:rPr>
        <w:t>с</w:t>
      </w:r>
      <w:r w:rsidRPr="00C561CE">
        <w:rPr>
          <w:lang w:val="ru-RU"/>
        </w:rPr>
        <w:t>твенный интеллект на финансовом рынке Казахстана текущее состояние, перспективы и анализ регуляторных подходов (НБ РК)</w:t>
      </w:r>
    </w:p>
  </w:comment>
  <w:comment w:id="29" w:author="Герасимович Антон Валерьевич" w:date="2025-02-18T08:56:00Z" w:initials="ГАВ">
    <w:p w14:paraId="5A228372" w14:textId="77777777" w:rsidR="002F28AE" w:rsidRDefault="002F28AE" w:rsidP="002F28A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Источник: Основной: </w:t>
      </w:r>
      <w:hyperlink r:id="rId20" w:history="1">
        <w:r w:rsidRPr="00435202">
          <w:rPr>
            <w:rStyle w:val="aa"/>
            <w:lang w:val="ru-RU"/>
          </w:rPr>
          <w:t>https://nationalbank.kz/ru/news/informacionnye-soobshcheniya/17388</w:t>
        </w:r>
      </w:hyperlink>
    </w:p>
    <w:p w14:paraId="7919953C" w14:textId="77777777" w:rsidR="002F28AE" w:rsidRPr="00D5360F" w:rsidRDefault="002F28AE" w:rsidP="002F28AE">
      <w:pPr>
        <w:pStyle w:val="a6"/>
        <w:rPr>
          <w:lang w:val="ru-RU"/>
        </w:rPr>
      </w:pPr>
      <w:r>
        <w:rPr>
          <w:lang w:val="ru-RU"/>
        </w:rPr>
        <w:t xml:space="preserve">Резервный: </w:t>
      </w:r>
      <w:r w:rsidRPr="00D5360F">
        <w:rPr>
          <w:lang w:val="ru-RU"/>
        </w:rPr>
        <w:t>Искуственный интеллект на финансовом рынке Казахстана текущее состояние, перспективы и анализ регуляторных подходов (НБ РК)</w:t>
      </w:r>
    </w:p>
  </w:comment>
  <w:comment w:id="30" w:author="Герасимович Антон Валерьевич" w:date="2025-02-14T15:08:00Z" w:initials="ГАВ">
    <w:p w14:paraId="26C68024" w14:textId="77777777" w:rsidR="009E0B98" w:rsidRDefault="009E0B98">
      <w:pPr>
        <w:pStyle w:val="a6"/>
        <w:rPr>
          <w:lang w:val="en-US"/>
        </w:rPr>
      </w:pPr>
      <w:r>
        <w:rPr>
          <w:rStyle w:val="a5"/>
        </w:rPr>
        <w:annotationRef/>
      </w:r>
      <w:r>
        <w:rPr>
          <w:lang w:val="ru-RU"/>
        </w:rPr>
        <w:t>Источник</w:t>
      </w:r>
      <w:r w:rsidRPr="00C561CE">
        <w:rPr>
          <w:lang w:val="en-US"/>
        </w:rPr>
        <w:t xml:space="preserve"> 1. </w:t>
      </w:r>
      <w:r>
        <w:rPr>
          <w:lang w:val="en-US"/>
        </w:rPr>
        <w:t xml:space="preserve">UK Finance - </w:t>
      </w:r>
      <w:r>
        <w:t>Generative AI in Action: Opportunities &amp; Risk Management in Financial Services</w:t>
      </w:r>
      <w:r>
        <w:rPr>
          <w:lang w:val="en-US"/>
        </w:rPr>
        <w:t>,</w:t>
      </w:r>
      <w:r w:rsidRPr="00136276">
        <w:rPr>
          <w:lang w:val="en-US"/>
        </w:rPr>
        <w:t xml:space="preserve"> </w:t>
      </w:r>
      <w:r>
        <w:rPr>
          <w:lang w:val="en-US"/>
        </w:rPr>
        <w:t>2025</w:t>
      </w:r>
    </w:p>
    <w:p w14:paraId="53E89918" w14:textId="65D754AC" w:rsidR="009E0B98" w:rsidRPr="00E56908" w:rsidRDefault="009E0B98">
      <w:pPr>
        <w:pStyle w:val="a6"/>
        <w:rPr>
          <w:lang w:val="en-US"/>
        </w:rPr>
      </w:pPr>
      <w:r>
        <w:rPr>
          <w:lang w:val="en-US"/>
        </w:rPr>
        <w:t>2. JPMorgan Chase</w:t>
      </w:r>
    </w:p>
  </w:comment>
  <w:comment w:id="31" w:author="Герасимович Антон Валерьевич" w:date="2025-02-14T15:27:00Z" w:initials="ГАВ">
    <w:p w14:paraId="05D89336" w14:textId="77777777" w:rsidR="009E0B98" w:rsidRPr="009439EE" w:rsidRDefault="009E0B98" w:rsidP="00BA3EB3">
      <w:pPr>
        <w:pStyle w:val="a6"/>
        <w:rPr>
          <w:lang w:val="en-US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>
        <w:rPr>
          <w:lang w:val="ru-RU"/>
        </w:rPr>
        <w:t>Источник</w:t>
      </w:r>
      <w:r>
        <w:rPr>
          <w:lang w:val="en-US"/>
        </w:rPr>
        <w:t xml:space="preserve"> UK Finance - </w:t>
      </w:r>
      <w:r>
        <w:t>Generative AI in Action: Opportunities &amp; Risk Management in Financial Services</w:t>
      </w:r>
      <w:r>
        <w:rPr>
          <w:lang w:val="en-US"/>
        </w:rPr>
        <w:t>,</w:t>
      </w:r>
      <w:r w:rsidRPr="00136276">
        <w:rPr>
          <w:lang w:val="en-US"/>
        </w:rPr>
        <w:t xml:space="preserve"> </w:t>
      </w:r>
      <w:r>
        <w:rPr>
          <w:lang w:val="en-US"/>
        </w:rPr>
        <w:t>2025</w:t>
      </w:r>
    </w:p>
    <w:p w14:paraId="7A79F05B" w14:textId="609441AD" w:rsidR="009E0B98" w:rsidRPr="00BA3EB3" w:rsidRDefault="009E0B98">
      <w:pPr>
        <w:pStyle w:val="a6"/>
        <w:rPr>
          <w:lang w:val="en-US"/>
        </w:rPr>
      </w:pPr>
    </w:p>
  </w:comment>
  <w:comment w:id="32" w:author="Герасимович Антон Валерьевич" w:date="2025-02-14T15:27:00Z" w:initials="ГАВ">
    <w:p w14:paraId="4382D66C" w14:textId="77777777" w:rsidR="009E0B98" w:rsidRPr="009439EE" w:rsidRDefault="009E0B98" w:rsidP="00BA3EB3">
      <w:pPr>
        <w:pStyle w:val="a6"/>
        <w:rPr>
          <w:lang w:val="en-US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>
        <w:rPr>
          <w:lang w:val="ru-RU"/>
        </w:rPr>
        <w:t>Источник</w:t>
      </w:r>
      <w:r>
        <w:rPr>
          <w:lang w:val="en-US"/>
        </w:rPr>
        <w:t xml:space="preserve"> UK Finance - </w:t>
      </w:r>
      <w:r>
        <w:t>Generative AI in Action: Opportunities &amp; Risk Management in Financial Services</w:t>
      </w:r>
      <w:r>
        <w:rPr>
          <w:lang w:val="en-US"/>
        </w:rPr>
        <w:t>,</w:t>
      </w:r>
      <w:r w:rsidRPr="00136276">
        <w:rPr>
          <w:lang w:val="en-US"/>
        </w:rPr>
        <w:t xml:space="preserve"> </w:t>
      </w:r>
      <w:r>
        <w:rPr>
          <w:lang w:val="en-US"/>
        </w:rPr>
        <w:t>2025</w:t>
      </w:r>
    </w:p>
    <w:p w14:paraId="3FAE19BB" w14:textId="0D68CCFF" w:rsidR="009E0B98" w:rsidRPr="00BA3EB3" w:rsidRDefault="009E0B98">
      <w:pPr>
        <w:pStyle w:val="a6"/>
        <w:rPr>
          <w:lang w:val="en-US"/>
        </w:rPr>
      </w:pPr>
    </w:p>
  </w:comment>
  <w:comment w:id="33" w:author="Герасимович Антон Валерьевич" w:date="2025-02-18T09:22:00Z" w:initials="ГАВ">
    <w:p w14:paraId="3CD89440" w14:textId="2A0E3E34" w:rsidR="00EC3439" w:rsidRDefault="00EC3439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Истчоник: Основной: </w:t>
      </w:r>
      <w:hyperlink r:id="rId21" w:history="1">
        <w:r w:rsidRPr="00435202">
          <w:rPr>
            <w:rStyle w:val="aa"/>
            <w:lang w:val="ru-RU"/>
          </w:rPr>
          <w:t>https://site2.assetov.kz/npck/coid.html#</w:t>
        </w:r>
      </w:hyperlink>
    </w:p>
    <w:p w14:paraId="10578AEE" w14:textId="041F38F4" w:rsidR="00EC3439" w:rsidRDefault="00EC3439">
      <w:pPr>
        <w:pStyle w:val="a6"/>
      </w:pPr>
      <w:r>
        <w:rPr>
          <w:lang w:val="ru-RU"/>
        </w:rPr>
        <w:t xml:space="preserve"> Резервный: </w:t>
      </w:r>
      <w:r w:rsidRPr="00D5360F">
        <w:rPr>
          <w:lang w:val="ru-RU"/>
        </w:rPr>
        <w:t>Искуственный интеллект на финансовом рынке Казахстана текущее состояние, перспективы и анализ регуляторных подходов (НБ РК)</w:t>
      </w:r>
    </w:p>
  </w:comment>
  <w:comment w:id="34" w:author="Герасимович Антон Валерьевич" w:date="2025-02-18T14:57:00Z" w:initials="ГАВ">
    <w:p w14:paraId="2F9C599B" w14:textId="23D066DC" w:rsidR="005A6080" w:rsidRPr="005A6080" w:rsidRDefault="005A6080" w:rsidP="005A6080">
      <w:pPr>
        <w:shd w:val="clear" w:color="auto" w:fill="FFFFFF"/>
        <w:spacing w:line="0" w:lineRule="auto"/>
        <w:rPr>
          <w:rFonts w:ascii="ff2" w:eastAsia="Times New Roman" w:hAnsi="ff2"/>
          <w:color w:val="000000"/>
          <w:sz w:val="144"/>
          <w:szCs w:val="144"/>
          <w:lang w:val="en-US" w:eastAsia="ru-BY"/>
        </w:rPr>
      </w:pPr>
      <w:r>
        <w:rPr>
          <w:rStyle w:val="a5"/>
        </w:rPr>
        <w:annotationRef/>
      </w:r>
      <w:r>
        <w:rPr>
          <w:lang w:val="ru-RU"/>
        </w:rPr>
        <w:t>Источник</w:t>
      </w:r>
      <w:r w:rsidRPr="005A6080">
        <w:rPr>
          <w:lang w:val="en-US"/>
        </w:rPr>
        <w:t xml:space="preserve">: </w:t>
      </w:r>
      <w:r>
        <w:rPr>
          <w:rFonts w:ascii="ff2" w:eastAsia="Times New Roman" w:hAnsi="ff2"/>
          <w:color w:val="000000"/>
          <w:sz w:val="144"/>
          <w:szCs w:val="144"/>
          <w:lang w:val="ru-RU" w:eastAsia="ru-BY"/>
        </w:rPr>
        <w:t>Резервный</w:t>
      </w:r>
      <w:r w:rsidRPr="005A6080">
        <w:rPr>
          <w:rFonts w:ascii="ff2" w:eastAsia="Times New Roman" w:hAnsi="ff2"/>
          <w:color w:val="000000"/>
          <w:sz w:val="144"/>
          <w:szCs w:val="144"/>
          <w:lang w:val="en-US" w:eastAsia="ru-BY"/>
        </w:rPr>
        <w:t xml:space="preserve">: </w:t>
      </w:r>
    </w:p>
    <w:p w14:paraId="5A23BB40" w14:textId="57E55340" w:rsidR="005A6080" w:rsidRDefault="005A6080">
      <w:pPr>
        <w:pStyle w:val="a6"/>
        <w:rPr>
          <w:lang w:val="en-US"/>
        </w:rPr>
      </w:pPr>
      <w:hyperlink r:id="rId22" w:history="1">
        <w:r w:rsidRPr="00435202">
          <w:rPr>
            <w:rStyle w:val="aa"/>
            <w:lang w:val="en-US"/>
          </w:rPr>
          <w:t>https://www.researchgate.net/publication/375866792_The_Revolutionary_Transformation_of_India's_Banking_Industry_through_Artificial_Intelligence</w:t>
        </w:r>
      </w:hyperlink>
    </w:p>
    <w:p w14:paraId="3F171F6F" w14:textId="4B0A030C" w:rsidR="005A6080" w:rsidRPr="005A6080" w:rsidRDefault="005A6080">
      <w:pPr>
        <w:pStyle w:val="a6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8EBDA9" w15:done="0"/>
  <w15:commentEx w15:paraId="5D38AB09" w15:done="0"/>
  <w15:commentEx w15:paraId="064ED500" w15:done="0"/>
  <w15:commentEx w15:paraId="5ECB929A" w15:done="1"/>
  <w15:commentEx w15:paraId="7721BC5B" w15:done="0"/>
  <w15:commentEx w15:paraId="6443E2AC" w15:done="0"/>
  <w15:commentEx w15:paraId="1B5BC4D1" w15:done="0"/>
  <w15:commentEx w15:paraId="59AB5D2A" w15:done="0"/>
  <w15:commentEx w15:paraId="1E2205A0" w15:done="0"/>
  <w15:commentEx w15:paraId="6F45D52B" w15:done="0"/>
  <w15:commentEx w15:paraId="29BBEA20" w15:done="0"/>
  <w15:commentEx w15:paraId="29118E84" w15:done="0"/>
  <w15:commentEx w15:paraId="21951CF8" w15:done="0"/>
  <w15:commentEx w15:paraId="708526B7" w15:done="0"/>
  <w15:commentEx w15:paraId="3F2B2567" w15:done="0"/>
  <w15:commentEx w15:paraId="02F877CD" w15:done="0"/>
  <w15:commentEx w15:paraId="0E96CD30" w15:done="0"/>
  <w15:commentEx w15:paraId="54B7D8C6" w15:done="0"/>
  <w15:commentEx w15:paraId="6B1A80B2" w15:done="0"/>
  <w15:commentEx w15:paraId="23212B58" w15:done="0"/>
  <w15:commentEx w15:paraId="4B208EEF" w15:done="0"/>
  <w15:commentEx w15:paraId="2B6E997F" w15:done="0"/>
  <w15:commentEx w15:paraId="7C6D3C9B" w15:done="0"/>
  <w15:commentEx w15:paraId="533ACB61" w15:done="0"/>
  <w15:commentEx w15:paraId="4D2437B1" w15:done="0"/>
  <w15:commentEx w15:paraId="2B454911" w15:done="0"/>
  <w15:commentEx w15:paraId="598CED02" w15:done="0"/>
  <w15:commentEx w15:paraId="7919953C" w15:done="0"/>
  <w15:commentEx w15:paraId="53E89918" w15:done="0"/>
  <w15:commentEx w15:paraId="7A79F05B" w15:done="0"/>
  <w15:commentEx w15:paraId="3FAE19BB" w15:done="0"/>
  <w15:commentEx w15:paraId="10578AEE" w15:done="0"/>
  <w15:commentEx w15:paraId="3F171F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573D4A" w16cex:dateUtc="2025-02-12T12:31:00Z"/>
  <w16cex:commentExtensible w16cex:durableId="2B438A59" w16cex:dateUtc="2025-01-28T13:54:00Z"/>
  <w16cex:commentExtensible w16cex:durableId="2B573EE7" w16cex:dateUtc="2025-02-12T12:38:00Z"/>
  <w16cex:commentExtensible w16cex:durableId="2B4B7B3E" w16cex:dateUtc="2025-02-03T14:28:00Z"/>
  <w16cex:commentExtensible w16cex:durableId="2B449676" w16cex:dateUtc="2025-01-29T08:58:00Z"/>
  <w16cex:commentExtensible w16cex:durableId="2B4496B0" w16cex:dateUtc="2025-01-29T08:59:00Z"/>
  <w16cex:commentExtensible w16cex:durableId="2B4496BF" w16cex:dateUtc="2025-01-29T08:59:00Z"/>
  <w16cex:commentExtensible w16cex:durableId="2B472763" w16cex:dateUtc="2025-01-31T06:57:00Z"/>
  <w16cex:commentExtensible w16cex:durableId="2B47278C" w16cex:dateUtc="2025-01-31T07:10:00Z"/>
  <w16cex:commentExtensible w16cex:durableId="2B47279F" w16cex:dateUtc="2025-01-29T13:04:00Z"/>
  <w16cex:commentExtensible w16cex:durableId="2B4727A5" w16cex:dateUtc="2025-01-31T06:55:00Z"/>
  <w16cex:commentExtensible w16cex:durableId="2B4727AC" w16cex:dateUtc="2025-01-31T07:03:00Z"/>
  <w16cex:commentExtensible w16cex:durableId="2B4727B5" w16cex:dateUtc="2025-01-29T13:04:00Z"/>
  <w16cex:commentExtensible w16cex:durableId="2B4727DA" w16cex:dateUtc="2025-01-31T07:00:00Z"/>
  <w16cex:commentExtensible w16cex:durableId="2B4727E2" w16cex:dateUtc="2025-01-31T07:03:00Z"/>
  <w16cex:commentExtensible w16cex:durableId="2B574A08" w16cex:dateUtc="2025-02-12T13:25:00Z"/>
  <w16cex:commentExtensible w16cex:durableId="2B574F55" w16cex:dateUtc="2025-02-12T13:48:00Z"/>
  <w16cex:commentExtensible w16cex:durableId="2B574F64" w16cex:dateUtc="2025-02-12T13:48:00Z"/>
  <w16cex:commentExtensible w16cex:durableId="2B574F73" w16cex:dateUtc="2025-02-12T13:48:00Z"/>
  <w16cex:commentExtensible w16cex:durableId="2B574F7C" w16cex:dateUtc="2025-02-12T13:49:00Z"/>
  <w16cex:commentExtensible w16cex:durableId="2B574F87" w16cex:dateUtc="2025-02-12T13:49:00Z"/>
  <w16cex:commentExtensible w16cex:durableId="2B5749D8" w16cex:dateUtc="2025-02-12T13:24:00Z"/>
  <w16cex:commentExtensible w16cex:durableId="2B574B96" w16cex:dateUtc="2025-02-12T13:32:00Z"/>
  <w16cex:commentExtensible w16cex:durableId="2B574BA3" w16cex:dateUtc="2025-02-12T13:32:00Z"/>
  <w16cex:commentExtensible w16cex:durableId="2B471D6E" w16cex:dateUtc="2025-01-31T06:59:00Z"/>
  <w16cex:commentExtensible w16cex:durableId="2B59ADFE" w16cex:dateUtc="2025-02-14T08:56:00Z"/>
  <w16cex:commentExtensible w16cex:durableId="2B5EE522" w16cex:dateUtc="2025-02-18T07:53:00Z"/>
  <w16cex:commentExtensible w16cex:durableId="2B5EC9A6" w16cex:dateUtc="2025-02-18T05:56:00Z"/>
  <w16cex:commentExtensible w16cex:durableId="2B59DAE2" w16cex:dateUtc="2025-02-14T12:08:00Z"/>
  <w16cex:commentExtensible w16cex:durableId="2B59DF51" w16cex:dateUtc="2025-02-14T12:27:00Z"/>
  <w16cex:commentExtensible w16cex:durableId="2B59DF44" w16cex:dateUtc="2025-02-14T12:27:00Z"/>
  <w16cex:commentExtensible w16cex:durableId="2B5ECFD5" w16cex:dateUtc="2025-02-18T06:22:00Z"/>
  <w16cex:commentExtensible w16cex:durableId="2B5F1E4E" w16cex:dateUtc="2025-02-18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8EBDA9" w16cid:durableId="2B573D4A"/>
  <w16cid:commentId w16cid:paraId="5D38AB09" w16cid:durableId="2B438A59"/>
  <w16cid:commentId w16cid:paraId="064ED500" w16cid:durableId="2B573EE7"/>
  <w16cid:commentId w16cid:paraId="5ECB929A" w16cid:durableId="2B4B7B3E"/>
  <w16cid:commentId w16cid:paraId="7721BC5B" w16cid:durableId="2B449676"/>
  <w16cid:commentId w16cid:paraId="6443E2AC" w16cid:durableId="2B4496B0"/>
  <w16cid:commentId w16cid:paraId="1B5BC4D1" w16cid:durableId="2B4496BF"/>
  <w16cid:commentId w16cid:paraId="59AB5D2A" w16cid:durableId="2B472763"/>
  <w16cid:commentId w16cid:paraId="1E2205A0" w16cid:durableId="2B47278C"/>
  <w16cid:commentId w16cid:paraId="6F45D52B" w16cid:durableId="2B47279F"/>
  <w16cid:commentId w16cid:paraId="29BBEA20" w16cid:durableId="2B4727A5"/>
  <w16cid:commentId w16cid:paraId="29118E84" w16cid:durableId="2B4727AC"/>
  <w16cid:commentId w16cid:paraId="21951CF8" w16cid:durableId="2B4727B5"/>
  <w16cid:commentId w16cid:paraId="708526B7" w16cid:durableId="2B4727DA"/>
  <w16cid:commentId w16cid:paraId="3F2B2567" w16cid:durableId="2B4727E2"/>
  <w16cid:commentId w16cid:paraId="02F877CD" w16cid:durableId="2B574A08"/>
  <w16cid:commentId w16cid:paraId="0E96CD30" w16cid:durableId="2B574F55"/>
  <w16cid:commentId w16cid:paraId="54B7D8C6" w16cid:durableId="2B574F64"/>
  <w16cid:commentId w16cid:paraId="6B1A80B2" w16cid:durableId="2B574F73"/>
  <w16cid:commentId w16cid:paraId="23212B58" w16cid:durableId="2B574F7C"/>
  <w16cid:commentId w16cid:paraId="4B208EEF" w16cid:durableId="2B574F87"/>
  <w16cid:commentId w16cid:paraId="2B6E997F" w16cid:durableId="2B5749D8"/>
  <w16cid:commentId w16cid:paraId="7C6D3C9B" w16cid:durableId="2B574B96"/>
  <w16cid:commentId w16cid:paraId="533ACB61" w16cid:durableId="2B574BA3"/>
  <w16cid:commentId w16cid:paraId="4D2437B1" w16cid:durableId="2B471D6E"/>
  <w16cid:commentId w16cid:paraId="2B454911" w16cid:durableId="2B59ADFE"/>
  <w16cid:commentId w16cid:paraId="598CED02" w16cid:durableId="2B5EE522"/>
  <w16cid:commentId w16cid:paraId="7919953C" w16cid:durableId="2B5EC9A6"/>
  <w16cid:commentId w16cid:paraId="53E89918" w16cid:durableId="2B59DAE2"/>
  <w16cid:commentId w16cid:paraId="7A79F05B" w16cid:durableId="2B59DF51"/>
  <w16cid:commentId w16cid:paraId="3FAE19BB" w16cid:durableId="2B59DF44"/>
  <w16cid:commentId w16cid:paraId="10578AEE" w16cid:durableId="2B5ECFD5"/>
  <w16cid:commentId w16cid:paraId="3F171F6F" w16cid:durableId="2B5F1E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3853" w14:textId="77777777" w:rsidR="001E22E8" w:rsidRDefault="00C9577E">
      <w:r>
        <w:separator/>
      </w:r>
    </w:p>
  </w:endnote>
  <w:endnote w:type="continuationSeparator" w:id="0">
    <w:p w14:paraId="1B19C6DA" w14:textId="77777777" w:rsidR="001E22E8" w:rsidRDefault="00C95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7374045"/>
      <w:docPartObj>
        <w:docPartGallery w:val="Page Numbers (Bottom of Page)"/>
        <w:docPartUnique/>
      </w:docPartObj>
    </w:sdtPr>
    <w:sdtEndPr/>
    <w:sdtContent>
      <w:p w14:paraId="0D70849B" w14:textId="77777777" w:rsidR="00903640" w:rsidRDefault="00CE03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BF917" w14:textId="77777777" w:rsidR="00903640" w:rsidRDefault="00E5082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8FD64" w14:textId="77777777" w:rsidR="001E22E8" w:rsidRDefault="00C9577E">
      <w:r>
        <w:separator/>
      </w:r>
    </w:p>
  </w:footnote>
  <w:footnote w:type="continuationSeparator" w:id="0">
    <w:p w14:paraId="29EF80E1" w14:textId="77777777" w:rsidR="001E22E8" w:rsidRDefault="00C95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641"/>
    <w:multiLevelType w:val="hybridMultilevel"/>
    <w:tmpl w:val="230491C4"/>
    <w:lvl w:ilvl="0" w:tplc="38382CC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73712"/>
    <w:multiLevelType w:val="hybridMultilevel"/>
    <w:tmpl w:val="5E425E66"/>
    <w:lvl w:ilvl="0" w:tplc="FB20B536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426B"/>
    <w:multiLevelType w:val="hybridMultilevel"/>
    <w:tmpl w:val="7B0AA960"/>
    <w:lvl w:ilvl="0" w:tplc="3776223A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47B6"/>
    <w:multiLevelType w:val="hybridMultilevel"/>
    <w:tmpl w:val="ECE220F2"/>
    <w:lvl w:ilvl="0" w:tplc="39E224C4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77BC"/>
    <w:multiLevelType w:val="hybridMultilevel"/>
    <w:tmpl w:val="8D683F2E"/>
    <w:lvl w:ilvl="0" w:tplc="5C84B796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94BA9"/>
    <w:multiLevelType w:val="hybridMultilevel"/>
    <w:tmpl w:val="747C25F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Герасимович Антон Валерьевич">
    <w15:presenceInfo w15:providerId="AD" w15:userId="S-1-5-21-1614895754-1336601894-682003330-26072"/>
  </w15:person>
  <w15:person w15:author="Вабищевич Анастасия Петровна">
    <w15:presenceInfo w15:providerId="AD" w15:userId="S-1-5-21-1614895754-1336601894-682003330-257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D5"/>
    <w:rsid w:val="00092E76"/>
    <w:rsid w:val="0011684B"/>
    <w:rsid w:val="001252F1"/>
    <w:rsid w:val="0013339F"/>
    <w:rsid w:val="001A577A"/>
    <w:rsid w:val="001D293B"/>
    <w:rsid w:val="001E22E8"/>
    <w:rsid w:val="002217AD"/>
    <w:rsid w:val="002272B6"/>
    <w:rsid w:val="00232DF4"/>
    <w:rsid w:val="00236458"/>
    <w:rsid w:val="00246071"/>
    <w:rsid w:val="00270387"/>
    <w:rsid w:val="002F28AE"/>
    <w:rsid w:val="00300D9A"/>
    <w:rsid w:val="00311312"/>
    <w:rsid w:val="0034715F"/>
    <w:rsid w:val="0035172C"/>
    <w:rsid w:val="00356F02"/>
    <w:rsid w:val="00366E99"/>
    <w:rsid w:val="0038236E"/>
    <w:rsid w:val="0039493C"/>
    <w:rsid w:val="0043532D"/>
    <w:rsid w:val="00453327"/>
    <w:rsid w:val="004B545F"/>
    <w:rsid w:val="004F2B9E"/>
    <w:rsid w:val="00554C08"/>
    <w:rsid w:val="00571FF5"/>
    <w:rsid w:val="005A2FC8"/>
    <w:rsid w:val="005A6080"/>
    <w:rsid w:val="005E2C65"/>
    <w:rsid w:val="00617036"/>
    <w:rsid w:val="00660DD0"/>
    <w:rsid w:val="00671ABC"/>
    <w:rsid w:val="00674FC2"/>
    <w:rsid w:val="006948E3"/>
    <w:rsid w:val="006D7090"/>
    <w:rsid w:val="00711E0F"/>
    <w:rsid w:val="007668BE"/>
    <w:rsid w:val="007D224F"/>
    <w:rsid w:val="008059F0"/>
    <w:rsid w:val="00821898"/>
    <w:rsid w:val="0084715A"/>
    <w:rsid w:val="00875C83"/>
    <w:rsid w:val="00896B4A"/>
    <w:rsid w:val="008A171A"/>
    <w:rsid w:val="008B63F0"/>
    <w:rsid w:val="008C2C7A"/>
    <w:rsid w:val="008D7FB6"/>
    <w:rsid w:val="008E172B"/>
    <w:rsid w:val="009439EE"/>
    <w:rsid w:val="00954E9A"/>
    <w:rsid w:val="009565DE"/>
    <w:rsid w:val="00956F0F"/>
    <w:rsid w:val="00997DC6"/>
    <w:rsid w:val="009E0B98"/>
    <w:rsid w:val="00A00631"/>
    <w:rsid w:val="00A32B08"/>
    <w:rsid w:val="00A4698E"/>
    <w:rsid w:val="00A65C8F"/>
    <w:rsid w:val="00A80EBF"/>
    <w:rsid w:val="00A85173"/>
    <w:rsid w:val="00A97251"/>
    <w:rsid w:val="00AC1302"/>
    <w:rsid w:val="00B65906"/>
    <w:rsid w:val="00BA3EB3"/>
    <w:rsid w:val="00BF1307"/>
    <w:rsid w:val="00C17978"/>
    <w:rsid w:val="00C561CE"/>
    <w:rsid w:val="00C6346B"/>
    <w:rsid w:val="00C856DF"/>
    <w:rsid w:val="00C9577E"/>
    <w:rsid w:val="00CE03D6"/>
    <w:rsid w:val="00CF2AB4"/>
    <w:rsid w:val="00CF541D"/>
    <w:rsid w:val="00D1548E"/>
    <w:rsid w:val="00D241CA"/>
    <w:rsid w:val="00D26346"/>
    <w:rsid w:val="00D4635C"/>
    <w:rsid w:val="00D5353D"/>
    <w:rsid w:val="00D5360F"/>
    <w:rsid w:val="00D65A57"/>
    <w:rsid w:val="00D7551D"/>
    <w:rsid w:val="00D77D92"/>
    <w:rsid w:val="00DA09D5"/>
    <w:rsid w:val="00DA4933"/>
    <w:rsid w:val="00DB3CDE"/>
    <w:rsid w:val="00DF5427"/>
    <w:rsid w:val="00E43913"/>
    <w:rsid w:val="00E50825"/>
    <w:rsid w:val="00E56908"/>
    <w:rsid w:val="00E81993"/>
    <w:rsid w:val="00E8448C"/>
    <w:rsid w:val="00EB5BF3"/>
    <w:rsid w:val="00EB70A0"/>
    <w:rsid w:val="00EC3439"/>
    <w:rsid w:val="00EF5103"/>
    <w:rsid w:val="00F00FC0"/>
    <w:rsid w:val="00F66F62"/>
    <w:rsid w:val="00FE43D8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4AB4"/>
  <w15:chartTrackingRefBased/>
  <w15:docId w15:val="{59182CC1-B062-477C-AF10-8B4CA00E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0EBF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A4698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4698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4698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4698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4698E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6D709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875C83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311312"/>
    <w:pPr>
      <w:tabs>
        <w:tab w:val="center" w:pos="4677"/>
        <w:tab w:val="right" w:pos="9355"/>
      </w:tabs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customStyle="1" w:styleId="ad">
    <w:name w:val="Нижний колонтитул Знак"/>
    <w:basedOn w:val="a0"/>
    <w:link w:val="ac"/>
    <w:uiPriority w:val="99"/>
    <w:rsid w:val="00311312"/>
    <w:rPr>
      <w:rFonts w:ascii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gemini-free.com/" TargetMode="External"/><Relationship Id="rId13" Type="http://schemas.openxmlformats.org/officeDocument/2006/relationships/hyperlink" Target="https://www.precedenceresearch.com/artificial-intelligence-market" TargetMode="External"/><Relationship Id="rId18" Type="http://schemas.openxmlformats.org/officeDocument/2006/relationships/hyperlink" Target="https://www.cisco.com/c/dam/en/us/products/collateral/security/cognitive-threat-analytics/at-a-glance-c45-736555.pdf" TargetMode="External"/><Relationship Id="rId3" Type="http://schemas.openxmlformats.org/officeDocument/2006/relationships/hyperlink" Target="https://arxiv.org/abs/1706.03762" TargetMode="External"/><Relationship Id="rId21" Type="http://schemas.openxmlformats.org/officeDocument/2006/relationships/hyperlink" Target="https://site2.assetov.kz/npck/coid.html" TargetMode="External"/><Relationship Id="rId7" Type="http://schemas.openxmlformats.org/officeDocument/2006/relationships/hyperlink" Target="https://openai.com/research/gpt-4" TargetMode="External"/><Relationship Id="rId12" Type="http://schemas.openxmlformats.org/officeDocument/2006/relationships/hyperlink" Target="https://qwen-ai.com/2-5-max/" TargetMode="External"/><Relationship Id="rId17" Type="http://schemas.openxmlformats.org/officeDocument/2006/relationships/hyperlink" Target="https://www.gradescope.com/" TargetMode="External"/><Relationship Id="rId2" Type="http://schemas.openxmlformats.org/officeDocument/2006/relationships/hyperlink" Target="https://arxiv.org/abs/1512.03385" TargetMode="External"/><Relationship Id="rId16" Type="http://schemas.openxmlformats.org/officeDocument/2006/relationships/hyperlink" Target="https://www.gradescope.com/" TargetMode="External"/><Relationship Id="rId20" Type="http://schemas.openxmlformats.org/officeDocument/2006/relationships/hyperlink" Target="https://nationalbank.kz/ru/news/informacionnye-soobshcheniya/17388" TargetMode="External"/><Relationship Id="rId1" Type="http://schemas.openxmlformats.org/officeDocument/2006/relationships/hyperlink" Target="https://www.ibm.com/think/topics/deep-learning" TargetMode="External"/><Relationship Id="rId6" Type="http://schemas.openxmlformats.org/officeDocument/2006/relationships/hyperlink" Target="https://openai.com/index/whisper/" TargetMode="External"/><Relationship Id="rId11" Type="http://schemas.openxmlformats.org/officeDocument/2006/relationships/hyperlink" Target="https://chat.deepseek.com/sign_in" TargetMode="External"/><Relationship Id="rId5" Type="http://schemas.openxmlformats.org/officeDocument/2006/relationships/hyperlink" Target="https://www.dall-efree.com/" TargetMode="External"/><Relationship Id="rId15" Type="http://schemas.openxmlformats.org/officeDocument/2006/relationships/hyperlink" Target="https://www.khanacademy.org/" TargetMode="External"/><Relationship Id="rId10" Type="http://schemas.openxmlformats.org/officeDocument/2006/relationships/hyperlink" Target="https://www.anthropic.com/news/introducing-claude" TargetMode="External"/><Relationship Id="rId19" Type="http://schemas.openxmlformats.org/officeDocument/2006/relationships/hyperlink" Target="file:///\\rootfs4\Data\GUPBiBS\UD\&#208;&#163;&#208;&#148;\&#208;&#152;&#208;&#180;&#208;&#181;&#208;&#184;\&#208;&#146;&#208;&#176;&#208;&#177;&#208;&#184;&#209;&#137;&#208;&#181;&#208;&#178;&#208;&#184;&#209;&#135;%20&#208;&#144;&#208;&#189;&#208;&#176;&#209;&#129;&#209;&#130;&#208;&#176;&#209;&#129;&#208;&#184;&#209;&#143;\&#208;&#152;&#209;&#129;&#208;&#186;&#209;&#131;&#209;&#129;&#209;&#129;&#209;&#130;&#208;&#178;&#208;&#181;&#208;&#189;&#208;&#189;&#209;&#139;&#208;&#185;%20&#208;&#184;&#208;&#189;&#209;&#130;&#208;&#181;&#208;" TargetMode="External"/><Relationship Id="rId4" Type="http://schemas.openxmlformats.org/officeDocument/2006/relationships/hyperlink" Target="https://www.nvidia.com/en-us/deep-learning-ai/" TargetMode="External"/><Relationship Id="rId9" Type="http://schemas.openxmlformats.org/officeDocument/2006/relationships/hyperlink" Target="https://copilot.microsoft.com/chats/AAcmyWGbXsx8KbhSoaw4p" TargetMode="External"/><Relationship Id="rId14" Type="http://schemas.openxmlformats.org/officeDocument/2006/relationships/hyperlink" Target="https://www.pathai.com/about-us/" TargetMode="External"/><Relationship Id="rId22" Type="http://schemas.openxmlformats.org/officeDocument/2006/relationships/hyperlink" Target="https://www.researchgate.net/publication/375866792_The_Revolutionary_Transformation_of_India's_Banking_Industry_through_Artificial_Intelligenc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yperlink" Target="https://plusworld.ru/daily/platezhnyj-biznes/tinkoff-razrabotal-tehnologiyu-algoritmicheskogo-keshbeka-s-ai-rekomendatsiyam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pitalonecareers.com/using-ai-to-create-meaningful-customer-experiences-tec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cid:image001.png@01DB723E.A26CA6D0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ROOTFS4\Data\UD\&#1059;&#1044;\&#1048;&#1076;&#1077;&#1080;\&#1040;&#1085;&#1090;&#1086;&#1085;_&#1043;&#1077;&#1088;&#1072;&#1089;&#1080;&#1084;&#1086;&#1074;&#1080;&#1095;\&#1048;&#1089;&#1082;&#1091;&#1089;&#1090;&#1074;&#1077;&#1085;&#1085;&#1099;&#1081;%20&#1080;&#1085;&#1090;&#1077;&#1083;&#1083;&#1077;&#1082;&#1090;\&#1057;&#1090;&#1072;&#1090;&#1100;&#1103;\&#1044;&#1080;&#1072;&#1075;&#1088;&#1072;&#1084;&#1084;&#1072;%20&#1087;&#1088;&#1086;&#1094;&#1077;&#1085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[Диаграмма проценты.xlsx]PivotChartTable2</c:name>
    <c:fmtId val="6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solidFill>
                  <a:srgbClr val="880B3D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Частные инвестиции в генеративный ИИ</a:t>
            </a:r>
            <a:endParaRPr lang="ru-RU" sz="1400" b="1">
              <a:solidFill>
                <a:srgbClr val="880B3D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ivotFmts>
      <c:pivotFmt>
        <c:idx val="0"/>
        <c:spPr>
          <a:solidFill>
            <a:srgbClr val="CFAA6E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CFAA6E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CFAA6E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CFAA6E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CFAA6E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CFAA6E"/>
          </a:solidFill>
          <a:ln>
            <a:noFill/>
          </a:ln>
          <a:effectLst/>
        </c:spPr>
      </c:pivotFmt>
      <c:pivotFmt>
        <c:idx val="6"/>
        <c:spPr>
          <a:solidFill>
            <a:srgbClr val="CFAA6E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CFAA6E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CFAA6E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CFAA6E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CFAA6E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CFAA6E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CFAA6E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CFAA6E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rgbClr val="CFAA6E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CFAA6E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217329437470804"/>
          <c:y val="0.16245370370370371"/>
          <c:w val="0.86721818352295765"/>
          <c:h val="0.712498412496825"/>
        </c:manualLayout>
      </c:layout>
      <c:barChart>
        <c:barDir val="col"/>
        <c:grouping val="clustered"/>
        <c:varyColors val="0"/>
        <c:ser>
          <c:idx val="0"/>
          <c:order val="0"/>
          <c:tx>
            <c:v>Итог</c:v>
          </c:tx>
          <c:spPr>
            <a:solidFill>
              <a:srgbClr val="CFAA6E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718C-4C00-842C-A850F4F2DCB0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718C-4C00-842C-A850F4F2DCB0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718C-4C00-842C-A850F4F2DCB0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718C-4C00-842C-A850F4F2DCB0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18C-4C00-842C-A850F4F2DCB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18C-4C00-842C-A850F4F2DCB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18C-4C00-842C-A850F4F2DCB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18C-4C00-842C-A850F4F2DCB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B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6"/>
              <c:pt idx="0">
                <c:v>2019</c:v>
              </c:pt>
              <c:pt idx="1">
                <c:v>2020</c:v>
              </c:pt>
              <c:pt idx="2">
                <c:v>2021</c:v>
              </c:pt>
              <c:pt idx="3">
                <c:v>2022</c:v>
              </c:pt>
              <c:pt idx="4">
                <c:v>2023</c:v>
              </c:pt>
              <c:pt idx="5">
                <c:v>2024</c:v>
              </c:pt>
            </c:strLit>
          </c:cat>
          <c:val>
            <c:numLit>
              <c:formatCode>General</c:formatCode>
              <c:ptCount val="6"/>
              <c:pt idx="0">
                <c:v>0.84</c:v>
              </c:pt>
              <c:pt idx="1">
                <c:v>1.8</c:v>
              </c:pt>
              <c:pt idx="2">
                <c:v>4.3</c:v>
              </c:pt>
              <c:pt idx="3">
                <c:v>3</c:v>
              </c:pt>
              <c:pt idx="4">
                <c:v>25.23</c:v>
              </c:pt>
              <c:pt idx="5">
                <c:v>56</c:v>
              </c:pt>
            </c:numLit>
          </c:val>
          <c:extLst>
            <c:ext xmlns:c16="http://schemas.microsoft.com/office/drawing/2014/chart" uri="{C3380CC4-5D6E-409C-BE32-E72D297353CC}">
              <c16:uniqueId val="{00000004-718C-4C00-842C-A850F4F2DCB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16196559"/>
        <c:axId val="1416198223"/>
      </c:barChart>
      <c:catAx>
        <c:axId val="1416196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dash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BY"/>
          </a:p>
        </c:txPr>
        <c:crossAx val="1416198223"/>
        <c:crosses val="autoZero"/>
        <c:auto val="1"/>
        <c:lblAlgn val="ctr"/>
        <c:lblOffset val="100"/>
        <c:noMultiLvlLbl val="0"/>
        <c:extLst/>
      </c:catAx>
      <c:valAx>
        <c:axId val="1416198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Млрд.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долларов США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BY"/>
          </a:p>
        </c:txPr>
        <c:crossAx val="1416196559"/>
        <c:crosses val="autoZero"/>
        <c:crossBetween val="between"/>
        <c:extLst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33B1E-2B78-408E-9C71-F06AFB67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13</Pages>
  <Words>4430</Words>
  <Characters>25254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Герасимович Антон Валерьевич</dc:creator>
  <cp:keywords/>
  <dc:description/>
  <cp:lastModifiedBy>Герасимович Антон Валерьевич</cp:lastModifiedBy>
  <cp:revision>14</cp:revision>
  <dcterms:created xsi:type="dcterms:W3CDTF">2025-02-14T10:06:00Z</dcterms:created>
  <dcterms:modified xsi:type="dcterms:W3CDTF">2025-02-18T14:24:00Z</dcterms:modified>
</cp:coreProperties>
</file>