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VCF parsing results report</w:t>
      </w:r>
    </w:p>
    <w:p>
      <w:pPr>
        <w:pStyle w:val="Heading1"/>
      </w:pPr>
      <w:r>
        <w:t>Overview</w:t>
      </w:r>
    </w:p>
    <w:p>
      <w:r>
        <w:t>This report describes the data that was collected from the following VCF file:</w:t>
      </w:r>
    </w:p>
    <w:p>
      <w:r>
        <w:t>chr20.variants_20072022.vcf</w:t>
      </w:r>
    </w:p>
    <w:p>
      <w:r>
        <w:t>The parsed VCF file is of VCFv4.3 format and includes genotype information on 3 samples and 8749 variants on 1 chromosome.</w:t>
      </w:r>
    </w:p>
    <w:p>
      <w:r>
        <w:t>The reference sequence that was used for variant calling is ftp://ftp.1000genomes.ebi.ac.uk/vol1/ftp/technical/reference/GRCh38_reference_genome/GRCh38_full_analysis_set_plus_decoy_hla.fa.</w:t>
      </w:r>
    </w:p>
    <w:p>
      <w:r>
        <w:br w:type="page"/>
      </w:r>
    </w:p>
    <w:p>
      <w:pPr>
        <w:pStyle w:val="Heading1"/>
      </w:pPr>
      <w:r>
        <w:t>Variants summary</w:t>
      </w:r>
    </w:p>
    <w:p>
      <w:r>
        <w:t>The parsed VCF file contains information on 8749 variants on 1 chromosome.</w:t>
      </w:r>
    </w:p>
    <w:p>
      <w:r>
        <w:t>Figures below demonstrate variants distribution across each of the chromosomes in the VCF.</w:t>
      </w:r>
    </w:p>
    <w:p>
      <w:pPr>
        <w:pStyle w:val="Heading3"/>
      </w:pPr>
      <w:r>
        <w:t>Distribution of variants for chr20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riants_distribution.chr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Samples variant profiles summary</w:t>
      </w:r>
    </w:p>
    <w:p>
      <w:r>
        <w:t>The parsed VCF file contains genotype information on 3 samples.</w:t>
      </w:r>
    </w:p>
    <w:p>
      <w:r>
        <w:t>Figures below show each sample genetic variants profiles across all chromosomes in the VCF parsed.</w:t>
      </w:r>
    </w:p>
    <w:p>
      <w:pPr>
        <w:pStyle w:val="Heading3"/>
      </w:pPr>
      <w:r>
        <w:t>sample1's genetic variants profile for chr20</w:t>
      </w:r>
    </w:p>
    <w:p>
      <w:r>
        <w:drawing>
          <wp:inline xmlns:a="http://schemas.openxmlformats.org/drawingml/2006/main" xmlns:pic="http://schemas.openxmlformats.org/drawingml/2006/picture">
            <wp:extent cx="54864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profile.sample1.chr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sample2's genetic variants profile for chr20</w:t>
      </w:r>
    </w:p>
    <w:p>
      <w:r>
        <w:drawing>
          <wp:inline xmlns:a="http://schemas.openxmlformats.org/drawingml/2006/main" xmlns:pic="http://schemas.openxmlformats.org/drawingml/2006/picture">
            <wp:extent cx="5486400" cy="2926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profile.sample2.chr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sample3's genetic variants profile for chr20</w:t>
      </w:r>
    </w:p>
    <w:p>
      <w:r>
        <w:drawing>
          <wp:inline xmlns:a="http://schemas.openxmlformats.org/drawingml/2006/main" xmlns:pic="http://schemas.openxmlformats.org/drawingml/2006/picture">
            <wp:extent cx="5486400" cy="2926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profile.sample3.chr2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