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 ÚDAJE O PREVÁDZKOVATEĽOVI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Prevádzkovateľ spracováva bežné kategórie osobných údajov na marketingové účely (zasielanie newslettrov, informácií o novinkách, akciách, obchodných ponukách).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všeobecné osobné údaje ako meno, priezvisko, kontaktné údaje, kamerové záznamy zachytávané na kamerový systém, opodstatnené monitorovaním BOZP, práce zamestnancov, zabezpečenie sídla a majetku spoločnosti  (najmä telefónne číslo a e-mail).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súbory cookies tretích strán, súbory cookies hostiteľskej domény, trvalé súbory cookies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Súhlas dotknutej fyzickej osobyudelený podľa Článku 6 ods. 1 písm. a/ Nariadenia GDPR, podľa ktorého  spracúvanie je zákonné iba vtedy a iba v tom rozsahu, ak dotknutá osoba vyjadrila súhlas so spracúvaním svojich osobných údajov na jeden alebo viaceré konkrétne účely.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spracúvajú,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prevádzkovateľ uchováva do momentu doručenia námietky proti spracúvaniu osobných údajov od dotknutej fyzickej osoby. 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POŽIADAVKA NA POSKYTOVANIE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Dotknutá osoba nie je povinná na poskytnutie osobných údajov a je oprávnená namietať proti spracúvaniu jej osobných údajov. 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 ........................., dňa ..............................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4956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40">
      <w:pPr>
        <w:spacing w:after="0" w:line="240" w:lineRule="auto"/>
        <w:ind w:left="4248" w:firstLine="708.0000000000001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      podpis dotknutej osoby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1135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26175B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26175B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xGTGbaKIBan3BMDgv5TS/hAOA==">CgMxLjAyCGguZ2pkZ3hzMgloLjMwajB6bGw4AHIhMU5hTm5aMDhUaW5yc0xxZ0hoU3NCWUFKeWk1MzlwQ2NU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2022-08-09T07:25:00Z</dcterms:created>
  <dc:creator>Advokacia</dc:creator>
</cp:coreProperties>
</file>