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ZMLUVA O SPROSTREDKOVANÍ PREDAJA NEHNUTEĽNOSTI</w:t>
      </w:r>
    </w:p>
    <w:p w:rsidR="00000000" w:rsidDel="00000000" w:rsidP="00000000" w:rsidRDefault="00000000" w:rsidRPr="00000000" w14:paraId="00000002">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(uzavretá medzi týmito zmluvnými stranami)</w:t>
      </w:r>
    </w:p>
    <w:p w:rsidR="00000000" w:rsidDel="00000000" w:rsidP="00000000" w:rsidRDefault="00000000" w:rsidRPr="00000000" w14:paraId="0000000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Trenčín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t xml:space="preserve">52 549 771</w:t>
        <w:br w:type="textWrapping"/>
        <w:t xml:space="preserve">DIČ:                                            </w:t>
      </w:r>
      <w:r w:rsidDel="00000000" w:rsidR="00000000" w:rsidRPr="00000000">
        <w:rPr>
          <w:rFonts w:ascii="Times New Roman" w:cs="Times New Roman" w:eastAsia="Times New Roman" w:hAnsi="Times New Roman"/>
          <w:highlight w:val="white"/>
          <w:rtl w:val="0"/>
        </w:rPr>
        <w:t xml:space="preserve">2121085483</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38711/R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9">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„Realitná kancelária“)</w:t>
      </w:r>
    </w:p>
    <w:p w:rsidR="00000000" w:rsidDel="00000000" w:rsidP="00000000" w:rsidRDefault="00000000" w:rsidRPr="00000000" w14:paraId="00000006">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7">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„Záujemca)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uzavreli nižšie uvedeného dňa, mesiaca a roku túto Zmluvu o </w:t>
      </w:r>
      <w:r w:rsidDel="00000000" w:rsidR="00000000" w:rsidRPr="00000000">
        <w:rPr>
          <w:rFonts w:ascii="Times New Roman" w:cs="Times New Roman" w:eastAsia="Times New Roman" w:hAnsi="Times New Roman"/>
          <w:color w:val="000000"/>
          <w:highlight w:val="yellow"/>
          <w:rtl w:val="0"/>
        </w:rPr>
        <w:t xml:space="preserve">nevýhradnom sprostredkovaní predaja nehnuteľnosti </w:t>
      </w:r>
      <w:r w:rsidDel="00000000" w:rsidR="00000000" w:rsidRPr="00000000">
        <w:rPr>
          <w:rFonts w:ascii="Times New Roman" w:cs="Times New Roman" w:eastAsia="Times New Roman" w:hAnsi="Times New Roman"/>
          <w:color w:val="000000"/>
          <w:rtl w:val="0"/>
        </w:rPr>
        <w:t xml:space="preserve">(ďalej len „Zmluva“).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Článok I.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Špecifikácia nehnuteľnosti</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je </w:t>
      </w:r>
      <w:r w:rsidDel="00000000" w:rsidR="00000000" w:rsidRPr="00000000">
        <w:rPr>
          <w:rFonts w:ascii="Times New Roman" w:cs="Times New Roman" w:eastAsia="Times New Roman" w:hAnsi="Times New Roman"/>
          <w:color w:val="000000"/>
          <w:highlight w:val="yellow"/>
          <w:rtl w:val="0"/>
        </w:rPr>
        <w:t xml:space="preserve">bezpodielovým spoluvlastníkom </w:t>
      </w:r>
      <w:r w:rsidDel="00000000" w:rsidR="00000000" w:rsidRPr="00000000">
        <w:rPr>
          <w:rFonts w:ascii="Times New Roman" w:cs="Times New Roman" w:eastAsia="Times New Roman" w:hAnsi="Times New Roman"/>
          <w:color w:val="000000"/>
          <w:rtl w:val="0"/>
        </w:rPr>
        <w:t xml:space="preserve">nasledujúcich nehnuteľností:</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spacing w:after="0" w:line="276" w:lineRule="auto"/>
        <w:ind w:left="0" w:hanging="2"/>
        <w:rPr>
          <w:rFonts w:ascii="Times New Roman" w:cs="Times New Roman" w:eastAsia="Times New Roman" w:hAnsi="Times New Roman"/>
        </w:rPr>
      </w:pPr>
      <w:sdt>
        <w:sdtPr>
          <w:id w:val="985051067"/>
          <w:tag w:val="goog_rdk_0"/>
        </w:sdtPr>
        <w:sdtContent>
          <w:commentRangeStart w:id="0"/>
        </w:sdtContent>
      </w:sdt>
      <w:r w:rsidDel="00000000" w:rsidR="00000000" w:rsidRPr="00000000">
        <w:rPr>
          <w:rFonts w:ascii="Times New Roman" w:cs="Times New Roman" w:eastAsia="Times New Roman" w:hAnsi="Times New Roman"/>
          <w:b w:val="1"/>
          <w:bCs w:val="1"/>
          <w:rtl w:val="0"/>
        </w:rPr>
        <w:t xml:space="preserve">BYT: Byt č. 1,</w:t>
      </w:r>
      <w:r w:rsidDel="00000000" w:rsidR="00000000" w:rsidRPr="00000000">
        <w:rPr>
          <w:rFonts w:ascii="Times New Roman" w:cs="Times New Roman" w:eastAsia="Times New Roman" w:hAnsi="Times New Roman"/>
          <w:rtl w:val="0"/>
        </w:rPr>
        <w:t xml:space="preserve"> prízemie., </w:t>
      </w:r>
      <w:r w:rsidDel="00000000" w:rsidR="00000000" w:rsidRPr="00000000">
        <w:rPr>
          <w:rFonts w:ascii="Times New Roman" w:cs="Times New Roman" w:eastAsia="Times New Roman" w:hAnsi="Times New Roman"/>
          <w:b w:val="1"/>
          <w:bCs w:val="1"/>
          <w:rtl w:val="0"/>
        </w:rPr>
        <w:t xml:space="preserve">vchod Stropkovská 21,</w:t>
      </w:r>
      <w:r w:rsidDel="00000000" w:rsidR="00000000" w:rsidRPr="00000000">
        <w:rPr>
          <w:rFonts w:ascii="Times New Roman" w:cs="Times New Roman" w:eastAsia="Times New Roman" w:hAnsi="Times New Roman"/>
          <w:rtl w:val="0"/>
        </w:rPr>
        <w:t xml:space="preserve"> Bratislava, bytový dom </w:t>
      </w:r>
      <w:r w:rsidDel="00000000" w:rsidR="00000000" w:rsidRPr="00000000">
        <w:rPr>
          <w:rFonts w:ascii="Times New Roman" w:cs="Times New Roman" w:eastAsia="Times New Roman" w:hAnsi="Times New Roman"/>
          <w:b w:val="1"/>
          <w:bCs w:val="1"/>
          <w:rtl w:val="0"/>
        </w:rPr>
        <w:t xml:space="preserve">súpisné číslo 103</w:t>
      </w:r>
      <w:r w:rsidDel="00000000" w:rsidR="00000000" w:rsidRPr="00000000">
        <w:rPr>
          <w:rFonts w:ascii="Times New Roman" w:cs="Times New Roman" w:eastAsia="Times New Roman" w:hAnsi="Times New Roman"/>
          <w:rtl w:val="0"/>
        </w:rPr>
        <w:t xml:space="preserve"> na CKN </w:t>
      </w:r>
      <w:r w:rsidDel="00000000" w:rsidR="00000000" w:rsidRPr="00000000">
        <w:rPr>
          <w:rFonts w:ascii="Times New Roman" w:cs="Times New Roman" w:eastAsia="Times New Roman" w:hAnsi="Times New Roman"/>
          <w:b w:val="1"/>
          <w:bCs w:val="1"/>
          <w:rtl w:val="0"/>
        </w:rPr>
        <w:t xml:space="preserve">parc.č. 15288/33,</w:t>
      </w:r>
      <w:r w:rsidDel="00000000" w:rsidR="00000000" w:rsidRPr="00000000">
        <w:rPr>
          <w:rFonts w:ascii="Times New Roman" w:cs="Times New Roman" w:eastAsia="Times New Roman" w:hAnsi="Times New Roman"/>
          <w:rtl w:val="0"/>
        </w:rPr>
        <w:t xml:space="preserve"> evidovaný na </w:t>
      </w:r>
      <w:r w:rsidDel="00000000" w:rsidR="00000000" w:rsidRPr="00000000">
        <w:rPr>
          <w:rFonts w:ascii="Times New Roman" w:cs="Times New Roman" w:eastAsia="Times New Roman" w:hAnsi="Times New Roman"/>
          <w:b w:val="1"/>
          <w:bCs w:val="1"/>
          <w:rtl w:val="0"/>
        </w:rPr>
        <w:t xml:space="preserve">LV č. 3884,</w:t>
      </w:r>
      <w:r w:rsidDel="00000000" w:rsidR="00000000" w:rsidRPr="00000000">
        <w:rPr>
          <w:rFonts w:ascii="Times New Roman" w:cs="Times New Roman" w:eastAsia="Times New Roman" w:hAnsi="Times New Roman"/>
          <w:rtl w:val="0"/>
        </w:rPr>
        <w:t xml:space="preserve"> pre katastrálne územie Ružinov, obec BA- m.č. Ružinov, okres Bratislava II, zapísaný na Okresnom úrade Bratislava, katastrálny odbor.</w:t>
      </w:r>
    </w:p>
    <w:p w:rsidR="00000000" w:rsidDel="00000000" w:rsidP="00000000" w:rsidRDefault="00000000" w:rsidRPr="00000000" w14:paraId="00000013">
      <w:pPr>
        <w:numPr>
          <w:ilvl w:val="0"/>
          <w:numId w:val="10"/>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spoluvlastnícky podiel </w:t>
      </w:r>
      <w:r w:rsidDel="00000000" w:rsidR="00000000" w:rsidRPr="00000000">
        <w:rPr>
          <w:rFonts w:ascii="Times New Roman" w:cs="Times New Roman" w:eastAsia="Times New Roman" w:hAnsi="Times New Roman"/>
          <w:b w:val="1"/>
          <w:bCs w:val="1"/>
          <w:sz w:val="24"/>
          <w:szCs w:val="24"/>
          <w:rtl w:val="0"/>
        </w:rPr>
        <w:t xml:space="preserve">742/100000,</w:t>
      </w:r>
      <w:r w:rsidDel="00000000" w:rsidR="00000000" w:rsidRPr="00000000">
        <w:rPr>
          <w:rFonts w:ascii="Times New Roman" w:cs="Times New Roman" w:eastAsia="Times New Roman" w:hAnsi="Times New Roman"/>
          <w:b w:val="1"/>
          <w:bCs w:val="1"/>
          <w:i w:val="1"/>
          <w:iCs w:val="1"/>
          <w:rtl w:val="0"/>
        </w:rPr>
        <w:t xml:space="preserve"> parc. č. 15288/9 o výmere 193m2, zastavaná plocha a nádvorie,</w:t>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DOM:</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17">
      <w:pPr>
        <w:numPr>
          <w:ilvl w:val="0"/>
          <w:numId w:val="11"/>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832 o výmere 515 m2, Záhrada</w:t>
      </w:r>
    </w:p>
    <w:p w:rsidR="00000000" w:rsidDel="00000000" w:rsidP="00000000" w:rsidRDefault="00000000" w:rsidRPr="00000000" w14:paraId="00000019">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833 o výmere 506 m2, zastavaná plocha a nádvorie</w:t>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B">
      <w:pPr>
        <w:numPr>
          <w:ilvl w:val="0"/>
          <w:numId w:val="6"/>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rodinný dom súpisné číslo 9110 </w:t>
      </w:r>
      <w:r w:rsidDel="00000000" w:rsidR="00000000" w:rsidRPr="00000000">
        <w:rPr>
          <w:rFonts w:ascii="Times New Roman" w:cs="Times New Roman" w:eastAsia="Times New Roman" w:hAnsi="Times New Roman"/>
          <w:i w:val="1"/>
          <w:iCs w:val="1"/>
          <w:rtl w:val="0"/>
        </w:rPr>
        <w:t xml:space="preserve"> postavený na pozemku parc.č. </w:t>
      </w:r>
      <w:r w:rsidDel="00000000" w:rsidR="00000000" w:rsidRPr="00000000">
        <w:rPr>
          <w:rFonts w:ascii="Times New Roman" w:cs="Times New Roman" w:eastAsia="Times New Roman" w:hAnsi="Times New Roman"/>
          <w:b w:val="1"/>
          <w:bCs w:val="1"/>
          <w:i w:val="1"/>
          <w:iCs w:val="1"/>
          <w:rtl w:val="0"/>
        </w:rPr>
        <w:t xml:space="preserve">833,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b w:val="1"/>
          <w:bCs w:val="1"/>
          <w:i w:val="1"/>
          <w:iCs w:val="1"/>
          <w:rtl w:val="0"/>
        </w:rPr>
        <w:t xml:space="preserve">10</w:t>
      </w:r>
      <w:r w:rsidDel="00000000" w:rsidR="00000000" w:rsidRPr="00000000">
        <w:rPr>
          <w:rFonts w:ascii="Times New Roman" w:cs="Times New Roman" w:eastAsia="Times New Roman" w:hAnsi="Times New Roman"/>
          <w:i w:val="1"/>
          <w:iCs w:val="1"/>
          <w:rtl w:val="0"/>
        </w:rPr>
        <w:t xml:space="preserve">, rodinný dom</w:t>
      </w:r>
    </w:p>
    <w:p w:rsidR="00000000" w:rsidDel="00000000" w:rsidP="00000000" w:rsidRDefault="00000000" w:rsidRPr="00000000" w14:paraId="0000001C">
      <w:pPr>
        <w:spacing w:after="200" w:line="276" w:lineRule="auto"/>
        <w:ind w:left="0" w:hanging="2"/>
        <w:jc w:val="both"/>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rtl w:val="0"/>
        </w:rPr>
        <w:t xml:space="preserve">POZEMKY:</w:t>
      </w:r>
      <w:r w:rsidDel="00000000" w:rsidR="00000000" w:rsidRPr="00000000">
        <w:rPr>
          <w:rtl w:val="0"/>
        </w:rPr>
      </w:r>
    </w:p>
    <w:p w:rsidR="00000000" w:rsidDel="00000000" w:rsidP="00000000" w:rsidRDefault="00000000" w:rsidRPr="00000000" w14:paraId="0000001D">
      <w:pPr>
        <w:numPr>
          <w:ilvl w:val="0"/>
          <w:numId w:val="14"/>
        </w:numPr>
        <w:spacing w:after="0" w:line="276" w:lineRule="auto"/>
        <w:ind w:left="720" w:hanging="360"/>
        <w:jc w:val="both"/>
        <w:rPr>
          <w:b w:val="1"/>
          <w:bCs w:val="1"/>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b w:val="1"/>
          <w:bCs w:val="1"/>
          <w:i w:val="1"/>
          <w:iCs w:val="1"/>
          <w:highlight w:val="yellow"/>
          <w:rtl w:val="0"/>
        </w:rPr>
        <w:t xml:space="preserve">pozemok parcela registra C, parcela č. 466/2 o výmere 355m2, záhrada</w:t>
      </w:r>
      <w:r w:rsidDel="00000000" w:rsidR="00000000" w:rsidRPr="00000000">
        <w:rPr>
          <w:rtl w:val="0"/>
        </w:rPr>
      </w:r>
    </w:p>
    <w:p w:rsidR="00000000" w:rsidDel="00000000" w:rsidP="00000000" w:rsidRDefault="00000000" w:rsidRPr="00000000" w14:paraId="0000001E">
      <w:pPr>
        <w:numPr>
          <w:ilvl w:val="0"/>
          <w:numId w:val="14"/>
        </w:numPr>
        <w:spacing w:after="0" w:line="276" w:lineRule="auto"/>
        <w:ind w:left="720" w:hanging="360"/>
        <w:jc w:val="both"/>
        <w:rPr>
          <w:b w:val="1"/>
          <w:bCs w:val="1"/>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b w:val="1"/>
          <w:bCs w:val="1"/>
          <w:i w:val="1"/>
          <w:iCs w:val="1"/>
          <w:highlight w:val="yellow"/>
          <w:rtl w:val="0"/>
        </w:rPr>
        <w:t xml:space="preserve">pozemok parcela registra C, parcela č. 467/1 o výmere 66m2, zastavaná plocha a nádvorie </w:t>
      </w:r>
      <w:r w:rsidDel="00000000" w:rsidR="00000000" w:rsidRPr="00000000">
        <w:rPr>
          <w:rtl w:val="0"/>
        </w:rPr>
      </w:r>
    </w:p>
    <w:p w:rsidR="00000000" w:rsidDel="00000000" w:rsidP="00000000" w:rsidRDefault="00000000" w:rsidRPr="00000000" w14:paraId="0000001F">
      <w:pPr>
        <w:spacing w:after="0" w:line="276" w:lineRule="auto"/>
        <w:ind w:left="720" w:firstLine="0"/>
        <w:jc w:val="both"/>
        <w:rPr>
          <w:rFonts w:ascii="Times New Roman" w:cs="Times New Roman" w:eastAsia="Times New Roman" w:hAnsi="Times New Roman"/>
          <w:b w:val="1"/>
          <w:bCs w:val="1"/>
          <w:i w:val="1"/>
          <w:iCs w:val="1"/>
          <w:highlight w:val="yellow"/>
        </w:rPr>
      </w:pPr>
      <w:r w:rsidDel="00000000" w:rsidR="00000000" w:rsidRPr="00000000">
        <w:rPr>
          <w:rtl w:val="0"/>
        </w:rPr>
      </w:r>
    </w:p>
    <w:p w:rsidR="00000000" w:rsidDel="00000000" w:rsidP="00000000" w:rsidRDefault="00000000" w:rsidRPr="00000000" w14:paraId="00000020">
      <w:pPr>
        <w:spacing w:after="20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nehnuteľnosti evidované na </w:t>
      </w:r>
      <w:r w:rsidDel="00000000" w:rsidR="00000000" w:rsidRPr="00000000">
        <w:rPr>
          <w:rFonts w:ascii="Times New Roman" w:cs="Times New Roman" w:eastAsia="Times New Roman" w:hAnsi="Times New Roman"/>
          <w:b w:val="1"/>
          <w:bCs w:val="1"/>
          <w:rtl w:val="0"/>
        </w:rPr>
        <w:t xml:space="preserve">LV č. 755</w:t>
      </w:r>
      <w:r w:rsidDel="00000000" w:rsidR="00000000" w:rsidRPr="00000000">
        <w:rPr>
          <w:rFonts w:ascii="Times New Roman" w:cs="Times New Roman" w:eastAsia="Times New Roman" w:hAnsi="Times New Roman"/>
          <w:rtl w:val="0"/>
        </w:rPr>
        <w:t xml:space="preserve">, pre katastrálne územie Podunajské Biskupice, obec BA - Podunajské Biskupice, okres Bratislava II, zapísaný na Okresnom úrade Bratislava II, katastrálny odbor.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„nehnuteľnosť“)</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2"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widowControl w:val="0"/>
        <w:numPr>
          <w:ilvl w:val="0"/>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ku dňu podpisu tejto zmluvy žiadna z  nehnuteľností vo vlastníctve Záujemcu ani jej časť:</w:t>
      </w:r>
    </w:p>
    <w:p w:rsidR="00000000" w:rsidDel="00000000" w:rsidP="00000000" w:rsidRDefault="00000000" w:rsidRPr="00000000" w14:paraId="00000024">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úradne registrovaných alebo iných práv tretích osôb, najmä nie vecných bremien alebo práv držby či užívania;</w:t>
      </w:r>
    </w:p>
    <w:p w:rsidR="00000000" w:rsidDel="00000000" w:rsidP="00000000" w:rsidRDefault="00000000" w:rsidRPr="00000000" w14:paraId="00000025">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žiadnych predkupných práv;</w:t>
      </w:r>
    </w:p>
    <w:p w:rsidR="00000000" w:rsidDel="00000000" w:rsidP="00000000" w:rsidRDefault="00000000" w:rsidRPr="00000000" w14:paraId="00000026">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súvislosti s nimi neboli uplatnené žiadne reštitučné ani iné súdne nároky;</w:t>
      </w:r>
    </w:p>
    <w:p w:rsidR="00000000" w:rsidDel="00000000" w:rsidP="00000000" w:rsidRDefault="00000000" w:rsidRPr="00000000" w14:paraId="00000027">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konaní ohľadne vyvlastnenia, vyrovnania alebo iných obdobných konaní;</w:t>
      </w:r>
    </w:p>
    <w:p w:rsidR="00000000" w:rsidDel="00000000" w:rsidP="00000000" w:rsidRDefault="00000000" w:rsidRPr="00000000" w14:paraId="00000028">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súdnych alebo exekučných konaní;</w:t>
      </w:r>
    </w:p>
    <w:p w:rsidR="00000000" w:rsidDel="00000000" w:rsidP="00000000" w:rsidRDefault="00000000" w:rsidRPr="00000000" w14:paraId="00000029">
      <w:pPr>
        <w:widowControl w:val="0"/>
        <w:numPr>
          <w:ilvl w:val="1"/>
          <w:numId w:val="12"/>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netrpia žiadnymi právnymi ani vecnými vadami;</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pred Realitnou kanceláriou nezamlčal žiadne podstatné skutočnosti, ktoré by mohli znemožniť alebo sťažiť   uzatvorenie zmluvy  o prevode nehnuteľností.</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 </w:t>
        <w:br w:type="textWrapping"/>
        <w:t xml:space="preserve">Predmet zmluvy</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widowControl w:val="0"/>
        <w:numPr>
          <w:ilvl w:val="0"/>
          <w:numId w:val="13"/>
        </w:numPr>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Realitná kancelária sa zaväzuje vyvíjať pre Záujemcu realitnú činnosť tak, aby mal Záujemca možnosť uzavrieť zmluvu o prevode vlastníctva nehnuteľností  špecifikovaných v článku I. ods. 1 (ďalej len „Kúpna zmluva“) s treťou osobou (ďalej len „Kupujúci“).</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widowControl w:val="0"/>
        <w:numPr>
          <w:ilvl w:val="0"/>
          <w:numId w:val="13"/>
        </w:numPr>
        <w:pBdr>
          <w:top w:space="0" w:sz="0" w:val="nil"/>
          <w:left w:space="0" w:sz="0" w:val="nil"/>
          <w:bottom w:space="0" w:sz="0" w:val="nil"/>
          <w:right w:space="0" w:sz="0" w:val="nil"/>
          <w:between w:space="0" w:sz="0" w:val="nil"/>
        </w:pBdr>
        <w:spacing w:after="0" w:line="276" w:lineRule="auto"/>
        <w:ind w:left="0" w:right="10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Cena    požadovaná    Záuje</w:t>
      </w:r>
      <w:r w:rsidDel="00000000" w:rsidR="00000000" w:rsidRPr="00000000">
        <w:rPr>
          <w:rFonts w:ascii="Times New Roman" w:cs="Times New Roman" w:eastAsia="Times New Roman" w:hAnsi="Times New Roman"/>
          <w:color w:val="000000"/>
          <w:highlight w:val="yellow"/>
          <w:rtl w:val="0"/>
        </w:rPr>
        <w:t xml:space="preserve">mcom    za    prevod    vlastníctva    nehnuteľnosti    je ........................... EUR </w:t>
      </w:r>
      <w:r w:rsidDel="00000000" w:rsidR="00000000" w:rsidRPr="00000000">
        <w:rPr>
          <w:rFonts w:ascii="Times New Roman" w:cs="Times New Roman" w:eastAsia="Times New Roman" w:hAnsi="Times New Roman"/>
          <w:color w:val="000000"/>
          <w:rtl w:val="0"/>
        </w:rPr>
        <w:t xml:space="preserve">(slovom ........................................ eur) (ďalej jen „kúpna cena“).</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76" w:lineRule="auto"/>
        <w:ind w:left="0" w:right="20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widowControl w:val="0"/>
        <w:numPr>
          <w:ilvl w:val="0"/>
          <w:numId w:val="13"/>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sa dohodli, že ak na základe činnosti Realitnej kancelárie dôjde k uzatvoreniu Kúpnej zmluvy, zaplatí Záujemca províziu Realitnej kancelárii v dohodnutej výške:</w:t>
      </w:r>
      <w:r w:rsidDel="00000000" w:rsidR="00000000" w:rsidRPr="00000000">
        <w:rPr>
          <w:rFonts w:ascii="Times New Roman" w:cs="Times New Roman" w:eastAsia="Times New Roman" w:hAnsi="Times New Roman"/>
          <w:color w:val="000000"/>
          <w:highlight w:val="yellow"/>
          <w:rtl w:val="0"/>
        </w:rPr>
        <w:t xml:space="preserve"> .................. z Kúpnej ceny vrátane DPH</w:t>
      </w:r>
      <w:r w:rsidDel="00000000" w:rsidR="00000000" w:rsidRPr="00000000">
        <w:rPr>
          <w:rFonts w:ascii="Times New Roman" w:cs="Times New Roman" w:eastAsia="Times New Roman" w:hAnsi="Times New Roman"/>
          <w:color w:val="000000"/>
          <w:rtl w:val="0"/>
        </w:rPr>
        <w:t xml:space="preserve">, ktorú Kupujúci skutočne zaplatí za kúpu nehnuteľnosti. Provízia pre Realitnú kanceláriu sa stáva splatnou okamihom uzatvorenia kúpnej zmluvy medzi Záujemcom a Kupujúcim.</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widowControl w:val="0"/>
        <w:numPr>
          <w:ilvl w:val="0"/>
          <w:numId w:val="13"/>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Výška Kúpnej ceny môže byť znížená len na základe dohody zmluvných strán.</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widowControl w:val="0"/>
        <w:numPr>
          <w:ilvl w:val="0"/>
          <w:numId w:val="13"/>
        </w:numPr>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výslovne súhlasí s tým, aby úhrada časti alebo celej Kúpnej ceny zo strany Kupujúceho bola financovaná Kupujúcim z prostriedkov hypotekárneho úveru poskytnutého bankou alebo stavebnou sporiteľňou na základe zriadenia záložného práva k nehnuteľnostiam.</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widowControl w:val="0"/>
        <w:numPr>
          <w:ilvl w:val="0"/>
          <w:numId w:val="13"/>
        </w:numPr>
        <w:pBdr>
          <w:top w:space="0" w:sz="0" w:val="nil"/>
          <w:left w:space="0" w:sz="0" w:val="nil"/>
          <w:bottom w:space="0" w:sz="0" w:val="nil"/>
          <w:right w:space="0" w:sz="0" w:val="nil"/>
          <w:between w:space="0" w:sz="0" w:val="nil"/>
        </w:pBdr>
        <w:spacing w:after="0" w:line="276" w:lineRule="auto"/>
        <w:ind w:left="0" w:right="9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výslovne súhlasí a splnomocňuje Realitnú kanceláriu, aby si dohodnutú výšku provízie vo svoj prospech odpočítala z rezervačnej zálohy, ktorú zložil na jej účet za účelom uzatvorenia Kúpnej zmluvy Kupujúci (ďalej len „Záloha”), inak bude provízia bezodkladne uhradená Záujemcom bezhotovostným  prevodom na bankový účet realitnej kancelárie alebo v hotovosti do pokladne.</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1" w:line="276" w:lineRule="auto"/>
        <w:ind w:left="0" w:right="101"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widowControl w:val="0"/>
        <w:numPr>
          <w:ilvl w:val="0"/>
          <w:numId w:val="13"/>
        </w:numPr>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bol informovaný, že Realitná kancelárie </w:t>
      </w:r>
      <w:r w:rsidDel="00000000" w:rsidR="00000000" w:rsidRPr="00000000">
        <w:rPr>
          <w:rFonts w:ascii="Times New Roman" w:cs="Times New Roman" w:eastAsia="Times New Roman" w:hAnsi="Times New Roman"/>
          <w:color w:val="000000"/>
          <w:highlight w:val="yellow"/>
          <w:rtl w:val="0"/>
        </w:rPr>
        <w:t xml:space="preserve">je/nie je platiteľom dane z pridanej hodnoty.</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br w:type="textWrapping"/>
        <w:t xml:space="preserve">Práva povinnosti zmluvných strán</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16"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widowControl w:val="0"/>
        <w:numPr>
          <w:ilvl w:val="0"/>
          <w:numId w:val="8"/>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Záujemca sa zaväzuje:</w:t>
        <w:br w:type="textWrapping"/>
      </w:r>
      <w:r w:rsidDel="00000000" w:rsidR="00000000" w:rsidRPr="00000000">
        <w:rPr>
          <w:rtl w:val="0"/>
        </w:rPr>
      </w:r>
    </w:p>
    <w:p w:rsidR="00000000" w:rsidDel="00000000" w:rsidP="00000000" w:rsidRDefault="00000000" w:rsidRPr="00000000" w14:paraId="00000041">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po tom, čo Kupujúci zložil rezervačnú Zálohu, uzatvoriť s Kupujúcim Kúpnu zmluvu podľa čl. II. ods. 1 alebo pred uzatvorením predmetnej Kúpnej zmluvy uzatvoriť zmluvu o uzatvorení budúcej  kúpnej zmluvy;</w:t>
      </w:r>
      <w:r w:rsidDel="00000000" w:rsidR="00000000" w:rsidRPr="00000000">
        <w:rPr>
          <w:rtl w:val="0"/>
        </w:rPr>
      </w:r>
    </w:p>
    <w:p w:rsidR="00000000" w:rsidDel="00000000" w:rsidP="00000000" w:rsidRDefault="00000000" w:rsidRPr="00000000" w14:paraId="00000042">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zabezpečiť, aby ku dňu podpisu Kúpnej zmluvy nemala k nehnuteľnosti užívacie právo tretia osoba okrem Kupujúceho;</w:t>
      </w:r>
      <w:r w:rsidDel="00000000" w:rsidR="00000000" w:rsidRPr="00000000">
        <w:rPr>
          <w:rtl w:val="0"/>
        </w:rPr>
      </w:r>
    </w:p>
    <w:p w:rsidR="00000000" w:rsidDel="00000000" w:rsidP="00000000" w:rsidRDefault="00000000" w:rsidRPr="00000000" w14:paraId="00000043">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(alebo v dohodnutom termíne)  po podpise Kúpnej   zmluvy odovzdať vypratanú   nehnuteľnosť Kupujúcemu a uhradiť všetky  poplatky súvisiace s užívaním nehnuteľnosti  vzniknuté do dňa ich odovzdania a prevzatia Kupujúcim;</w:t>
      </w:r>
      <w:r w:rsidDel="00000000" w:rsidR="00000000" w:rsidRPr="00000000">
        <w:rPr>
          <w:rtl w:val="0"/>
        </w:rPr>
      </w:r>
    </w:p>
    <w:p w:rsidR="00000000" w:rsidDel="00000000" w:rsidP="00000000" w:rsidRDefault="00000000" w:rsidRPr="00000000" w14:paraId="00000044">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 vyzvanie Realitnej kancelárie poskytnúť potrebnú súčinnosť, najmä umožniť   prehliadky   nehnuteľností   v termínoch   dohodnutých s maklérom a poskytnúť mu všetku dokumentáciu potrebnú k vyhľadaniu  Kupujúceho,  ako aj na jeho požiadanie poskytnúť k nahliadnutiu originály dokumentov týkajúcich sa nehnuteľností za účelom vyhotovenia  fotokópii;</w:t>
      </w:r>
      <w:r w:rsidDel="00000000" w:rsidR="00000000" w:rsidRPr="00000000">
        <w:rPr>
          <w:rtl w:val="0"/>
        </w:rPr>
      </w:r>
    </w:p>
    <w:p w:rsidR="00000000" w:rsidDel="00000000" w:rsidP="00000000" w:rsidRDefault="00000000" w:rsidRPr="00000000" w14:paraId="00000045">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že všetky kontakty s tretími osobami, ktoré zabezpečí Realitná kancelária, budú sprostredkované a realizované výlučne cez Realitnú kanceláriu a že bez vedomia Realitnej kancelárie neuzatvorí Záujemca samostatne Kúpnu zmluvu alebo zmluvu o uzatvorení budúcej kúpnej zmluvy na nehnuteľnosti s osobou, ktorá bola vyhľadaná Realitnou kanceláriou a to ani v dobe po skončení platnosti tejto zmluvy,</w:t>
        <w:br w:type="textWrapping"/>
        <w:br w:type="textWrapping"/>
      </w:r>
      <w:r w:rsidDel="00000000" w:rsidR="00000000" w:rsidRPr="00000000">
        <w:rPr>
          <w:rtl w:val="0"/>
        </w:rPr>
      </w:r>
    </w:p>
    <w:p w:rsidR="00000000" w:rsidDel="00000000" w:rsidP="00000000" w:rsidRDefault="00000000" w:rsidRPr="00000000" w14:paraId="00000046">
      <w:pPr>
        <w:widowControl w:val="0"/>
        <w:numPr>
          <w:ilvl w:val="0"/>
          <w:numId w:val="8"/>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Realitná kancelária sa zaväzuje: </w:t>
        <w:br w:type="textWrapping"/>
      </w:r>
      <w:r w:rsidDel="00000000" w:rsidR="00000000" w:rsidRPr="00000000">
        <w:rPr>
          <w:rtl w:val="0"/>
        </w:rPr>
      </w:r>
    </w:p>
    <w:p w:rsidR="00000000" w:rsidDel="00000000" w:rsidP="00000000" w:rsidRDefault="00000000" w:rsidRPr="00000000" w14:paraId="00000047">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vyvinúť potrebné úsilie k vyhľadaniu kupujúceho v najkratšej možnej dobe a to   v súlade s podmienkami podľa tejto zmluvy a dohodnutých Všeobecných obchodných podmienok, (príloha č.3);</w:t>
      </w:r>
      <w:r w:rsidDel="00000000" w:rsidR="00000000" w:rsidRPr="00000000">
        <w:rPr>
          <w:rtl w:val="0"/>
        </w:rPr>
      </w:r>
    </w:p>
    <w:p w:rsidR="00000000" w:rsidDel="00000000" w:rsidP="00000000" w:rsidRDefault="00000000" w:rsidRPr="00000000" w14:paraId="00000048">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bez zbytočného odkladu informovať Záujemcu  o všetkých podstatných okolnostiach obchodného prípadu ako o všetkých informáciách potrebných pre rozhodovanie Záujemcu v danom obchodnom prípade ako i informovať Záujemcu o uzavretí dohody o zložení blokovacieho depozitu a o zložení blokovacieho depozitu kupujúcim;</w:t>
      </w:r>
      <w:r w:rsidDel="00000000" w:rsidR="00000000" w:rsidRPr="00000000">
        <w:rPr>
          <w:rtl w:val="0"/>
        </w:rPr>
      </w:r>
    </w:p>
    <w:p w:rsidR="00000000" w:rsidDel="00000000" w:rsidP="00000000" w:rsidRDefault="00000000" w:rsidRPr="00000000" w14:paraId="00000049">
      <w:pPr>
        <w:widowControl w:val="0"/>
        <w:numPr>
          <w:ilvl w:val="1"/>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zaistiť pre Záujemcu dohodnutý rozsah služieb uvedených v tejto zmluve ako i Všeobecných obchodných podmienok</w:t>
      </w: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w:t>
        <w:br w:type="textWrapping"/>
        <w:t xml:space="preserve">Špecifické ustanovenia</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E">
      <w:pPr>
        <w:widowControl w:val="0"/>
        <w:numPr>
          <w:ilvl w:val="0"/>
          <w:numId w:val="9"/>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splnomocňuje Realitnú kanceláriu k prevzatiu do úschovy dohodnutej rezervačnej Zálohy na podpis Kúpnej zmluvy a úhradu Kúpnej ceny od Kupujúceho.</w:t>
        <w:br w:type="textWrapping"/>
      </w:r>
    </w:p>
    <w:p w:rsidR="00000000" w:rsidDel="00000000" w:rsidP="00000000" w:rsidRDefault="00000000" w:rsidRPr="00000000" w14:paraId="0000004F">
      <w:pPr>
        <w:widowControl w:val="0"/>
        <w:numPr>
          <w:ilvl w:val="0"/>
          <w:numId w:val="9"/>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Vzniku práva Realitnej kancelárie na úhradu provízie zo strany  Záujemcu nebráni skutočnosť, že až po zániku tejto Zmluvy dôjde k uzatvoreniu Kúpnej zmluvy k nehnuteľnostiam, prípadne zmluvy o uzatvorení budúcej kúpnej zmluvy k nehnuteľnostiam, pokiaľ realitná kancelária zabezpečila a umožnila prehliadku nehnuteľností alebo odovzdala podklady k nehnuteľnostiam tretej osobe počas doby platnosti tejto zmluvy.</w:t>
        <w:br w:type="textWrapping"/>
      </w:r>
    </w:p>
    <w:p w:rsidR="00000000" w:rsidDel="00000000" w:rsidP="00000000" w:rsidRDefault="00000000" w:rsidRPr="00000000" w14:paraId="00000050">
      <w:pPr>
        <w:widowControl w:val="0"/>
        <w:numPr>
          <w:ilvl w:val="0"/>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zapožičal Realitnej kancelárii kľúče od nehnuteľnosti</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□ÁNO                 □NIE</w:t>
        <w:br w:type="textWrapping"/>
      </w:r>
    </w:p>
    <w:p w:rsidR="00000000" w:rsidDel="00000000" w:rsidP="00000000" w:rsidRDefault="00000000" w:rsidRPr="00000000" w14:paraId="00000052">
      <w:pPr>
        <w:widowControl w:val="0"/>
        <w:numPr>
          <w:ilvl w:val="0"/>
          <w:numId w:val="9"/>
        </w:numPr>
        <w:pBdr>
          <w:top w:space="0" w:sz="0" w:val="nil"/>
          <w:left w:space="0" w:sz="0" w:val="nil"/>
          <w:bottom w:space="0" w:sz="0" w:val="nil"/>
          <w:right w:space="0" w:sz="0" w:val="nil"/>
          <w:between w:space="0" w:sz="0" w:val="nil"/>
        </w:pBdr>
        <w:spacing w:after="0" w:line="276" w:lineRule="auto"/>
        <w:ind w:left="0" w:right="7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bol plne informovaný a berie na vedomie, že jeho osobné údaje uvedené v záhlaví tejto zmluvy sú spracované  v súlade s legislatívou GDPR a zákonom číslo 18/2018 Z.z.  o ochrane  osobných  údajov a o zmene a doplnení niektorých zákonov na účely plnenia tejto zmluvy.</w:t>
      </w:r>
    </w:p>
    <w:p w:rsidR="00000000" w:rsidDel="00000000" w:rsidP="00000000" w:rsidRDefault="00000000" w:rsidRPr="00000000" w14:paraId="00000053">
      <w:pPr>
        <w:spacing w:line="276" w:lineRule="auto"/>
        <w:ind w:left="0" w:hanging="2"/>
        <w:jc w:val="center"/>
        <w:rPr>
          <w:rFonts w:ascii="Times New Roman" w:cs="Times New Roman" w:eastAsia="Times New Roman" w:hAnsi="Times New Roman"/>
        </w:rPr>
      </w:pPr>
      <w:bookmarkStart w:colFirst="0" w:colLast="0" w:name="_heading=h.skt8kmwobtnp" w:id="0"/>
      <w:bookmarkEnd w:id="0"/>
      <w:r w:rsidDel="00000000" w:rsidR="00000000" w:rsidRPr="00000000">
        <w:rPr>
          <w:rtl w:val="0"/>
        </w:rPr>
      </w:r>
    </w:p>
    <w:p w:rsidR="00000000" w:rsidDel="00000000" w:rsidP="00000000" w:rsidRDefault="00000000" w:rsidRPr="00000000" w14:paraId="00000054">
      <w:pPr>
        <w:spacing w:line="276" w:lineRule="auto"/>
        <w:ind w:left="0" w:hanging="2"/>
        <w:jc w:val="center"/>
        <w:rPr>
          <w:rFonts w:ascii="Times New Roman" w:cs="Times New Roman" w:eastAsia="Times New Roman" w:hAnsi="Times New Roman"/>
          <w:b w:val="1"/>
          <w:bCs w:val="1"/>
        </w:rPr>
      </w:pPr>
      <w:bookmarkStart w:colFirst="0" w:colLast="0" w:name="_heading=h.1fob9te" w:id="1"/>
      <w:bookmarkEnd w:id="1"/>
      <w:r w:rsidDel="00000000" w:rsidR="00000000" w:rsidRPr="00000000">
        <w:rPr>
          <w:rFonts w:ascii="Times New Roman" w:cs="Times New Roman" w:eastAsia="Times New Roman" w:hAnsi="Times New Roman"/>
          <w:b w:val="1"/>
          <w:bCs w:val="1"/>
          <w:rtl w:val="0"/>
        </w:rPr>
        <w:t xml:space="preserve">Článok V.</w:t>
        <w:br w:type="textWrapping"/>
        <w:t xml:space="preserve">Záverečné ustanovenia</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widowControl w:val="0"/>
        <w:numPr>
          <w:ilvl w:val="0"/>
          <w:numId w:val="7"/>
        </w:numPr>
        <w:pBdr>
          <w:top w:space="0" w:sz="0" w:val="nil"/>
          <w:left w:space="0" w:sz="0" w:val="nil"/>
          <w:bottom w:space="0" w:sz="0" w:val="nil"/>
          <w:right w:space="0" w:sz="0" w:val="nil"/>
          <w:between w:space="0" w:sz="0" w:val="nil"/>
        </w:pBdr>
        <w:tabs>
          <w:tab w:val="left" w:leader="none" w:pos="480"/>
        </w:tabs>
        <w:spacing w:after="0" w:line="276" w:lineRule="auto"/>
        <w:ind w:left="0" w:right="8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sa </w:t>
      </w:r>
      <w:r w:rsidDel="00000000" w:rsidR="00000000" w:rsidRPr="00000000">
        <w:rPr>
          <w:rFonts w:ascii="Times New Roman" w:cs="Times New Roman" w:eastAsia="Times New Roman" w:hAnsi="Times New Roman"/>
          <w:rtl w:val="0"/>
        </w:rPr>
        <w:t xml:space="preserve">uzatvára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highlight w:val="yellow"/>
          <w:u w:val="single"/>
          <w:rtl w:val="0"/>
        </w:rPr>
        <w:t xml:space="preserve">na dobu určitú do .......................</w:t>
      </w:r>
      <w:r w:rsidDel="00000000" w:rsidR="00000000" w:rsidRPr="00000000">
        <w:rPr>
          <w:rFonts w:ascii="Times New Roman" w:cs="Times New Roman" w:eastAsia="Times New Roman" w:hAnsi="Times New Roman"/>
          <w:color w:val="000000"/>
          <w:highlight w:val="yellow"/>
          <w:rtl w:val="0"/>
        </w:rPr>
        <w:t xml:space="preserve"> </w:t>
      </w:r>
      <w:r w:rsidDel="00000000" w:rsidR="00000000" w:rsidRPr="00000000">
        <w:rPr>
          <w:rFonts w:ascii="Times New Roman" w:cs="Times New Roman" w:eastAsia="Times New Roman" w:hAnsi="Times New Roman"/>
          <w:color w:val="000000"/>
          <w:rtl w:val="0"/>
        </w:rPr>
        <w:t xml:space="preserve">V prípade, že pred skončením zmluvy dôjde k zloženiu rezervačnej Zálohy treťou osobou – Kupujúcim táto Zmluva  sa na základe dohody zmluvných strán automaticky  predlžuje až do okamihu podpisu Kúpnej zmluvy.</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widowControl w:val="0"/>
        <w:numPr>
          <w:ilvl w:val="0"/>
          <w:numId w:val="7"/>
        </w:numPr>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je vyhotovená v</w:t>
      </w:r>
      <w:r w:rsidDel="00000000" w:rsidR="00000000" w:rsidRPr="00000000">
        <w:rPr>
          <w:rFonts w:ascii="Times New Roman" w:cs="Times New Roman" w:eastAsia="Times New Roman" w:hAnsi="Times New Roman"/>
          <w:color w:val="000000"/>
          <w:highlight w:val="yellow"/>
          <w:rtl w:val="0"/>
        </w:rPr>
        <w:t xml:space="preserve"> dvoch</w:t>
      </w:r>
      <w:r w:rsidDel="00000000" w:rsidR="00000000" w:rsidRPr="00000000">
        <w:rPr>
          <w:rFonts w:ascii="Times New Roman" w:cs="Times New Roman" w:eastAsia="Times New Roman" w:hAnsi="Times New Roman"/>
          <w:color w:val="000000"/>
          <w:rtl w:val="0"/>
        </w:rPr>
        <w:t xml:space="preserve"> rovnopisoch, z toho pre  každú zo zmluvných strán po jednom rovnopise.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widowControl w:val="0"/>
        <w:numPr>
          <w:ilvl w:val="0"/>
          <w:numId w:val="7"/>
        </w:numPr>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Zmeny a doplnenia tejto zmluvy je možné vykonať iba písomnou formou a na základe predchádzajúceho súhlasu obidvoch zmluvných strán, formou písomného dodatku k tejto zmluve.</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widowControl w:val="0"/>
        <w:numPr>
          <w:ilvl w:val="0"/>
          <w:numId w:val="7"/>
        </w:numPr>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Obidve zmluvné strany sa zaväzujú, že neposkytnú žiadne informácie získané v súvislosti s touto zmluvou tretím osobám bez súhlasu strany, ktorá informáciu poskytla.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widowControl w:val="0"/>
        <w:numPr>
          <w:ilvl w:val="0"/>
          <w:numId w:val="7"/>
        </w:numPr>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Vzťahy výslovne neupravené v tejto zmluve sa riadia príslušnými ustanoveniami Občianskeho zákonníka.</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widowControl w:val="0"/>
        <w:numPr>
          <w:ilvl w:val="0"/>
          <w:numId w:val="7"/>
        </w:numPr>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súhlasia s podmienkami uvedenými v tejto zmluve a zaväzujú sa ich rešpektovať, dobrovoľne plniť a zároveň vyhlasujú, že sú plne spôsobilí na právne úkony, že zmluvu uzavreli slobodne a vážne bez skutkového alebo právneho omylu a na znak svojho súhlasu ju vlastnoručne podpisujú.</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má tri prílohy – formulár na odstúpenie spotrebiteľa, informácie GDPR  a VOP.</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Bratislave, dňa </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tab/>
        <w:tab/>
        <w:tab/>
        <w:tab/>
        <w:tab/>
        <w:tab/>
      </w:r>
      <w:r w:rsidDel="00000000" w:rsidR="00000000" w:rsidRPr="00000000">
        <w:rPr>
          <w:rFonts w:ascii="Times New Roman" w:cs="Times New Roman" w:eastAsia="Times New Roman" w:hAnsi="Times New Roman"/>
          <w:rtl w:val="0"/>
        </w:rPr>
        <w:t xml:space="preserve">....................................................</w:t>
        <w:br w:type="textWrapping"/>
        <w:t xml:space="preserve">Moderný maklér Trenčín s.r.o.</w:t>
        <w:tab/>
        <w:tab/>
        <w:tab/>
        <w:tab/>
        <w:tab/>
        <w:tab/>
        <w:t xml:space="preserve">Záujemca</w:t>
        <w:br w:type="textWrapping"/>
        <w:t xml:space="preserve">Silvia Rakus, konateľ</w:t>
      </w:r>
      <w:r w:rsidDel="00000000" w:rsidR="00000000" w:rsidRPr="00000000">
        <w:rPr>
          <w:rFonts w:ascii="Times New Roman" w:cs="Times New Roman" w:eastAsia="Times New Roman" w:hAnsi="Times New Roman"/>
          <w:color w:val="000000"/>
          <w:rtl w:val="0"/>
        </w:rPr>
        <w:tab/>
        <w:tab/>
        <w:tab/>
        <w:tab/>
        <w:tab/>
        <w:tab/>
        <w:tab/>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680" w:top="680" w:left="680" w:right="680" w:header="709" w:footer="709"/>
          <w:pgNumType w:start="1"/>
        </w:sectPr>
      </w:pPr>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70">
      <w:pPr>
        <w:tabs>
          <w:tab w:val="left" w:leader="none" w:pos="2280"/>
        </w:tabs>
        <w:spacing w:after="0" w:line="276" w:lineRule="auto"/>
        <w:ind w:left="0" w:hanging="2"/>
        <w:rPr>
          <w:rFonts w:ascii="Times New Roman" w:cs="Times New Roman" w:eastAsia="Times New Roman" w:hAnsi="Times New Roman"/>
        </w:rPr>
      </w:pPr>
      <w:bookmarkStart w:colFirst="0" w:colLast="0" w:name="_heading=h.30j0zll" w:id="2"/>
      <w:bookmarkEnd w:id="2"/>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71">
      <w:pPr>
        <w:tabs>
          <w:tab w:val="left" w:leader="none" w:pos="2280"/>
        </w:tabs>
        <w:spacing w:after="0" w:line="276"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72">
      <w:pPr>
        <w:spacing w:after="140" w:line="288"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FORMULÁR NA ODSTÚPENIE OD ZMLUVY</w:t>
      </w:r>
    </w:p>
    <w:p w:rsidR="00000000" w:rsidDel="00000000" w:rsidP="00000000" w:rsidRDefault="00000000" w:rsidRPr="00000000" w14:paraId="00000073">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(vyplňte a zašlite tento formulár len v prípade, že si želáte odstúpiť od zmluvy </w:t>
      </w:r>
    </w:p>
    <w:p w:rsidR="00000000" w:rsidDel="00000000" w:rsidP="00000000" w:rsidRDefault="00000000" w:rsidRPr="00000000" w14:paraId="00000074">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zákonnej lehote 14 dní odo dňa uzavretia Zmluvy)</w:t>
      </w:r>
    </w:p>
    <w:p w:rsidR="00000000" w:rsidDel="00000000" w:rsidP="00000000" w:rsidRDefault="00000000" w:rsidRPr="00000000" w14:paraId="00000075">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w:t>
      </w:r>
    </w:p>
    <w:p w:rsidR="00000000" w:rsidDel="00000000" w:rsidP="00000000" w:rsidRDefault="00000000" w:rsidRPr="00000000" w14:paraId="00000078">
      <w:pPr>
        <w:spacing w:after="200" w:line="276" w:lineRule="auto"/>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Moderný maklér Trenčín s.r.o., Zlatovská 2410/22C Trenčín 911 05 do rúk Silvia Rakus, konateľ</w:t>
      </w:r>
    </w:p>
    <w:p w:rsidR="00000000" w:rsidDel="00000000" w:rsidP="00000000" w:rsidRDefault="00000000" w:rsidRPr="00000000" w14:paraId="00000079">
      <w:pPr>
        <w:spacing w:after="20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7B">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7D">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7E">
      <w:pPr>
        <w:spacing w:after="200" w:line="276" w:lineRule="auto"/>
        <w:ind w:left="0" w:hanging="2"/>
        <w:jc w:val="both"/>
        <w:rPr>
          <w:rFonts w:ascii="Times New Roman" w:cs="Times New Roman" w:eastAsia="Times New Roman" w:hAnsi="Times New Roman"/>
        </w:rPr>
      </w:pPr>
      <w:r w:rsidDel="00000000" w:rsidR="00000000" w:rsidRPr="00000000">
        <w:rPr>
          <w:rtl w:val="0"/>
        </w:rPr>
      </w:r>
    </w:p>
    <w:tbl>
      <w:tblPr>
        <w:tblStyle w:val="Table1"/>
        <w:tblW w:w="98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7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 nehnuteľnosti:   □ Byt    □ Rodinný dom    □ Pozemok     □ Iné   </w:t>
            </w:r>
          </w:p>
          <w:p w:rsidR="00000000" w:rsidDel="00000000" w:rsidP="00000000" w:rsidRDefault="00000000" w:rsidRPr="00000000" w14:paraId="0000008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8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89">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92">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4">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6">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9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Podiel na pozemku :</w:t>
            </w:r>
          </w:p>
        </w:tc>
      </w:tr>
    </w:tbl>
    <w:p w:rsidR="00000000" w:rsidDel="00000000" w:rsidP="00000000" w:rsidRDefault="00000000" w:rsidRPr="00000000" w14:paraId="0000009B">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r>
    </w:p>
    <w:p w:rsidR="00000000" w:rsidDel="00000000" w:rsidP="00000000" w:rsidRDefault="00000000" w:rsidRPr="00000000" w14:paraId="0000009E">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w:t>
      </w:r>
    </w:p>
    <w:p w:rsidR="00000000" w:rsidDel="00000000" w:rsidP="00000000" w:rsidRDefault="00000000" w:rsidRPr="00000000" w14:paraId="000000A1">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40" w:line="288" w:lineRule="auto"/>
        <w:ind w:left="0" w:hanging="2"/>
        <w:rPr>
          <w:rFonts w:ascii="Times New Roman" w:cs="Times New Roman" w:eastAsia="Times New Roman" w:hAnsi="Times New Roman"/>
        </w:rPr>
        <w:sectPr>
          <w:type w:val="nextPage"/>
          <w:pgSz w:h="16840" w:w="11900" w:orient="portrait"/>
          <w:pgMar w:bottom="680" w:top="680" w:left="680" w:right="680" w:header="708" w:footer="708"/>
          <w:titlePg w:val="1"/>
        </w:sectPr>
      </w:pPr>
      <w:r w:rsidDel="00000000" w:rsidR="00000000" w:rsidRPr="00000000">
        <w:rPr>
          <w:rFonts w:ascii="Times New Roman" w:cs="Times New Roman" w:eastAsia="Times New Roman" w:hAnsi="Times New Roman"/>
          <w:rtl w:val="0"/>
        </w:rPr>
        <w:t xml:space="preserve">Podpis: .............................................</w:t>
      </w:r>
    </w:p>
    <w:p w:rsidR="00000000" w:rsidDel="00000000" w:rsidP="00000000" w:rsidRDefault="00000000" w:rsidRPr="00000000" w14:paraId="000000A4">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w:t>
      </w:r>
    </w:p>
    <w:p w:rsidR="00000000" w:rsidDel="00000000" w:rsidP="00000000" w:rsidRDefault="00000000" w:rsidRPr="00000000" w14:paraId="000000A5">
      <w:pPr>
        <w:spacing w:after="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Oboznámenie so spracúvaním osobných údajov</w:t>
      </w:r>
    </w:p>
    <w:p w:rsidR="00000000" w:rsidDel="00000000" w:rsidP="00000000" w:rsidRDefault="00000000" w:rsidRPr="00000000" w14:paraId="000000A6">
      <w:pPr>
        <w:spacing w:after="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klientov)</w:t>
      </w:r>
    </w:p>
    <w:p w:rsidR="00000000" w:rsidDel="00000000" w:rsidP="00000000" w:rsidRDefault="00000000" w:rsidRPr="00000000" w14:paraId="000000A7">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podľa článku 13.,</w:t>
      </w:r>
      <w:r w:rsidDel="00000000" w:rsidR="00000000" w:rsidRPr="00000000">
        <w:rPr>
          <w:rFonts w:ascii="Times New Roman" w:cs="Times New Roman" w:eastAsia="Times New Roman" w:hAnsi="Times New Roman"/>
          <w:color w:val="1b1b1b"/>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rtl w:val="0"/>
        </w:rPr>
        <w:t xml:space="preserve"> a zákona č. 18/2018 Z.z. o ochrane osobných údajov a o zmene a doplnení niektorých zákonov.</w:t>
      </w:r>
    </w:p>
    <w:p w:rsidR="00000000" w:rsidDel="00000000" w:rsidP="00000000" w:rsidRDefault="00000000" w:rsidRPr="00000000" w14:paraId="000000A9">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AB">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w:t>
      </w:r>
    </w:p>
    <w:p w:rsidR="00000000" w:rsidDel="00000000" w:rsidP="00000000" w:rsidRDefault="00000000" w:rsidRPr="00000000" w14:paraId="000000AC">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w:t>
      </w:r>
    </w:p>
    <w:p w:rsidR="00000000" w:rsidDel="00000000" w:rsidP="00000000" w:rsidRDefault="00000000" w:rsidRPr="00000000" w14:paraId="000000AF">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B0">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(Právna agenda, Vybavovanie súdnych sporov, Zmluvy, Exekúcie)</w:t>
      </w:r>
    </w:p>
    <w:p w:rsidR="00000000" w:rsidDel="00000000" w:rsidP="00000000" w:rsidRDefault="00000000" w:rsidRPr="00000000" w14:paraId="000000B1">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(Správa registratúry; Registratúrne stredisko)</w:t>
      </w:r>
    </w:p>
    <w:p w:rsidR="00000000" w:rsidDel="00000000" w:rsidP="00000000" w:rsidRDefault="00000000" w:rsidRPr="00000000" w14:paraId="000000B2">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w:t>
      </w:r>
    </w:p>
    <w:p w:rsidR="00000000" w:rsidDel="00000000" w:rsidP="00000000" w:rsidRDefault="00000000" w:rsidRPr="00000000" w14:paraId="000000B3">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w:t>
      </w:r>
    </w:p>
    <w:p w:rsidR="00000000" w:rsidDel="00000000" w:rsidP="00000000" w:rsidRDefault="00000000" w:rsidRPr="00000000" w14:paraId="000000B4">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w:t>
      </w:r>
    </w:p>
    <w:p w:rsidR="00000000" w:rsidDel="00000000" w:rsidP="00000000" w:rsidRDefault="00000000" w:rsidRPr="00000000" w14:paraId="000000B5">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w:t>
      </w:r>
    </w:p>
    <w:p w:rsidR="00000000" w:rsidDel="00000000" w:rsidP="00000000" w:rsidRDefault="00000000" w:rsidRPr="00000000" w14:paraId="000000B6">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w:t>
      </w:r>
    </w:p>
    <w:p w:rsidR="00000000" w:rsidDel="00000000" w:rsidP="00000000" w:rsidRDefault="00000000" w:rsidRPr="00000000" w14:paraId="000000B7">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w:t>
      </w:r>
    </w:p>
    <w:p w:rsidR="00000000" w:rsidDel="00000000" w:rsidP="00000000" w:rsidRDefault="00000000" w:rsidRPr="00000000" w14:paraId="000000B8">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w:t>
      </w:r>
    </w:p>
    <w:p w:rsidR="00000000" w:rsidDel="00000000" w:rsidP="00000000" w:rsidRDefault="00000000" w:rsidRPr="00000000" w14:paraId="000000B9">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w:t>
      </w:r>
    </w:p>
    <w:p w:rsidR="00000000" w:rsidDel="00000000" w:rsidP="00000000" w:rsidRDefault="00000000" w:rsidRPr="00000000" w14:paraId="000000BA">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w:t>
      </w:r>
    </w:p>
    <w:p w:rsidR="00000000" w:rsidDel="00000000" w:rsidP="00000000" w:rsidRDefault="00000000" w:rsidRPr="00000000" w14:paraId="000000BB">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w:t>
      </w:r>
    </w:p>
    <w:p w:rsidR="00000000" w:rsidDel="00000000" w:rsidP="00000000" w:rsidRDefault="00000000" w:rsidRPr="00000000" w14:paraId="000000BC">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w:t>
      </w:r>
    </w:p>
    <w:p w:rsidR="00000000" w:rsidDel="00000000" w:rsidP="00000000" w:rsidRDefault="00000000" w:rsidRPr="00000000" w14:paraId="000000BD">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r>
    </w:p>
    <w:p w:rsidR="00000000" w:rsidDel="00000000" w:rsidP="00000000" w:rsidRDefault="00000000" w:rsidRPr="00000000" w14:paraId="000000BE">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w:t>
      </w:r>
    </w:p>
    <w:p w:rsidR="00000000" w:rsidDel="00000000" w:rsidP="00000000" w:rsidRDefault="00000000" w:rsidRPr="00000000" w14:paraId="000000BF">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w:t>
      </w:r>
    </w:p>
    <w:p w:rsidR="00000000" w:rsidDel="00000000" w:rsidP="00000000" w:rsidRDefault="00000000" w:rsidRPr="00000000" w14:paraId="000000C0">
      <w:pPr>
        <w:spacing w:after="20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C2">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w:t>
      </w:r>
    </w:p>
    <w:p w:rsidR="00000000" w:rsidDel="00000000" w:rsidP="00000000" w:rsidRDefault="00000000" w:rsidRPr="00000000" w14:paraId="000000C3">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0C4">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C5">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C6">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C7">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r>
    </w:p>
    <w:p w:rsidR="00000000" w:rsidDel="00000000" w:rsidP="00000000" w:rsidRDefault="00000000" w:rsidRPr="00000000" w14:paraId="000000C8">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číslo OP</w:t>
      </w:r>
    </w:p>
    <w:p w:rsidR="00000000" w:rsidDel="00000000" w:rsidP="00000000" w:rsidRDefault="00000000" w:rsidRPr="00000000" w14:paraId="000000C9">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w:t>
      </w:r>
    </w:p>
    <w:p w:rsidR="00000000" w:rsidDel="00000000" w:rsidP="00000000" w:rsidRDefault="00000000" w:rsidRPr="00000000" w14:paraId="000000CA">
      <w:pPr>
        <w:numPr>
          <w:ilvl w:val="0"/>
          <w:numId w:val="5"/>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0CB">
      <w:pPr>
        <w:spacing w:after="0" w:line="276" w:lineRule="auto"/>
        <w:ind w:left="426" w:hanging="1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0CD">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 vedenia agendy: Účtovné doklady, Právna agenda, Registratúra, Stavebná agenda, Oceňovanie nehnuteľností, Znalecké posudky a Vybavovanie žiadostí dotknutých osôb – sú spracovávané 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CE">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vedenia agendy: Databáza klientov, Rezervačný systém nehnuteľností, Obhliadky nehnuteľností, Prenájom nehnuteľností, Predaj realít, Realitný portál, Evidencia zmlúv, Zmluvy o sprostredkovaní – sú spracovávané v zmysle článku 6, ods. 1 písmeno b, Nariadenia Európskeho parlamentu a Rady (EÚ) 2016/679 (GDPR)  – spracúvanie osobných údajov je nevyhnutné na plnenie zmluvy.</w:t>
      </w:r>
    </w:p>
    <w:p w:rsidR="00000000" w:rsidDel="00000000" w:rsidP="00000000" w:rsidRDefault="00000000" w:rsidRPr="00000000" w14:paraId="000000CF">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D0">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budú poskytnuté tretím stranám v zmysle napr. (Finančná správa SR) a  sprostredkovateľom, a to na základe zmlúv.</w:t>
      </w:r>
    </w:p>
    <w:p w:rsidR="00000000" w:rsidDel="00000000" w:rsidP="00000000" w:rsidRDefault="00000000" w:rsidRPr="00000000" w14:paraId="000000D1">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Osobné údaje nebudú použité na automatizované individuálne rozhodovanie. </w:t>
      </w:r>
    </w:p>
    <w:p w:rsidR="00000000" w:rsidDel="00000000" w:rsidP="00000000" w:rsidRDefault="00000000" w:rsidRPr="00000000" w14:paraId="000000D2">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D3">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D4">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D5">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D6">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D7">
      <w:pPr>
        <w:widowControl w:val="0"/>
        <w:numPr>
          <w:ilvl w:val="0"/>
          <w:numId w:val="1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D8">
      <w:pPr>
        <w:widowControl w:val="0"/>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spoločnosti nie je ustanovená zodpovedná osoba. Kontaktné údaje pre uplatnenie si svojich práv: mail: trencin@modernymakler.sk  alebo telefonicky : 0915 854 943</w:t>
      </w:r>
    </w:p>
    <w:p w:rsidR="00000000" w:rsidDel="00000000" w:rsidP="00000000" w:rsidRDefault="00000000" w:rsidRPr="00000000" w14:paraId="000000D9">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0DB">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10 rokov</w:t>
      </w:r>
    </w:p>
    <w:p w:rsidR="00000000" w:rsidDel="00000000" w:rsidP="00000000" w:rsidRDefault="00000000" w:rsidRPr="00000000" w14:paraId="000000DC">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10 rokov</w:t>
      </w:r>
    </w:p>
    <w:p w:rsidR="00000000" w:rsidDel="00000000" w:rsidP="00000000" w:rsidRDefault="00000000" w:rsidRPr="00000000" w14:paraId="000000DD">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10 rokov</w:t>
      </w:r>
    </w:p>
    <w:p w:rsidR="00000000" w:rsidDel="00000000" w:rsidP="00000000" w:rsidRDefault="00000000" w:rsidRPr="00000000" w14:paraId="000000DE">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 10 rokov</w:t>
      </w:r>
    </w:p>
    <w:p w:rsidR="00000000" w:rsidDel="00000000" w:rsidP="00000000" w:rsidRDefault="00000000" w:rsidRPr="00000000" w14:paraId="000000DF">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 5 rokov</w:t>
      </w:r>
    </w:p>
    <w:p w:rsidR="00000000" w:rsidDel="00000000" w:rsidP="00000000" w:rsidRDefault="00000000" w:rsidRPr="00000000" w14:paraId="000000E0">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 5 rokov</w:t>
      </w:r>
    </w:p>
    <w:p w:rsidR="00000000" w:rsidDel="00000000" w:rsidP="00000000" w:rsidRDefault="00000000" w:rsidRPr="00000000" w14:paraId="000000E1">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 10 rokov</w:t>
      </w:r>
    </w:p>
    <w:p w:rsidR="00000000" w:rsidDel="00000000" w:rsidP="00000000" w:rsidRDefault="00000000" w:rsidRPr="00000000" w14:paraId="000000E2">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 10 rokov</w:t>
      </w:r>
    </w:p>
    <w:p w:rsidR="00000000" w:rsidDel="00000000" w:rsidP="00000000" w:rsidRDefault="00000000" w:rsidRPr="00000000" w14:paraId="000000E3">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 10 rokov</w:t>
      </w:r>
    </w:p>
    <w:p w:rsidR="00000000" w:rsidDel="00000000" w:rsidP="00000000" w:rsidRDefault="00000000" w:rsidRPr="00000000" w14:paraId="000000E4">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 10 rokov</w:t>
      </w:r>
    </w:p>
    <w:p w:rsidR="00000000" w:rsidDel="00000000" w:rsidP="00000000" w:rsidRDefault="00000000" w:rsidRPr="00000000" w14:paraId="000000E5">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 10 rokov</w:t>
      </w:r>
    </w:p>
    <w:p w:rsidR="00000000" w:rsidDel="00000000" w:rsidP="00000000" w:rsidRDefault="00000000" w:rsidRPr="00000000" w14:paraId="000000E6">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 10 rokov</w:t>
      </w:r>
    </w:p>
    <w:p w:rsidR="00000000" w:rsidDel="00000000" w:rsidP="00000000" w:rsidRDefault="00000000" w:rsidRPr="00000000" w14:paraId="000000E7">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 10 rokov</w:t>
      </w:r>
    </w:p>
    <w:p w:rsidR="00000000" w:rsidDel="00000000" w:rsidP="00000000" w:rsidRDefault="00000000" w:rsidRPr="00000000" w14:paraId="000000E8">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 10 rokov</w:t>
      </w:r>
    </w:p>
    <w:p w:rsidR="00000000" w:rsidDel="00000000" w:rsidP="00000000" w:rsidRDefault="00000000" w:rsidRPr="00000000" w14:paraId="000000E9">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 – 5 rokov</w:t>
      </w:r>
    </w:p>
    <w:p w:rsidR="00000000" w:rsidDel="00000000" w:rsidP="00000000" w:rsidRDefault="00000000" w:rsidRPr="00000000" w14:paraId="000000EA">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-5 rokov</w:t>
      </w:r>
    </w:p>
    <w:p w:rsidR="00000000" w:rsidDel="00000000" w:rsidP="00000000" w:rsidRDefault="00000000" w:rsidRPr="00000000" w14:paraId="000000EB">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0EC">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0EE">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prístup k údajom</w:t>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0EF">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opravu</w:t>
      </w:r>
    </w:p>
    <w:p w:rsidR="00000000" w:rsidDel="00000000" w:rsidP="00000000" w:rsidRDefault="00000000" w:rsidRPr="00000000" w14:paraId="000000F0">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0F1">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vymazanie („právo byť zabudnutý“)</w:t>
        <w:br w:type="textWrapping"/>
        <w:t xml:space="preserve">Za určitých okolností máte právo požiadať o vymazanie vašich osobných údajov. Vaše údaje vymažeme, ak:</w:t>
      </w:r>
    </w:p>
    <w:p w:rsidR="00000000" w:rsidDel="00000000" w:rsidP="00000000" w:rsidRDefault="00000000" w:rsidRPr="00000000" w14:paraId="000000F2">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už nie sú potrebné na účely, na ktoré boli získané,</w:t>
      </w:r>
    </w:p>
    <w:p w:rsidR="00000000" w:rsidDel="00000000" w:rsidP="00000000" w:rsidRDefault="00000000" w:rsidRPr="00000000" w14:paraId="000000F3">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odvoláte svoj súhlas so spracovaním,</w:t>
      </w:r>
    </w:p>
    <w:p w:rsidR="00000000" w:rsidDel="00000000" w:rsidP="00000000" w:rsidRDefault="00000000" w:rsidRPr="00000000" w14:paraId="000000F4">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w:t>
      </w:r>
    </w:p>
    <w:p w:rsidR="00000000" w:rsidDel="00000000" w:rsidP="00000000" w:rsidRDefault="00000000" w:rsidRPr="00000000" w14:paraId="000000F5">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w:t>
      </w:r>
    </w:p>
    <w:p w:rsidR="00000000" w:rsidDel="00000000" w:rsidP="00000000" w:rsidRDefault="00000000" w:rsidRPr="00000000" w14:paraId="000000F6">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musia byť vymazané na splnenie zákonnej povinnosti,</w:t>
      </w:r>
    </w:p>
    <w:p w:rsidR="00000000" w:rsidDel="00000000" w:rsidP="00000000" w:rsidRDefault="00000000" w:rsidRPr="00000000" w14:paraId="000000F7">
      <w:pPr>
        <w:numPr>
          <w:ilvl w:val="0"/>
          <w:numId w:val="1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ide o osobné údaje dieťaťa, ktoré poskytlo súhlas prostredníctvom internetu.</w:t>
      </w:r>
    </w:p>
    <w:p w:rsidR="00000000" w:rsidDel="00000000" w:rsidP="00000000" w:rsidRDefault="00000000" w:rsidRPr="00000000" w14:paraId="000000F8">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obmedzenie spracúvania</w:t>
      </w:r>
    </w:p>
    <w:p w:rsidR="00000000" w:rsidDel="00000000" w:rsidP="00000000" w:rsidRDefault="00000000" w:rsidRPr="00000000" w14:paraId="000000F9">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0FA">
      <w:pPr>
        <w:numPr>
          <w:ilvl w:val="0"/>
          <w:numId w:val="4"/>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spochybníte správnosť vašich údajov, a to do ich overenia,</w:t>
      </w:r>
    </w:p>
    <w:p w:rsidR="00000000" w:rsidDel="00000000" w:rsidP="00000000" w:rsidRDefault="00000000" w:rsidRPr="00000000" w14:paraId="000000FB">
      <w:pPr>
        <w:numPr>
          <w:ilvl w:val="0"/>
          <w:numId w:val="4"/>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 ale namiesto ich vymazania požadujete obmedzenie,</w:t>
      </w:r>
    </w:p>
    <w:p w:rsidR="00000000" w:rsidDel="00000000" w:rsidP="00000000" w:rsidRDefault="00000000" w:rsidRPr="00000000" w14:paraId="000000FC">
      <w:pPr>
        <w:numPr>
          <w:ilvl w:val="0"/>
          <w:numId w:val="4"/>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už nepotrebujeme, ale vy ich potrebujete na uplatnenie alebo obhajovanie svojich práv,</w:t>
      </w:r>
    </w:p>
    <w:p w:rsidR="00000000" w:rsidDel="00000000" w:rsidP="00000000" w:rsidRDefault="00000000" w:rsidRPr="00000000" w14:paraId="000000FD">
      <w:pPr>
        <w:numPr>
          <w:ilvl w:val="0"/>
          <w:numId w:val="4"/>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 a čaká sa na overenie, či oprávnené dôvody prevažujú nad vašimi.</w:t>
      </w:r>
    </w:p>
    <w:p w:rsidR="00000000" w:rsidDel="00000000" w:rsidP="00000000" w:rsidRDefault="00000000" w:rsidRPr="00000000" w14:paraId="000000FE">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prenosnosť údajov</w:t>
      </w:r>
    </w:p>
    <w:p w:rsidR="00000000" w:rsidDel="00000000" w:rsidP="00000000" w:rsidRDefault="00000000" w:rsidRPr="00000000" w14:paraId="000000FF">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100">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namietať</w:t>
      </w:r>
    </w:p>
    <w:p w:rsidR="00000000" w:rsidDel="00000000" w:rsidP="00000000" w:rsidRDefault="00000000" w:rsidRPr="00000000" w14:paraId="00000102">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03">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podať návrh na začatie konania o ochrane osobných údajov</w:t>
      </w:r>
    </w:p>
    <w:p w:rsidR="00000000" w:rsidDel="00000000" w:rsidP="00000000" w:rsidRDefault="00000000" w:rsidRPr="00000000" w14:paraId="00000105">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06">
      <w:pPr>
        <w:spacing w:after="0" w:line="276" w:lineRule="auto"/>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Úrad na ochranu osobných údajov Slovenskej republiky</w:t>
        <w:br w:type="textWrapping"/>
        <w:t xml:space="preserve">Námestie 1. mája 18</w:t>
        <w:br w:type="textWrapping"/>
        <w:t xml:space="preserve">811 06  Bratislava</w:t>
        <w:br w:type="textWrapping"/>
        <w:t xml:space="preserve">Slovenská republika</w:t>
        <w:br w:type="textWrapping"/>
      </w:r>
      <w:hyperlink r:id="rId16">
        <w:r w:rsidDel="00000000" w:rsidR="00000000" w:rsidRPr="00000000">
          <w:rPr>
            <w:rFonts w:ascii="Times New Roman" w:cs="Times New Roman" w:eastAsia="Times New Roman" w:hAnsi="Times New Roman"/>
            <w:color w:val="000080"/>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07">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Uplatnenie práv</w:t>
      </w:r>
    </w:p>
    <w:p w:rsidR="00000000" w:rsidDel="00000000" w:rsidP="00000000" w:rsidRDefault="00000000" w:rsidRPr="00000000" w14:paraId="00000109">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Všetky uvedené práva si môžete uplatniť odoslaním e-mailu na adresu  Všetky uvedené práva si môžete uplatniť odoslaním e-mailu na adresu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trencin@modernymakler.sk  alebo telefonicky : 0915 854 943</w:t>
      </w:r>
    </w:p>
    <w:p w:rsidR="00000000" w:rsidDel="00000000" w:rsidP="00000000" w:rsidRDefault="00000000" w:rsidRPr="00000000" w14:paraId="0000010A">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0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Súhlas dotknutej osoby</w:t>
      </w:r>
    </w:p>
    <w:p w:rsidR="00000000" w:rsidDel="00000000" w:rsidP="00000000" w:rsidRDefault="00000000" w:rsidRPr="00000000" w14:paraId="0000010E">
      <w:pPr>
        <w:spacing w:after="200" w:line="276" w:lineRule="auto"/>
        <w:ind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spacing w:after="200" w:line="276" w:lineRule="auto"/>
        <w:ind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spacing w:after="200" w:line="276"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tabs>
          <w:tab w:val="left" w:leader="none" w:pos="8735"/>
          <w:tab w:val="left" w:leader="none" w:pos="11555"/>
          <w:tab w:val="left" w:leader="none" w:pos="21615"/>
          <w:tab w:val="left" w:leader="none" w:pos="24415"/>
        </w:tabs>
        <w:spacing w:after="200" w:line="276" w:lineRule="auto"/>
        <w:ind w:left="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„Prevádzkovateľ),na spracúvanie mojich osobných údajov na vymedzený účel.</w:t>
      </w:r>
    </w:p>
    <w:p w:rsidR="00000000" w:rsidDel="00000000" w:rsidP="00000000" w:rsidRDefault="00000000" w:rsidRPr="00000000" w14:paraId="00000113">
      <w:pPr>
        <w:tabs>
          <w:tab w:val="left" w:leader="none" w:pos="8735"/>
          <w:tab w:val="left" w:leader="none" w:pos="11555"/>
          <w:tab w:val="left" w:leader="none" w:pos="21615"/>
          <w:tab w:val="left" w:leader="none" w:pos="24415"/>
        </w:tabs>
        <w:spacing w:after="200" w:line="276" w:lineRule="auto"/>
        <w:ind w:left="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15">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 súhlasím    □ nesúhlasím</w:t>
      </w:r>
    </w:p>
    <w:p w:rsidR="00000000" w:rsidDel="00000000" w:rsidP="00000000" w:rsidRDefault="00000000" w:rsidRPr="00000000" w14:paraId="00000116">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súhlasím    □ nesúhlasím</w:t>
      </w:r>
    </w:p>
    <w:p w:rsidR="00000000" w:rsidDel="00000000" w:rsidP="00000000" w:rsidRDefault="00000000" w:rsidRPr="00000000" w14:paraId="00000117">
      <w:pPr>
        <w:spacing w:after="20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1A">
      <w:pPr>
        <w:widowControl w:val="0"/>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 zverejňovania fotografií nehnuteľností – 5 rokov</w:t>
      </w:r>
    </w:p>
    <w:p w:rsidR="00000000" w:rsidDel="00000000" w:rsidP="00000000" w:rsidRDefault="00000000" w:rsidRPr="00000000" w14:paraId="0000011B">
      <w:pPr>
        <w:widowControl w:val="0"/>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5 rokov</w:t>
      </w:r>
    </w:p>
    <w:p w:rsidR="00000000" w:rsidDel="00000000" w:rsidP="00000000" w:rsidRDefault="00000000" w:rsidRPr="00000000" w14:paraId="0000011C">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1E">
      <w:pPr>
        <w:numPr>
          <w:ilvl w:val="0"/>
          <w:numId w:val="5"/>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1F">
      <w:pPr>
        <w:numPr>
          <w:ilvl w:val="0"/>
          <w:numId w:val="5"/>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20">
      <w:pPr>
        <w:numPr>
          <w:ilvl w:val="0"/>
          <w:numId w:val="5"/>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121">
      <w:pPr>
        <w:numPr>
          <w:ilvl w:val="0"/>
          <w:numId w:val="5"/>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22">
      <w:pPr>
        <w:spacing w:after="200" w:line="276"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 ......................</w:t>
      </w:r>
    </w:p>
    <w:p w:rsidR="00000000" w:rsidDel="00000000" w:rsidP="00000000" w:rsidRDefault="00000000" w:rsidRPr="00000000" w14:paraId="00000126">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00" w:line="276"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28">
      <w:pPr>
        <w:spacing w:after="200" w:line="276"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29">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00" w:line="276" w:lineRule="auto"/>
        <w:ind w:left="4956" w:right="-108" w:firstLine="707.99999999999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spacing w:after="200" w:line="276"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2E">
      <w:pPr>
        <w:spacing w:after="0" w:line="276" w:lineRule="auto"/>
        <w:ind w:left="4248" w:firstLine="708.0000000000001"/>
        <w:rPr>
          <w:rFonts w:ascii="Times New Roman" w:cs="Times New Roman" w:eastAsia="Times New Roman" w:hAnsi="Times New Roman"/>
          <w:b w:val="1"/>
          <w:bCs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12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rPr>
      </w:pPr>
      <w:r w:rsidDel="00000000" w:rsidR="00000000" w:rsidRPr="00000000">
        <w:rPr>
          <w:rtl w:val="0"/>
        </w:rPr>
      </w:r>
    </w:p>
    <w:sectPr>
      <w:headerReference r:id="rId17" w:type="default"/>
      <w:footerReference r:id="rId18" w:type="default"/>
      <w:type w:val="nextPage"/>
      <w:pgSz w:h="16840" w:w="11900" w:orient="portrait"/>
      <w:pgMar w:bottom="680" w:top="680" w:left="680" w:right="680" w:header="708"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istent modernymakler" w:id="0" w:date="2024-04-03T12:05:5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Vybrať vzor podľa typu nehnuteľnosti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536"/>
        <w:tab w:val="right" w:leader="none" w:pos="9072"/>
        <w:tab w:val="left" w:leader="none" w:pos="7180"/>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-190496</wp:posOffset>
          </wp:positionV>
          <wp:extent cx="1447800" cy="40005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7800" cy="400050"/>
                  </a:xfrm>
                  <a:prstGeom prst="rect"/>
                  <a:ln/>
                </pic:spPr>
              </pic:pic>
            </a:graphicData>
          </a:graphic>
        </wp:anchor>
      </w:drawing>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644" w:hanging="359.9999999999999"/>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lvl>
    <w:lvl w:ilvl="1">
      <w:start w:val="1"/>
      <w:numFmt w:val="lowerLetter"/>
      <w:lvlText w:val="%2)"/>
      <w:lvlJc w:val="left"/>
      <w:pPr>
        <w:ind w:left="1069"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pPr>
      <w:suppressAutoHyphens w:val="1"/>
      <w:ind w:left="-1" w:leftChars="-1" w:hangingChars="1"/>
      <w:textDirection w:val="btLr"/>
      <w:textAlignment w:val="top"/>
      <w:outlineLvl w:val="0"/>
    </w:pPr>
    <w:rPr>
      <w:position w:val="-1"/>
    </w:rPr>
  </w:style>
  <w:style w:type="paragraph" w:styleId="Nadpis1">
    <w:name w:val="heading 1"/>
    <w:basedOn w:val="Normlny"/>
    <w:next w:val="Normlny"/>
    <w:uiPriority w:val="9"/>
    <w:qFormat w:val="1"/>
    <w:pPr>
      <w:keepNext w:val="1"/>
      <w:keepLines w:val="1"/>
      <w:spacing w:after="120" w:before="48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Mriekatabuky">
    <w:name w:val="Table Grid"/>
    <w:basedOn w:val="Normlnatabuka"/>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Zkladntext">
    <w:name w:val="Body Text"/>
    <w:basedOn w:val="Normlny"/>
    <w:pPr>
      <w:suppressAutoHyphens w:val="0"/>
      <w:spacing w:after="140" w:line="288" w:lineRule="auto"/>
    </w:pPr>
    <w:rPr>
      <w:kern w:val="1"/>
    </w:rPr>
  </w:style>
  <w:style w:type="character" w:styleId="ZkladntextChar" w:customStyle="1">
    <w:name w:val="Základný text Char"/>
    <w:rPr>
      <w:w w:val="100"/>
      <w:kern w:val="1"/>
      <w:position w:val="-1"/>
      <w:sz w:val="22"/>
      <w:szCs w:val="22"/>
      <w:effect w:val="none"/>
      <w:vertAlign w:val="baseline"/>
      <w:cs w:val="0"/>
      <w:em w:val="none"/>
      <w:lang w:eastAsia="en-US"/>
    </w:rPr>
  </w:style>
  <w:style w:type="character" w:styleId="ra" w:customStyle="1">
    <w:name w:val="ra"/>
    <w:basedOn w:val="Predvolenpsmoodseku"/>
    <w:rPr>
      <w:w w:val="100"/>
      <w:position w:val="-1"/>
      <w:effect w:val="none"/>
      <w:vertAlign w:val="baseline"/>
      <w:cs w:val="0"/>
      <w:em w:val="none"/>
    </w:rPr>
  </w:style>
  <w:style w:type="paragraph" w:styleId="Bezriadkovania">
    <w:name w:val="No Spacing"/>
    <w:pPr>
      <w:suppressAutoHyphens w:val="1"/>
      <w:spacing w:line="1" w:lineRule="atLeast"/>
      <w:ind w:left="-1" w:leftChars="-1" w:hangingChars="1"/>
      <w:textDirection w:val="btLr"/>
      <w:textAlignment w:val="top"/>
      <w:outlineLvl w:val="0"/>
    </w:pPr>
    <w:rPr>
      <w:rFonts w:ascii="Times New Roman" w:hAnsi="Times New Roman"/>
      <w:position w:val="-1"/>
      <w:sz w:val="24"/>
      <w:szCs w:val="24"/>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Times New Roman" w:hAnsi="Times New Roman"/>
      <w:color w:val="000000"/>
      <w:position w:val="-1"/>
      <w:sz w:val="24"/>
      <w:szCs w:val="24"/>
    </w:rPr>
  </w:style>
  <w:style w:type="paragraph" w:styleId="Odsekzoznamu">
    <w:name w:val="List Paragraph"/>
    <w:basedOn w:val="Normlny"/>
    <w:pPr>
      <w:ind w:left="708"/>
    </w:pPr>
  </w:style>
  <w:style w:type="paragraph" w:styleId="Podtitul">
    <w:name w:val="Subtitle"/>
    <w:basedOn w:val="Normlny"/>
    <w:next w:val="Normlny"/>
    <w:uiPriority w:val="11"/>
    <w:qFormat w:val="1"/>
    <w:pPr>
      <w:keepNext w:val="1"/>
      <w:keepLines w:val="1"/>
      <w:pBdr>
        <w:top w:space="0" w:sz="0" w:val="nil"/>
        <w:left w:space="0" w:sz="0" w:val="nil"/>
        <w:bottom w:space="0" w:sz="0" w:val="nil"/>
        <w:right w:space="0" w:sz="0" w:val="nil"/>
        <w:between w:space="0" w:sz="0" w:val="nil"/>
      </w:pBdr>
      <w:spacing w:after="80" w:before="360"/>
      <w:ind w:left="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character" w:styleId="Hypertextovprepojenie">
    <w:name w:val="Hyperlink"/>
    <w:basedOn w:val="Predvolenpsmoodseku"/>
    <w:uiPriority w:val="99"/>
    <w:unhideWhenUsed w:val="1"/>
    <w:rsid w:val="00AA3B83"/>
    <w:rPr>
      <w:color w:val="0000ff" w:themeColor="hyperlink"/>
      <w:u w:val="single"/>
    </w:rPr>
  </w:style>
  <w:style w:type="paragraph" w:styleId="Hlavika">
    <w:name w:val="header"/>
    <w:basedOn w:val="Normlny"/>
    <w:link w:val="HlavikaChar"/>
    <w:uiPriority w:val="99"/>
    <w:unhideWhenUsed w:val="1"/>
    <w:rsid w:val="005F6CBA"/>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5F6CBA"/>
    <w:rPr>
      <w:position w:val="-1"/>
      <w:sz w:val="22"/>
      <w:szCs w:val="22"/>
    </w:rPr>
  </w:style>
  <w:style w:type="paragraph" w:styleId="Pta">
    <w:name w:val="footer"/>
    <w:basedOn w:val="Normlny"/>
    <w:link w:val="PtaChar"/>
    <w:uiPriority w:val="99"/>
    <w:unhideWhenUsed w:val="1"/>
    <w:rsid w:val="005F6CBA"/>
    <w:pPr>
      <w:tabs>
        <w:tab w:val="center" w:pos="4536"/>
        <w:tab w:val="right" w:pos="9072"/>
      </w:tabs>
      <w:spacing w:after="0" w:line="240" w:lineRule="auto"/>
    </w:pPr>
  </w:style>
  <w:style w:type="character" w:styleId="PtaChar" w:customStyle="1">
    <w:name w:val="Päta Char"/>
    <w:basedOn w:val="Predvolenpsmoodseku"/>
    <w:link w:val="Pta"/>
    <w:uiPriority w:val="99"/>
    <w:rsid w:val="005F6CBA"/>
    <w:rPr>
      <w:position w:val="-1"/>
      <w:sz w:val="22"/>
      <w:szCs w:val="22"/>
    </w:r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paragraph" w:styleId="Textkomentra">
    <w:name w:val="annotation text"/>
    <w:basedOn w:val="Normlny"/>
    <w:link w:val="TextkomentraChar"/>
    <w:uiPriority w:val="99"/>
    <w:semiHidden w:val="1"/>
    <w:unhideWhenUsed w:val="1"/>
    <w:pPr>
      <w:spacing w:line="240" w:lineRule="auto"/>
    </w:pPr>
    <w:rPr>
      <w:sz w:val="20"/>
      <w:szCs w:val="20"/>
    </w:rPr>
  </w:style>
  <w:style w:type="character" w:styleId="TextkomentraChar" w:customStyle="1">
    <w:name w:val="Text komentára Char"/>
    <w:basedOn w:val="Predvolenpsmoodseku"/>
    <w:link w:val="Textkomentra"/>
    <w:uiPriority w:val="99"/>
    <w:semiHidden w:val="1"/>
    <w:rPr>
      <w:position w:val="-1"/>
      <w:sz w:val="20"/>
      <w:szCs w:val="20"/>
    </w:rPr>
  </w:style>
  <w:style w:type="character" w:styleId="Odkaznakomentr">
    <w:name w:val="annotation reference"/>
    <w:basedOn w:val="Predvolenpsmoodseku"/>
    <w:uiPriority w:val="99"/>
    <w:semiHidden w:val="1"/>
    <w:unhideWhenUsed w:val="1"/>
    <w:rPr>
      <w:sz w:val="16"/>
      <w:szCs w:val="16"/>
    </w:rPr>
  </w:style>
  <w:style w:type="character" w:styleId="Nevyrieenzmienka">
    <w:name w:val="Unresolved Mention"/>
    <w:basedOn w:val="Predvolenpsmoodseku"/>
    <w:uiPriority w:val="99"/>
    <w:semiHidden w:val="1"/>
    <w:unhideWhenUsed w:val="1"/>
    <w:rsid w:val="007562ED"/>
    <w:rPr>
      <w:color w:val="605e5c"/>
      <w:shd w:color="auto" w:fill="e1dfdd" w:val="clear"/>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ind w:left="0"/>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ilvia.rakus@modernymakler.sk"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hyperlink" Target="https://dataprotection.gov.sk/sk/prevadzkovatelia/oznamenie-poruseni-ochrany-osobnych-udajov"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Qfms/7JN4yHjOjtkg0iS8VX4A==">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2020-06-30T13:07:00Z</dcterms:created>
  <dc:creator>Mgr. Lívia Ryantová</dc:creator>
</cp:coreProperties>
</file>