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3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Okresný úrad Senec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3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Katastrálny odbor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3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Hurbanova 21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3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903 01 Senec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vecného bremena: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707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Meno a priezvisko, rod. priezvisko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707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Trvale bytom: </w:t>
      </w:r>
      <w:r w:rsidDel="00000000" w:rsidR="00000000" w:rsidRPr="00000000">
        <w:rPr>
          <w:sz w:val="22"/>
          <w:szCs w:val="22"/>
          <w:rtl w:val="0"/>
        </w:rPr>
        <w:t xml:space="preserve">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707.999999999999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Dát. narodenia: </w:t>
      </w:r>
      <w:r w:rsidDel="00000000" w:rsidR="00000000" w:rsidRPr="00000000">
        <w:rPr>
          <w:sz w:val="22"/>
          <w:szCs w:val="22"/>
          <w:rtl w:val="0"/>
        </w:rPr>
        <w:t xml:space="preserve">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b w:val="1"/>
          <w:sz w:val="22"/>
          <w:szCs w:val="22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Rod. číslo:</w:t>
      </w:r>
      <w:r w:rsidDel="00000000" w:rsidR="00000000" w:rsidRPr="00000000">
        <w:rPr>
          <w:b w:val="1"/>
          <w:sz w:val="22"/>
          <w:szCs w:val="22"/>
          <w:rtl w:val="0"/>
        </w:rPr>
        <w:t xml:space="preserve"> 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slobodn</w:t>
      </w:r>
      <w:r w:rsidDel="00000000" w:rsidR="00000000" w:rsidRPr="00000000">
        <w:rPr>
          <w:sz w:val="22"/>
          <w:szCs w:val="22"/>
          <w:rtl w:val="0"/>
        </w:rPr>
        <w:t xml:space="preserve">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občan SR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(ďalej len povinný z vecného bremena)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vecného bremena:</w:t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Meno a priezvisko, rod. priezvisko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Trvale bytom: ………………………</w:t>
      </w:r>
    </w:p>
    <w:p w:rsidR="00000000" w:rsidDel="00000000" w:rsidP="00000000" w:rsidRDefault="00000000" w:rsidRPr="00000000" w14:paraId="00000012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Dát. narodenia: …………………….</w:t>
      </w:r>
    </w:p>
    <w:p w:rsidR="00000000" w:rsidDel="00000000" w:rsidP="00000000" w:rsidRDefault="00000000" w:rsidRPr="00000000" w14:paraId="00000013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  <w:tab/>
        <w:tab/>
        <w:t xml:space="preserve">Rod. číslo: 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slobodný, občan SR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sz w:val="22"/>
          <w:szCs w:val="22"/>
          <w:rtl w:val="0"/>
        </w:rPr>
        <w:br w:type="textWrapping"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(ďalej len oprávnený z vecného bremena)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Vec:  Návrh na vklad práva zodpovedajúceho vecnému bremenu do katastra nehnuteľností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Podpísaní účastníci dohody o zriadení vecného bremena týmto navrhujeme Okresnému úradu Senec, katastrálny odbor, aby rozhodol o vklade práva zodpovedajúceho vecnému bremenu „in personam“ k nasledovným nehnuteľnostiam: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 vecného bremena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 vlastníkom nasledovnej nehnuteľnosti: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1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Pozemky parcely registra „C“ evidované na katastrálnej mape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 č. 129/1 o výmere 102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Zastavaná plocha a nádvorie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 č. 129/3 o výmere 448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 Zastavaná plocha a nádvorie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34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1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Stavby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Rodinný dom súpisné číslo 95  postavený na CKN parcele č. </w:t>
      </w:r>
      <w:r w:rsidDel="00000000" w:rsidR="00000000" w:rsidRPr="00000000">
        <w:rPr>
          <w:b w:val="1"/>
          <w:sz w:val="22"/>
          <w:szCs w:val="22"/>
          <w:rtl w:val="0"/>
        </w:rPr>
        <w:t xml:space="preserve">………….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druh stavby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rodinný dom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Nehnuteľnosti sa nachádzajú v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katastrálnom území Bernolákovo,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okres Senec, obec Bernolákovo a sú zapísané v katastri nehnuteľností vedenom na Okresnom úrade Senec, katastrálny odbor 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vlastníctva číslo 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……….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Spoluvlastnícky podiel 1/1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Zmluvné strany sa v zmysle ustanovenia § 151n Občianskeho zákonníka dohodli na zriadení vecného bremena v prospech oprávnenej osoby (in personam): </w:t>
      </w:r>
      <w:r w:rsidDel="00000000" w:rsidR="00000000" w:rsidRPr="00000000">
        <w:rPr>
          <w:sz w:val="22"/>
          <w:szCs w:val="22"/>
          <w:rtl w:val="0"/>
        </w:rPr>
        <w:t xml:space="preserve">Meno a priezvisko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rod. </w:t>
      </w:r>
      <w:r w:rsidDel="00000000" w:rsidR="00000000" w:rsidRPr="00000000">
        <w:rPr>
          <w:sz w:val="22"/>
          <w:szCs w:val="22"/>
          <w:rtl w:val="0"/>
        </w:rPr>
        <w:t xml:space="preserve">…………….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nar. </w:t>
      </w:r>
      <w:r w:rsidDel="00000000" w:rsidR="00000000" w:rsidRPr="00000000">
        <w:rPr>
          <w:sz w:val="22"/>
          <w:szCs w:val="22"/>
          <w:rtl w:val="0"/>
        </w:rPr>
        <w:t xml:space="preserve">……………..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r.č.: </w:t>
      </w:r>
      <w:r w:rsidDel="00000000" w:rsidR="00000000" w:rsidRPr="00000000">
        <w:rPr>
          <w:sz w:val="22"/>
          <w:szCs w:val="22"/>
          <w:rtl w:val="0"/>
        </w:rPr>
        <w:t xml:space="preserve">……………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trvale bytom </w:t>
      </w:r>
      <w:r w:rsidDel="00000000" w:rsidR="00000000" w:rsidRPr="00000000">
        <w:rPr>
          <w:sz w:val="22"/>
          <w:szCs w:val="22"/>
          <w:rtl w:val="0"/>
        </w:rPr>
        <w:t xml:space="preserve">……………………………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občan SR, ktorý bude oprávnený z vecného bremena, pričom povinný z vecného bremena sa zaväzuje toto právo zodpovedajúce vecnému bremenu strpieť. Zmluvné strany na základe vzájomnej dohody zriaďujú v prospech oprávneného z vecného bremena nasledovné  vecné bremeno, ktorému zodpovedá jeho právo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doživotného užívania Rodinného domu, číslo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súpisné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95 postaveného na CKN parc.č. </w:t>
      </w:r>
      <w:r w:rsidDel="00000000" w:rsidR="00000000" w:rsidRPr="00000000">
        <w:rPr>
          <w:b w:val="1"/>
          <w:sz w:val="22"/>
          <w:szCs w:val="22"/>
          <w:rtl w:val="0"/>
        </w:rPr>
        <w:t xml:space="preserve">………….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druh stavby 10, ako i doživotného užívania pozemkov CKN parc.č. </w:t>
      </w:r>
      <w:r w:rsidDel="00000000" w:rsidR="00000000" w:rsidRPr="00000000">
        <w:rPr>
          <w:sz w:val="22"/>
          <w:szCs w:val="22"/>
          <w:rtl w:val="0"/>
        </w:rPr>
        <w:t xml:space="preserve">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 výmere 102 m2 zastavená plocha a nádvorie a CKN parc.č. </w:t>
      </w:r>
      <w:r w:rsidDel="00000000" w:rsidR="00000000" w:rsidRPr="00000000">
        <w:rPr>
          <w:sz w:val="22"/>
          <w:szCs w:val="22"/>
          <w:rtl w:val="0"/>
        </w:rPr>
        <w:t xml:space="preserve">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 výmere 448 m2 zastavaná plocha a nádvorie k.ú. Bernolákovo, Obec Bernolákovo, nehnuteľnosť zapísaná na LV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č…………..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Okresného úradu Senec, katastrálny odbor,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12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Uvedené právo zodpovedajúce vecnému bremenu patrí </w:t>
      </w:r>
      <w:r w:rsidDel="00000000" w:rsidR="00000000" w:rsidRPr="00000000">
        <w:rPr>
          <w:b w:val="1"/>
          <w:sz w:val="22"/>
          <w:szCs w:val="22"/>
          <w:rtl w:val="0"/>
        </w:rPr>
        <w:t xml:space="preserve">Meno a priezvisko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rod. </w:t>
      </w:r>
      <w:r w:rsidDel="00000000" w:rsidR="00000000" w:rsidRPr="00000000">
        <w:rPr>
          <w:b w:val="1"/>
          <w:sz w:val="22"/>
          <w:szCs w:val="22"/>
          <w:rtl w:val="0"/>
        </w:rPr>
        <w:t xml:space="preserve">……………….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nar. </w:t>
      </w:r>
      <w:r w:rsidDel="00000000" w:rsidR="00000000" w:rsidRPr="00000000">
        <w:rPr>
          <w:b w:val="1"/>
          <w:sz w:val="22"/>
          <w:szCs w:val="22"/>
          <w:rtl w:val="0"/>
        </w:rPr>
        <w:t xml:space="preserve">…………..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r.č.: </w:t>
      </w:r>
      <w:r w:rsidDel="00000000" w:rsidR="00000000" w:rsidRPr="00000000">
        <w:rPr>
          <w:b w:val="1"/>
          <w:sz w:val="22"/>
          <w:szCs w:val="22"/>
          <w:rtl w:val="0"/>
        </w:rPr>
        <w:t xml:space="preserve">………………..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trvale bytom  </w:t>
      </w:r>
      <w:r w:rsidDel="00000000" w:rsidR="00000000" w:rsidRPr="00000000">
        <w:rPr>
          <w:b w:val="1"/>
          <w:sz w:val="22"/>
          <w:szCs w:val="22"/>
          <w:rtl w:val="0"/>
        </w:rPr>
        <w:t xml:space="preserve">………………………………..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občan SR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až do jeho smrti. Pre prípad smrti zanikne právo zodpovedajúce vecnému bremenu zo zákona v zmysle ustanovenia § 151p ods.4 Občianskeho zákonníka. Oprávnený z vecného bremena toto právo výslovne prijíma a povinný z vecného bremena sa zaväzuje toto jeho právo trpieť.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0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 vecného bremena nadobudne právo zodpovedajúce zriadenému vecnému bremenu vkladom do katastra nehnuteľností na Okresnom úrade Senec, katastrálny odbor. Zmluvné strany s týmto vkladom výslovne súhlasia, pričom oprávnený z vecného bremena aj povinný z vecného  bremena výslovne súhlasia zo zriadením vecného bremena aj s jeho vkladom do katastra nehnuteľností, čo potvrdzujú svojim podpisom.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Navrhujeme, aby Okresný úrad Senec, katastrálny odbor, vydal rozhodnutie, ktorým vklad práva zodpovedajúceho vecnému bremenu k vyššie uvedeným nehnuteľnostiam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povoľuje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 prospech oprávneného z vecného bremena nasledovne:</w:t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ČASŤ  C: ŤARCHY - LV  </w:t>
      </w:r>
      <w:r w:rsidDel="00000000" w:rsidR="00000000" w:rsidRPr="00000000">
        <w:rPr>
          <w:b w:val="1"/>
          <w:sz w:val="22"/>
          <w:szCs w:val="22"/>
          <w:highlight w:val="yellow"/>
          <w:rtl w:val="0"/>
        </w:rPr>
        <w:t xml:space="preserve">č. 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 zriadené nasledovné vecné bremeno: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doživotného užívania Rodinného domu, číslo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súpisné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95 postaveného na CKN parc.č.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…………….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druh stavby 10, ako i doživotného užívania pozemkov CKN parc.č. </w:t>
      </w:r>
      <w:r w:rsidDel="00000000" w:rsidR="00000000" w:rsidRPr="00000000">
        <w:rPr>
          <w:i w:val="1"/>
          <w:sz w:val="22"/>
          <w:szCs w:val="22"/>
          <w:rtl w:val="0"/>
        </w:rPr>
        <w:t xml:space="preserve">……………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 výmere 102 m2 zastav</w:t>
      </w:r>
      <w:r w:rsidDel="00000000" w:rsidR="00000000" w:rsidRPr="00000000">
        <w:rPr>
          <w:i w:val="1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ná plocha a nádvorie a CKN parc.č. </w:t>
      </w:r>
      <w:r w:rsidDel="00000000" w:rsidR="00000000" w:rsidRPr="00000000">
        <w:rPr>
          <w:i w:val="1"/>
          <w:sz w:val="22"/>
          <w:szCs w:val="22"/>
          <w:rtl w:val="0"/>
        </w:rPr>
        <w:t xml:space="preserve">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 výmere 448 m2 zastavaná plocha a nádvorie k.ú. Bernolákovo v prospech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Meno a priezvisko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rod.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…………….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nar.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…………..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trvale bytom 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……………………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......................... dňa     ..........................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 vecného bremena: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 vecného bremena: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Prílohy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  <w:tab/>
        <w:t xml:space="preserve">dohoda o zriadení vecného bremena  2x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</w:t>
        <w:tab/>
        <w:t xml:space="preserve">správny poplatok 66,- EUR</w:t>
      </w:r>
    </w:p>
    <w:sectPr>
      <w:footerReference r:id="rId7" w:type="default"/>
      <w:footerReference r:id="rId8" w:type="even"/>
      <w:pgSz w:h="16838" w:w="11906" w:orient="portrait"/>
      <w:pgMar w:bottom="1417" w:top="1417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sk-S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y">
    <w:name w:val="Normálny"/>
    <w:next w:val="Normál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k-SK" w:val="cs-CZ"/>
    </w:rPr>
  </w:style>
  <w:style w:type="paragraph" w:styleId="Nadpis1">
    <w:name w:val="Nadpis 1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sk-SK" w:val="cs-CZ"/>
    </w:rPr>
  </w:style>
  <w:style w:type="paragraph" w:styleId="Nadpis4">
    <w:name w:val="Nadpis 4"/>
    <w:basedOn w:val="Normálny"/>
    <w:next w:val="Normálny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sk-SK" w:val="cs-CZ"/>
    </w:rPr>
  </w:style>
  <w:style w:type="character" w:styleId="Predvolenépísmoodseku">
    <w:name w:val="Predvolené písmo odseku"/>
    <w:next w:val="Predvolenépísmoodsek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atabuľka">
    <w:name w:val="Normálna tabuľka"/>
    <w:next w:val="Normálnatabuľ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atabuľ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>
    <w:name w:val="Bez zoznamu"/>
    <w:next w:val="Bezzo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äta">
    <w:name w:val="Päta"/>
    <w:basedOn w:val="Normálny"/>
    <w:next w:val="Pät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k-SK" w:val="cs-CZ"/>
    </w:rPr>
  </w:style>
  <w:style w:type="character" w:styleId="Číslostrany">
    <w:name w:val="Číslo strany"/>
    <w:basedOn w:val="Predvolenépísmoodseku"/>
    <w:next w:val="Číslostran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koncovejpoznámky">
    <w:name w:val="Text koncovej poznámky"/>
    <w:basedOn w:val="Normálny"/>
    <w:next w:val="Textkoncovejpoznámky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spacing w:val="-3"/>
      <w:w w:val="100"/>
      <w:position w:val="-1"/>
      <w:sz w:val="24"/>
      <w:effect w:val="none"/>
      <w:vertAlign w:val="baseline"/>
      <w:cs w:val="0"/>
      <w:em w:val="none"/>
      <w:lang w:bidi="ar-SA" w:eastAsia="sk-SK" w:val="cs-CZ"/>
    </w:rPr>
  </w:style>
  <w:style w:type="paragraph" w:styleId="Textbubliny">
    <w:name w:val="Text bubliny"/>
    <w:basedOn w:val="Normálny"/>
    <w:next w:val="Textbubli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sk-SK" w:val="cs-CZ"/>
    </w:rPr>
  </w:style>
  <w:style w:type="paragraph" w:styleId="Odsekzoznamu">
    <w:name w:val="Odsek zoznamu"/>
    <w:basedOn w:val="Normálny"/>
    <w:next w:val="Odsekzoznamu"/>
    <w:autoRedefine w:val="0"/>
    <w:hidden w:val="0"/>
    <w:qFormat w:val="0"/>
    <w:pPr>
      <w:widowControl w:val="0"/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spacing w:val="-3"/>
      <w:w w:val="100"/>
      <w:position w:val="-1"/>
      <w:sz w:val="24"/>
      <w:effect w:val="none"/>
      <w:vertAlign w:val="baseline"/>
      <w:cs w:val="0"/>
      <w:em w:val="none"/>
      <w:lang w:bidi="ar-SA" w:eastAsia="sk-SK" w:val="cs-CZ"/>
    </w:rPr>
  </w:style>
  <w:style w:type="paragraph" w:styleId="Normálny(webový)">
    <w:name w:val="Normálny (webový)"/>
    <w:basedOn w:val="Normálny"/>
    <w:next w:val="Normálny(webový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sk-SK" w:val="sk-SK"/>
    </w:rPr>
  </w:style>
  <w:style w:type="paragraph" w:styleId="Import4">
    <w:name w:val="Import 4"/>
    <w:basedOn w:val="Normálny"/>
    <w:next w:val="Import4"/>
    <w:autoRedefine w:val="0"/>
    <w:hidden w:val="0"/>
    <w:qFormat w:val="0"/>
    <w:pPr>
      <w:widowControl w:val="0"/>
      <w:tabs>
        <w:tab w:val="left" w:leader="none" w:pos="4608"/>
      </w:tabs>
      <w:suppressAutoHyphens w:val="1"/>
      <w:spacing w:line="216" w:lineRule="auto"/>
      <w:ind w:left="1728"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character" w:styleId="Silný">
    <w:name w:val="Silný"/>
    <w:basedOn w:val="Predvolenépísmoodseku"/>
    <w:next w:val="Silný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Obyčajnýtext">
    <w:name w:val="Obyčajný text"/>
    <w:basedOn w:val="Normálny"/>
    <w:next w:val="Obyčajný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sk-SK" w:val="sk-SK"/>
    </w:rPr>
  </w:style>
  <w:style w:type="character" w:styleId="ObyčajnýtextChar">
    <w:name w:val="Obyčajný text Char"/>
    <w:basedOn w:val="Predvolenépísmoodseku"/>
    <w:next w:val="Obyčajnýtext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paragraph" w:styleId="Zarážkazákladnéhotextu">
    <w:name w:val="Zarážka základného textu"/>
    <w:basedOn w:val="Normálny"/>
    <w:next w:val="Zarážkazákladnéhotextu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sk-SK" w:val="sk-SK"/>
    </w:rPr>
  </w:style>
  <w:style w:type="paragraph" w:styleId="Základnýtext">
    <w:name w:val="Základný text"/>
    <w:basedOn w:val="Normálny"/>
    <w:next w:val="Základnýtext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k-SK" w:val="cs-CZ"/>
    </w:rPr>
  </w:style>
  <w:style w:type="character" w:styleId="ZákladnýtextChar">
    <w:name w:val="Základný text Char"/>
    <w:basedOn w:val="Predvolenépísmoodseku"/>
    <w:next w:val="Základný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l/akBQIlt2opxv/Y430oy9VzA==">CgMxLjA4AHIhMUpWdWJJRzlyaWRHTENLVlNXSWtrRU03M000MGNndS1C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2020-08-13T09:02:00Z</dcterms:created>
  <dc:creator>Klamarova</dc:creator>
</cp:coreProperties>
</file>