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МИНОБРНАУКИ РОССИИ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Санкт-Петербургский государственный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В.И. Ульянова (Ленина)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МО ЭВМ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№</w:t>
      </w:r>
      <w:r>
        <w:rPr>
          <w:b/>
          <w:sz w:val="28"/>
          <w:szCs w:val="28"/>
        </w:rPr>
        <w:t xml:space="preserve">5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sz w:val="28"/>
          <w:szCs w:val="28"/>
        </w:rPr>
        <w:t xml:space="preserve">«</w:t>
      </w:r>
      <w:r>
        <w:rPr>
          <w:b/>
          <w:sz w:val="28"/>
          <w:szCs w:val="28"/>
        </w:rPr>
        <w:t xml:space="preserve">Параллельные алгоритмы</w:t>
      </w:r>
      <w:r>
        <w:rPr>
          <w:b/>
          <w:sz w:val="28"/>
          <w:szCs w:val="28"/>
        </w:rPr>
        <w:t xml:space="preserve">»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b/>
          <w:sz w:val="28"/>
          <w:szCs w:val="28"/>
        </w:rPr>
        <w:t xml:space="preserve">Знакомство с программированием гетерогенных систем в стандарте OpenCL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5000" w:type="pct"/>
        <w:tblBorders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>
        <w:trPr>
          <w:trHeight w:val="614"/>
        </w:trPr>
        <w:tc>
          <w:tcPr>
            <w:tcBorders/>
            <w:tcW w:w="2206" w:type="pct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гр. 0304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470" w:type="pct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Аристархов И.Е.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2206" w:type="pct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none" w:color="000000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470" w:type="pct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Сергеева </w:t>
            </w:r>
            <w:r>
              <w:rPr>
                <w:sz w:val="28"/>
              </w:rPr>
              <w:t xml:space="preserve">Е</w:t>
            </w:r>
            <w:r>
              <w:rPr>
                <w:sz w:val="28"/>
              </w:rPr>
              <w:t xml:space="preserve">.</w:t>
            </w:r>
            <w:r>
              <w:rPr>
                <w:sz w:val="28"/>
              </w:rPr>
              <w:t xml:space="preserve">И</w:t>
            </w:r>
            <w:r>
              <w:rPr>
                <w:sz w:val="28"/>
              </w:rPr>
              <w:t xml:space="preserve">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 xml:space="preserve">202</w:t>
      </w:r>
      <w:r>
        <w:rPr>
          <w:bCs/>
          <w:sz w:val="28"/>
          <w:szCs w:val="28"/>
        </w:rPr>
        <w:t xml:space="preserve">3</w:t>
      </w:r>
      <w:r>
        <w:rPr>
          <w:b/>
          <w:caps/>
          <w:sz w:val="28"/>
          <w:szCs w:val="28"/>
          <w:highlight w:val="yellow"/>
        </w:rPr>
      </w:r>
      <w:r>
        <w:rPr>
          <w:b/>
          <w:caps/>
          <w:sz w:val="28"/>
          <w:szCs w:val="28"/>
          <w:highlight w:val="yellow"/>
        </w:rPr>
      </w:r>
    </w:p>
    <w:p>
      <w:pPr>
        <w:pBdr/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 w:clear="all"/>
      </w:r>
      <w:r>
        <w:rPr>
          <w:b/>
          <w:sz w:val="28"/>
          <w:szCs w:val="28"/>
        </w:rPr>
        <w:t xml:space="preserve">Цель работы.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практике освоить методы работы с OpenCL.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Поставленные задачи.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Реализовать расчёт фрактала Мандельброта на OpenCL. Визуализировать результат.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0"/>
        <w:rPr/>
      </w:pPr>
      <w:r/>
      <w:r/>
    </w:p>
    <w:p>
      <w:pPr>
        <w:pBdr/>
        <w:spacing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Выполнение работы</w:t>
      </w:r>
      <w:r>
        <w:rPr>
          <w:b/>
          <w:sz w:val="28"/>
          <w:szCs w:val="28"/>
        </w:rPr>
        <w:t xml:space="preserve">.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 w:firstLine="720"/>
        <w:rPr>
          <w:sz w:val="28"/>
          <w:szCs w:val="28"/>
          <w:highlight w:val="none"/>
        </w:rPr>
      </w:pPr>
      <w:r>
        <w:rPr>
          <w:bCs/>
          <w:sz w:val="28"/>
          <w:szCs w:val="28"/>
        </w:rPr>
        <w:t xml:space="preserve">Выполнение кода на OpenCL можно разбить на два этапа: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852"/>
        <w:numPr>
          <w:ilvl w:val="0"/>
          <w:numId w:val="9"/>
        </w:numPr>
        <w:pBdr/>
        <w:spacing/>
        <w:ind/>
        <w:rPr>
          <w:sz w:val="28"/>
          <w:szCs w:val="28"/>
        </w:rPr>
      </w:pPr>
      <w:r>
        <w:rPr>
          <w:bCs/>
          <w:sz w:val="28"/>
          <w:szCs w:val="28"/>
          <w:highlight w:val="none"/>
        </w:rPr>
        <w:t xml:space="preserve">Настройка окружения</w:t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852"/>
        <w:numPr>
          <w:ilvl w:val="0"/>
          <w:numId w:val="9"/>
        </w:numPr>
        <w:pBdr/>
        <w:spacing/>
        <w:ind/>
        <w:rPr>
          <w:sz w:val="28"/>
          <w:szCs w:val="28"/>
        </w:rPr>
      </w:pPr>
      <w:r>
        <w:rPr>
          <w:bCs/>
          <w:sz w:val="28"/>
          <w:szCs w:val="28"/>
          <w:highlight w:val="none"/>
        </w:rPr>
        <w:t xml:space="preserve">Работа с индивидуальным рабочим элементом</w:t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Bdr/>
        <w:spacing/>
        <w:ind w:right="0" w:firstLine="709" w:left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Начнем с первого. Сперва нужно получить устройство выполнения. </w:t>
      </w:r>
      <w:r>
        <w:rPr>
          <w:bCs/>
          <w:sz w:val="28"/>
          <w:szCs w:val="28"/>
          <w:highlight w:val="none"/>
        </w:rPr>
        <w:t xml:space="preserve">Для задачи создания фрактала будет достаточно использовать 1 устройство</w:t>
      </w:r>
      <w:r>
        <w:rPr>
          <w:bCs/>
          <w:sz w:val="28"/>
          <w:szCs w:val="28"/>
          <w:highlight w:val="none"/>
        </w:rPr>
        <w:t xml:space="preserve"> – в данном случае дискретную видеокарту. 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Далее требуется создать OpenCL контекст. Он задает сколько устройств будет работать, какие это будут устройства и какие у них будут настройки.  Контекст в этой задаче подразумевает использование одного устройства без дополнительных настроек.</w:t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Также нужно создать очередь исполнения. Она будет определять в каком порядке должны исполняться задачи конечным устройством (на одно устройство создается только одна очередь). </w:t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Теперь нужно создать kernel. Для него требуется получить программу .cl и скомпилировать ее. Скомпилированная программа вместе с определенным именем создает kernel. Теперь к нему можно привязать переменные.</w:t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В случае используемой программы (о ней позже) будет нужно создать переменную изображения. Для этого в OpenCL есть специальная команда </w:t>
      </w:r>
      <w:r>
        <w:rPr>
          <w:bCs/>
          <w:sz w:val="28"/>
          <w:szCs w:val="28"/>
          <w:highlight w:val="none"/>
        </w:rPr>
        <w:t xml:space="preserve">clCreateImage</w:t>
      </w:r>
      <w:r>
        <w:rPr>
          <w:bCs/>
          <w:sz w:val="28"/>
          <w:szCs w:val="28"/>
          <w:highlight w:val="none"/>
        </w:rPr>
        <w:t xml:space="preserve">, которой на в</w:t>
      </w:r>
      <w:r>
        <w:rPr>
          <w:bCs/>
          <w:sz w:val="28"/>
          <w:szCs w:val="28"/>
          <w:highlight w:val="none"/>
        </w:rPr>
        <w:t xml:space="preserve">ход подается контекст и различные конфигурации (в них различные метаданные изображения, в том числе его размер в пискелях). Одной из конфигураций здесь является флаг CL_MEM_WRITE_ONLY, который ограничивает изображение только на запись в рабочих элементах. </w:t>
      </w:r>
      <w:r>
        <w:rPr>
          <w:bCs/>
          <w:sz w:val="28"/>
          <w:szCs w:val="28"/>
          <w:highlight w:val="none"/>
        </w:rPr>
        <w:t xml:space="preserve">Далее изображение нужно привязать к ранее созданному kernel с помощью команды clSetKernelArg.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Наконец, остается добавить kernel в очередь на исполнение. Но и тут есть нюанс. Т.к. мы хотим распараллелить вычисление фрактала, нам ну</w:t>
      </w:r>
      <w:r>
        <w:rPr>
          <w:bCs/>
          <w:sz w:val="28"/>
          <w:szCs w:val="28"/>
          <w:highlight w:val="none"/>
        </w:rPr>
        <w:t xml:space="preserve">жно задать индексное пространство и рабочие группы. Индексное пространство – это массив (1, 2 или 3 мерный), размер которого определяет общее количество рабочий элементов. Рабочая группа – это объединение нескольких рабочих элементов в той же размерности. </w:t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Идея в том, что рабочие группы играют роль задач в thread pool, которые будут ожидать своей очереди в первом освободившемся Compute Unit. А все рабочие элементы внутри одной группы будут выполняться в concurrent режиме (не обязательно parallel). </w:t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Хорошо, программа выполнилась, но еще надо получить как-то созданную картинку. Для этого создаем еще одну задачу в очередь с помощью </w:t>
      </w:r>
      <w:r>
        <w:rPr>
          <w:bCs/>
          <w:sz w:val="28"/>
          <w:szCs w:val="28"/>
          <w:highlight w:val="none"/>
        </w:rPr>
        <w:t xml:space="preserve">clEnqueueReadImage</w:t>
      </w:r>
      <w:r>
        <w:rPr>
          <w:bCs/>
          <w:sz w:val="28"/>
          <w:szCs w:val="28"/>
          <w:highlight w:val="none"/>
        </w:rPr>
        <w:t xml:space="preserve">. Туда передаем очередь, переменную изображения и наш массив, в который надо записать результат.</w:t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Все, очередь успешно сформирована. Но на самом деле еще ничего не происходит, т.к. требуется сделать clFlush для начала расчетов. clFinish можно использовать, чтобы дождаться, когда все задачи из очереди завершатся. </w:t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Вот теперь точно все успешно вычислилось (если не было никаких ошибок) и результирующий массив можно передать библиотеке для формирования png-файла.</w:t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709" w:left="0"/>
        <w:rPr>
          <w:sz w:val="28"/>
          <w:szCs w:val="28"/>
        </w:rPr>
      </w:pP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Bdr/>
        <w:spacing/>
        <w:ind w:firstLine="720"/>
        <w:rPr>
          <w:sz w:val="28"/>
          <w:szCs w:val="28"/>
          <w:highlight w:val="none"/>
        </w:rPr>
      </w:pPr>
      <w:r>
        <w:rPr>
          <w:bCs/>
          <w:sz w:val="28"/>
          <w:szCs w:val="28"/>
        </w:rPr>
        <w:t xml:space="preserve"> Остается рассмотреть саму программу рабочего элемента. По сути это функция, которая на вход получает </w:t>
      </w:r>
      <w:r>
        <w:rPr>
          <w:rFonts w:ascii="Courier New" w:hAnsi="Courier New" w:eastAsia="Courier New" w:cs="Courier New"/>
          <w:bCs/>
          <w:sz w:val="24"/>
          <w:szCs w:val="24"/>
        </w:rPr>
        <w:t xml:space="preserve">__write_only image2d_t out</w:t>
      </w:r>
      <w:r>
        <w:rPr>
          <w:bCs/>
          <w:sz w:val="28"/>
          <w:szCs w:val="28"/>
        </w:rPr>
        <w:t xml:space="preserve"> переменную, доступную только на запись. С помощью команд </w:t>
      </w:r>
      <w:r>
        <w:rPr>
          <w:bCs/>
          <w:sz w:val="28"/>
          <w:szCs w:val="28"/>
        </w:rPr>
        <w:t xml:space="preserve">get_global_id(0) и </w:t>
      </w:r>
      <w:r>
        <w:rPr>
          <w:bCs/>
          <w:sz w:val="28"/>
          <w:szCs w:val="28"/>
        </w:rPr>
        <w:t xml:space="preserve">get_global_id(1)</w:t>
      </w:r>
      <w:r>
        <w:rPr>
          <w:bCs/>
          <w:sz w:val="28"/>
          <w:szCs w:val="28"/>
        </w:rPr>
        <w:t xml:space="preserve"> можно получить индекс текущего элемента в глобальном индексном пространстве. В данном случае – это координаты в пикселях, которые еще надо преобразовать в относительные координаты.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2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Для преобразования нужно знать общие размеры изображения. Их можно получить через </w:t>
      </w:r>
      <w:r>
        <w:rPr>
          <w:bCs/>
          <w:sz w:val="28"/>
          <w:szCs w:val="28"/>
          <w:highlight w:val="none"/>
        </w:rPr>
        <w:t xml:space="preserve">get_image_dim(out)</w:t>
      </w:r>
      <w:r>
        <w:rPr>
          <w:bCs/>
          <w:sz w:val="28"/>
          <w:szCs w:val="28"/>
          <w:highlight w:val="none"/>
        </w:rPr>
        <w:t xml:space="preserve">. </w:t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2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Далее идет расчет цвета пикселя. Подробности расчета здесь на важны, важно лишь то, что проводятся в</w:t>
      </w:r>
      <w:r>
        <w:rPr>
          <w:bCs/>
          <w:sz w:val="28"/>
          <w:szCs w:val="28"/>
          <w:highlight w:val="none"/>
        </w:rPr>
        <w:t xml:space="preserve">ычисления в теоретически бесконечном цикле. Если в какой-то момент до достижения предельного значения итераций выполняются достаточные условия для завершения расчетов, то мы выбираем цвет такого пикселя по количеству пройденных итераций. Иначе цвет черный.</w:t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2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Выбранный цвет теперь записывается в изображение с помощью команды write_imageui, в которой указываются положение пикселя и его цвет.</w:t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firstLine="720"/>
        <w:rPr>
          <w:sz w:val="28"/>
          <w:szCs w:val="28"/>
          <w:highlight w:val="none"/>
        </w:rPr>
      </w:pPr>
      <w:r>
        <w:rPr>
          <w:bCs/>
          <w:sz w:val="28"/>
          <w:szCs w:val="28"/>
          <w:highlight w:val="none"/>
        </w:rPr>
        <w:t xml:space="preserve">Результат вычисления:</w:t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/>
        <w:ind w:right="0" w:firstLine="0" w:left="0"/>
        <w:jc w:val="center"/>
        <w:rPr>
          <w:sz w:val="28"/>
          <w:szCs w:val="28"/>
        </w:rPr>
      </w:pPr>
      <w:r>
        <w:rPr>
          <w:bCs/>
          <w:sz w:val="28"/>
          <w:szCs w:val="28"/>
          <w:highlight w:val="none"/>
        </w:rPr>
      </w:r>
      <w:r>
        <w:rPr>
          <w:bCs/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66877" cy="317791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77763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766876" cy="3177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5.34pt;height:250.2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Cs/>
          <w:sz w:val="28"/>
          <w:szCs w:val="28"/>
          <w:highlight w:val="none"/>
        </w:rPr>
      </w:r>
      <w:r>
        <w:rPr>
          <w:sz w:val="28"/>
          <w:szCs w:val="28"/>
        </w:rPr>
      </w:r>
    </w:p>
    <w:p>
      <w:pPr>
        <w:pStyle w:val="861"/>
        <w:pBdr/>
        <w:spacing/>
        <w:ind/>
        <w:jc w:val="center"/>
        <w:rPr>
          <w:bCs w:val="0"/>
          <w:i w:val="0"/>
          <w:color w:val="000000" w:themeColor="text1"/>
          <w:sz w:val="24"/>
          <w:szCs w:val="24"/>
        </w:rPr>
      </w:pPr>
      <w:r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>
        <w:rPr>
          <w:i w:val="0"/>
          <w:iCs w:val="0"/>
          <w:color w:val="000000" w:themeColor="text1"/>
          <w:sz w:val="24"/>
          <w:szCs w:val="24"/>
        </w:rPr>
        <w:fldChar w:fldCharType="begin"/>
        <w:instrText xml:space="preserve"> SEQ Рисунок \* Arabic </w:instrText>
        <w:fldChar w:fldCharType="separate"/>
      </w:r>
      <w:r>
        <w:rPr>
          <w:i w:val="0"/>
          <w:iCs w:val="0"/>
          <w:color w:val="000000" w:themeColor="text1"/>
          <w:sz w:val="24"/>
          <w:szCs w:val="24"/>
        </w:rPr>
        <w:t xml:space="preserve">1</w:t>
      </w:r>
      <w:r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36"/>
          <w:szCs w:val="36"/>
        </w:rPr>
        <w:t xml:space="preserve"> </w:t>
      </w:r>
      <w:r>
        <w:rPr>
          <w:i w:val="0"/>
          <w:iCs w:val="0"/>
          <w:color w:val="000000" w:themeColor="text1"/>
          <w:sz w:val="24"/>
          <w:szCs w:val="24"/>
        </w:rPr>
        <w:t xml:space="preserve">— Вычисленный с помощью OpenCL фрактал Мендельброта</w:t>
      </w:r>
      <w:r>
        <w:rPr>
          <w:i w:val="0"/>
          <w:iCs w:val="0"/>
          <w:color w:val="000000" w:themeColor="text1"/>
          <w:sz w:val="24"/>
          <w:szCs w:val="24"/>
        </w:rPr>
      </w:r>
      <w:r>
        <w:rPr>
          <w:bCs w:val="0"/>
          <w:i w:val="0"/>
          <w:color w:val="000000" w:themeColor="text1"/>
          <w:sz w:val="24"/>
          <w:szCs w:val="24"/>
        </w:rPr>
      </w:r>
    </w:p>
    <w:p>
      <w:pPr>
        <w:pBdr/>
        <w:spacing w:line="360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  <w:highlight w:val="none"/>
        </w:rPr>
      </w:r>
      <w:r>
        <w:rPr>
          <w:b/>
          <w:sz w:val="28"/>
          <w:szCs w:val="28"/>
          <w:highlight w:val="none"/>
        </w:rPr>
      </w:r>
    </w:p>
    <w:p>
      <w:pPr>
        <w:pBdr/>
        <w:spacing w:line="360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Оценка производительности.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 w:firstLine="72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</w:rPr>
        <w:t xml:space="preserve">Множественные замеры показали, что при увеличении разрешения изображения время выполнения стремительно увеличивается. Можно выделить 3 источника увеличения:</w:t>
      </w:r>
      <w:r>
        <w:rPr>
          <w:b w:val="0"/>
          <w:bCs w:val="0"/>
          <w:sz w:val="28"/>
          <w:szCs w:val="28"/>
        </w:rPr>
      </w:r>
    </w:p>
    <w:p>
      <w:pPr>
        <w:pStyle w:val="852"/>
        <w:numPr>
          <w:ilvl w:val="0"/>
          <w:numId w:val="10"/>
        </w:num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Часть подготовки OpenCL, различных данных и массивов (</w:t>
      </w:r>
      <w:r>
        <w:rPr>
          <w:b w:val="0"/>
          <w:bCs w:val="0"/>
          <w:sz w:val="28"/>
          <w:szCs w:val="28"/>
          <w:highlight w:val="none"/>
        </w:rPr>
        <w:t xml:space="preserve">все задачи до вызова clFlush</w:t>
      </w:r>
      <w:r/>
      <w:r>
        <w:rPr>
          <w:b w:val="0"/>
          <w:bCs w:val="0"/>
          <w:sz w:val="28"/>
          <w:szCs w:val="28"/>
          <w:highlight w:val="none"/>
        </w:rPr>
        <w:t xml:space="preserve">)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52"/>
        <w:numPr>
          <w:ilvl w:val="0"/>
          <w:numId w:val="10"/>
        </w:num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Часть исполнения (clFlush + clFinish)</w:t>
      </w:r>
      <w:r>
        <w:rPr>
          <w:b w:val="0"/>
          <w:bCs w:val="0"/>
          <w:sz w:val="28"/>
          <w:szCs w:val="28"/>
          <w:highlight w:val="none"/>
        </w:rPr>
      </w:r>
    </w:p>
    <w:p>
      <w:pPr>
        <w:pStyle w:val="852"/>
        <w:numPr>
          <w:ilvl w:val="0"/>
          <w:numId w:val="10"/>
        </w:numPr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Часть создания png-файла (остальное)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 w:right="0" w:firstLine="709" w:left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Bdr/>
        <w:spacing/>
        <w:ind w:right="0" w:firstLine="709" w:left="0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Наибольший прирост во времени работы приходится на последнюю часть, когда как часть исполнения практически не меняется от размера рабочей группы или разрешения картинки и примерно равно 10-15 микросекунд. 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 w:firstLine="709"/>
        <w:rPr>
          <w:b/>
          <w:bCs/>
          <w:sz w:val="28"/>
          <w:szCs w:val="28"/>
          <w:highlight w:val="none"/>
        </w:rPr>
      </w:pPr>
      <w:r>
        <w:rPr>
          <w:b/>
          <w:sz w:val="28"/>
          <w:szCs w:val="28"/>
        </w:rPr>
        <w:t xml:space="preserve">Выводы.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 w:line="360" w:lineRule="auto"/>
        <w:ind w:firstLine="709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  <w:highlight w:val="none"/>
        </w:rPr>
        <w:t xml:space="preserve">В данной работы были разобран</w:t>
      </w:r>
      <w:r>
        <w:rPr>
          <w:b w:val="0"/>
          <w:bCs w:val="0"/>
          <w:sz w:val="28"/>
          <w:szCs w:val="28"/>
          <w:highlight w:val="none"/>
        </w:rPr>
        <w:t xml:space="preserve">ы базовые принципы работы с OpenCL на примере разработки программы по вычислению фрактала Мендельброта. Было изучено, как работать с адресными пространствами, рабочими группами и элементами. Был изучен С-like язык разработки программ для рабочий элементов.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106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1069"/>
      </w:pPr>
      <w:rPr>
        <w:rFonts w:hint="default" w:ascii="Symbol" w:hAnsi="Symbol" w:cs="Times New Roman" w:eastAsiaTheme="minorHAns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 w:cs="Times New Roman" w:eastAsiaTheme="minorHAns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1069"/>
      </w:pPr>
      <w:rPr>
        <w:rFonts w:hint="default" w:ascii="Symbol" w:hAnsi="Symbol" w:cs="Times New Roman" w:eastAsiaTheme="minorHAnsi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8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9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eastAsia="Courier New" w:cs="Courier New"/>
      </w:rPr>
      <w:start w:val="1"/>
      <w:suff w:val="space"/>
    </w:lvl>
    <w:lvl w:ilvl="2">
      <w:isLgl w:val="false"/>
      <w:lvlJc w:val="left"/>
      <w:lvlText w:val="§"/>
      <w:numFmt w:val="bullet"/>
      <w:pPr>
        <w:pBdr/>
        <w:spacing/>
        <w:ind w:hanging="360" w:left="2869"/>
      </w:pPr>
      <w:rPr>
        <w:rFonts w:hint="default" w:ascii="Wingdings" w:hAnsi="Wingdings" w:eastAsia="Wingdings" w:cs="Wingdings"/>
      </w:rPr>
      <w:start w:val="1"/>
      <w:suff w:val="space"/>
    </w:lvl>
    <w:lvl w:ilvl="3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eastAsia="Courier New" w:cs="Courier New"/>
      </w:rPr>
      <w:start w:val="1"/>
      <w:suff w:val="space"/>
    </w:lvl>
    <w:lvl w:ilvl="5">
      <w:isLgl w:val="false"/>
      <w:lvlJc w:val="left"/>
      <w:lvlText w:val="§"/>
      <w:numFmt w:val="bullet"/>
      <w:pPr>
        <w:pBdr/>
        <w:spacing/>
        <w:ind w:hanging="360" w:left="5029"/>
      </w:pPr>
      <w:rPr>
        <w:rFonts w:hint="default" w:ascii="Wingdings" w:hAnsi="Wingdings" w:eastAsia="Wingdings" w:cs="Wingdings"/>
      </w:rPr>
      <w:start w:val="1"/>
      <w:suff w:val="space"/>
    </w:lvl>
    <w:lvl w:ilvl="6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eastAsia="Courier New" w:cs="Courier New"/>
      </w:rPr>
      <w:start w:val="1"/>
      <w:suff w:val="space"/>
    </w:lvl>
    <w:lvl w:ilvl="8">
      <w:isLgl w:val="false"/>
      <w:lvlJc w:val="left"/>
      <w:lvlText w:val="§"/>
      <w:numFmt w:val="bullet"/>
      <w:pPr>
        <w:pBdr/>
        <w:spacing/>
        <w:ind w:hanging="360" w:left="7189"/>
      </w:pPr>
      <w:rPr>
        <w:rFonts w:hint="default" w:ascii="Wingdings" w:hAnsi="Wingdings" w:eastAsia="Wingdings" w:cs="Wingdings"/>
      </w:rPr>
      <w:start w:val="1"/>
      <w:suff w:val="space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6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6"/>
    <w:next w:val="846"/>
    <w:link w:val="67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3">
    <w:name w:val="Heading 1 Char"/>
    <w:basedOn w:val="847"/>
    <w:link w:val="67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4">
    <w:name w:val="Heading 2"/>
    <w:basedOn w:val="846"/>
    <w:next w:val="846"/>
    <w:link w:val="67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5">
    <w:name w:val="Heading 2 Char"/>
    <w:basedOn w:val="847"/>
    <w:link w:val="67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6">
    <w:name w:val="Heading 3"/>
    <w:basedOn w:val="846"/>
    <w:next w:val="846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7">
    <w:name w:val="Heading 3 Char"/>
    <w:basedOn w:val="847"/>
    <w:link w:val="67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8">
    <w:name w:val="Heading 4"/>
    <w:basedOn w:val="846"/>
    <w:next w:val="846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9">
    <w:name w:val="Heading 4 Char"/>
    <w:basedOn w:val="847"/>
    <w:link w:val="67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6"/>
    <w:next w:val="846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basedOn w:val="847"/>
    <w:link w:val="68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6"/>
    <w:next w:val="846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basedOn w:val="847"/>
    <w:link w:val="68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6"/>
    <w:next w:val="846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basedOn w:val="847"/>
    <w:link w:val="68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6"/>
    <w:next w:val="846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basedOn w:val="847"/>
    <w:link w:val="68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6"/>
    <w:next w:val="846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basedOn w:val="847"/>
    <w:link w:val="68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0">
    <w:name w:val="No Spacing"/>
    <w:uiPriority w:val="1"/>
    <w:qFormat/>
    <w:pPr>
      <w:pBdr/>
      <w:spacing w:after="0" w:before="0" w:line="240" w:lineRule="auto"/>
      <w:ind/>
    </w:pPr>
  </w:style>
  <w:style w:type="paragraph" w:styleId="691">
    <w:name w:val="Title"/>
    <w:basedOn w:val="846"/>
    <w:next w:val="846"/>
    <w:link w:val="692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2">
    <w:name w:val="Title Char"/>
    <w:basedOn w:val="847"/>
    <w:link w:val="691"/>
    <w:uiPriority w:val="10"/>
    <w:pPr>
      <w:pBdr/>
      <w:spacing/>
      <w:ind/>
    </w:pPr>
    <w:rPr>
      <w:sz w:val="48"/>
      <w:szCs w:val="48"/>
    </w:rPr>
  </w:style>
  <w:style w:type="paragraph" w:styleId="693">
    <w:name w:val="Subtitle"/>
    <w:basedOn w:val="846"/>
    <w:next w:val="846"/>
    <w:link w:val="694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4">
    <w:name w:val="Subtitle Char"/>
    <w:basedOn w:val="847"/>
    <w:link w:val="693"/>
    <w:uiPriority w:val="11"/>
    <w:pPr>
      <w:pBdr/>
      <w:spacing/>
      <w:ind/>
    </w:pPr>
    <w:rPr>
      <w:sz w:val="24"/>
      <w:szCs w:val="24"/>
    </w:rPr>
  </w:style>
  <w:style w:type="paragraph" w:styleId="695">
    <w:name w:val="Quote"/>
    <w:basedOn w:val="846"/>
    <w:next w:val="846"/>
    <w:link w:val="696"/>
    <w:uiPriority w:val="29"/>
    <w:qFormat/>
    <w:pPr>
      <w:pBdr/>
      <w:spacing/>
      <w:ind w:right="720" w:left="720"/>
    </w:pPr>
    <w:rPr>
      <w:i/>
    </w:rPr>
  </w:style>
  <w:style w:type="character" w:styleId="696">
    <w:name w:val="Quote Char"/>
    <w:link w:val="695"/>
    <w:uiPriority w:val="29"/>
    <w:pPr>
      <w:pBdr/>
      <w:spacing/>
      <w:ind/>
    </w:pPr>
    <w:rPr>
      <w:i/>
    </w:rPr>
  </w:style>
  <w:style w:type="paragraph" w:styleId="697">
    <w:name w:val="Intense Quote"/>
    <w:basedOn w:val="846"/>
    <w:next w:val="846"/>
    <w:link w:val="698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8">
    <w:name w:val="Intense Quote Char"/>
    <w:link w:val="697"/>
    <w:uiPriority w:val="30"/>
    <w:pPr>
      <w:pBdr/>
      <w:spacing/>
      <w:ind/>
    </w:pPr>
    <w:rPr>
      <w:i/>
    </w:rPr>
  </w:style>
  <w:style w:type="paragraph" w:styleId="699">
    <w:name w:val="Header"/>
    <w:basedOn w:val="846"/>
    <w:link w:val="700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0">
    <w:name w:val="Header Char"/>
    <w:basedOn w:val="847"/>
    <w:link w:val="699"/>
    <w:uiPriority w:val="99"/>
    <w:pPr>
      <w:pBdr/>
      <w:spacing/>
      <w:ind/>
    </w:pPr>
  </w:style>
  <w:style w:type="paragraph" w:styleId="701">
    <w:name w:val="Footer"/>
    <w:basedOn w:val="846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2">
    <w:name w:val="Footer Char"/>
    <w:basedOn w:val="847"/>
    <w:link w:val="701"/>
    <w:uiPriority w:val="99"/>
    <w:pPr>
      <w:pBdr/>
      <w:spacing/>
      <w:ind/>
    </w:pPr>
  </w:style>
  <w:style w:type="character" w:styleId="703">
    <w:name w:val="Caption Char"/>
    <w:basedOn w:val="861"/>
    <w:link w:val="701"/>
    <w:uiPriority w:val="99"/>
    <w:pPr>
      <w:pBdr/>
      <w:spacing/>
      <w:ind/>
    </w:pPr>
  </w:style>
  <w:style w:type="table" w:styleId="704">
    <w:name w:val="Table Grid Light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4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4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4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4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footnote text"/>
    <w:basedOn w:val="846"/>
    <w:link w:val="83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0">
    <w:name w:val="Footnote Text Char"/>
    <w:link w:val="829"/>
    <w:uiPriority w:val="99"/>
    <w:pPr>
      <w:pBdr/>
      <w:spacing/>
      <w:ind/>
    </w:pPr>
    <w:rPr>
      <w:sz w:val="18"/>
    </w:rPr>
  </w:style>
  <w:style w:type="character" w:styleId="831">
    <w:name w:val="footnote reference"/>
    <w:basedOn w:val="847"/>
    <w:uiPriority w:val="99"/>
    <w:unhideWhenUsed/>
    <w:pPr>
      <w:pBdr/>
      <w:spacing/>
      <w:ind/>
    </w:pPr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3">
    <w:name w:val="Endnote Text Char"/>
    <w:link w:val="832"/>
    <w:uiPriority w:val="99"/>
    <w:pPr>
      <w:pBdr/>
      <w:spacing/>
      <w:ind/>
    </w:pPr>
    <w:rPr>
      <w:sz w:val="20"/>
    </w:rPr>
  </w:style>
  <w:style w:type="character" w:styleId="834">
    <w:name w:val="endnote reference"/>
    <w:basedOn w:val="847"/>
    <w:uiPriority w:val="99"/>
    <w:semiHidden/>
    <w:unhideWhenUsed/>
    <w:pPr>
      <w:pBdr/>
      <w:spacing/>
      <w:ind/>
    </w:pPr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pBdr/>
      <w:spacing w:after="57"/>
      <w:ind w:right="0" w:firstLine="0" w:left="0"/>
    </w:pPr>
  </w:style>
  <w:style w:type="paragraph" w:styleId="836">
    <w:name w:val="toc 2"/>
    <w:basedOn w:val="846"/>
    <w:next w:val="846"/>
    <w:uiPriority w:val="39"/>
    <w:unhideWhenUsed/>
    <w:pPr>
      <w:pBdr/>
      <w:spacing w:after="57"/>
      <w:ind w:right="0" w:firstLine="0" w:left="283"/>
    </w:pPr>
  </w:style>
  <w:style w:type="paragraph" w:styleId="837">
    <w:name w:val="toc 3"/>
    <w:basedOn w:val="846"/>
    <w:next w:val="846"/>
    <w:uiPriority w:val="39"/>
    <w:unhideWhenUsed/>
    <w:pPr>
      <w:pBdr/>
      <w:spacing w:after="57"/>
      <w:ind w:right="0" w:firstLine="0" w:left="567"/>
    </w:pPr>
  </w:style>
  <w:style w:type="paragraph" w:styleId="838">
    <w:name w:val="toc 4"/>
    <w:basedOn w:val="846"/>
    <w:next w:val="846"/>
    <w:uiPriority w:val="39"/>
    <w:unhideWhenUsed/>
    <w:pPr>
      <w:pBdr/>
      <w:spacing w:after="57"/>
      <w:ind w:right="0" w:firstLine="0" w:left="850"/>
    </w:pPr>
  </w:style>
  <w:style w:type="paragraph" w:styleId="839">
    <w:name w:val="toc 5"/>
    <w:basedOn w:val="846"/>
    <w:next w:val="846"/>
    <w:uiPriority w:val="39"/>
    <w:unhideWhenUsed/>
    <w:pPr>
      <w:pBdr/>
      <w:spacing w:after="57"/>
      <w:ind w:right="0" w:firstLine="0" w:left="1134"/>
    </w:pPr>
  </w:style>
  <w:style w:type="paragraph" w:styleId="840">
    <w:name w:val="toc 6"/>
    <w:basedOn w:val="846"/>
    <w:next w:val="846"/>
    <w:uiPriority w:val="39"/>
    <w:unhideWhenUsed/>
    <w:pPr>
      <w:pBdr/>
      <w:spacing w:after="57"/>
      <w:ind w:right="0" w:firstLine="0" w:left="1417"/>
    </w:pPr>
  </w:style>
  <w:style w:type="paragraph" w:styleId="841">
    <w:name w:val="toc 7"/>
    <w:basedOn w:val="846"/>
    <w:next w:val="846"/>
    <w:uiPriority w:val="39"/>
    <w:unhideWhenUsed/>
    <w:pPr>
      <w:pBdr/>
      <w:spacing w:after="57"/>
      <w:ind w:right="0" w:firstLine="0" w:left="1701"/>
    </w:pPr>
  </w:style>
  <w:style w:type="paragraph" w:styleId="842">
    <w:name w:val="toc 8"/>
    <w:basedOn w:val="846"/>
    <w:next w:val="846"/>
    <w:uiPriority w:val="39"/>
    <w:unhideWhenUsed/>
    <w:pPr>
      <w:pBdr/>
      <w:spacing w:after="57"/>
      <w:ind w:right="0" w:firstLine="0" w:left="1984"/>
    </w:pPr>
  </w:style>
  <w:style w:type="paragraph" w:styleId="843">
    <w:name w:val="toc 9"/>
    <w:basedOn w:val="846"/>
    <w:next w:val="846"/>
    <w:uiPriority w:val="39"/>
    <w:unhideWhenUsed/>
    <w:pPr>
      <w:pBdr/>
      <w:spacing w:after="57"/>
      <w:ind w:right="0" w:firstLine="0" w:left="2268"/>
    </w:pPr>
  </w:style>
  <w:style w:type="paragraph" w:styleId="844">
    <w:name w:val="TOC Heading"/>
    <w:uiPriority w:val="39"/>
    <w:unhideWhenUsed/>
    <w:pPr>
      <w:pBdr/>
      <w:spacing/>
      <w:ind/>
    </w:pPr>
  </w:style>
  <w:style w:type="paragraph" w:styleId="845">
    <w:name w:val="table of figures"/>
    <w:basedOn w:val="846"/>
    <w:next w:val="846"/>
    <w:uiPriority w:val="99"/>
    <w:unhideWhenUsed/>
    <w:pPr>
      <w:pBdr/>
      <w:spacing w:after="0" w:afterAutospacing="0"/>
      <w:ind/>
    </w:pPr>
  </w:style>
  <w:style w:type="paragraph" w:styleId="846" w:default="1">
    <w:name w:val="Normal"/>
    <w:qFormat/>
    <w:pPr>
      <w:pBdr/>
      <w:spacing w:after="0" w:line="288" w:lineRule="auto"/>
      <w:ind w:firstLine="425"/>
      <w:jc w:val="both"/>
    </w:pPr>
    <w:rPr>
      <w:rFonts w:ascii="Times New Roman" w:hAnsi="Times New Roman" w:cs="Times New Roman"/>
      <w:sz w:val="24"/>
      <w:szCs w:val="24"/>
      <w:lang w:val="ru-RU"/>
    </w:r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  <w:style w:type="table" w:styleId="84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9" w:default="1">
    <w:name w:val="No List"/>
    <w:uiPriority w:val="99"/>
    <w:semiHidden/>
    <w:unhideWhenUsed/>
    <w:pPr>
      <w:pBdr/>
      <w:spacing/>
      <w:ind/>
    </w:pPr>
  </w:style>
  <w:style w:type="character" w:styleId="850">
    <w:name w:val="Hyperlink"/>
    <w:basedOn w:val="847"/>
    <w:uiPriority w:val="99"/>
    <w:semiHidden/>
    <w:unhideWhenUsed/>
    <w:pPr>
      <w:pBdr/>
      <w:spacing/>
      <w:ind/>
    </w:pPr>
    <w:rPr>
      <w:color w:val="0563c1" w:themeColor="hyperlink"/>
      <w:u w:val="single"/>
    </w:rPr>
  </w:style>
  <w:style w:type="character" w:styleId="851">
    <w:name w:val="Emphasis"/>
    <w:qFormat/>
    <w:pPr>
      <w:pBdr/>
      <w:spacing/>
      <w:ind/>
    </w:pPr>
    <w:rPr>
      <w:i w:val="0"/>
      <w:iCs w:val="0"/>
      <w:sz w:val="28"/>
      <w:szCs w:val="28"/>
    </w:rPr>
  </w:style>
  <w:style w:type="paragraph" w:styleId="852">
    <w:name w:val="List Paragraph"/>
    <w:basedOn w:val="846"/>
    <w:uiPriority w:val="34"/>
    <w:qFormat/>
    <w:pPr>
      <w:pBdr/>
      <w:spacing/>
      <w:ind w:left="720"/>
      <w:contextualSpacing w:val="true"/>
    </w:pPr>
  </w:style>
  <w:style w:type="character" w:styleId="853" w:customStyle="1">
    <w:name w:val="Code Знак"/>
    <w:basedOn w:val="847"/>
    <w:link w:val="854"/>
    <w:pPr>
      <w:pBdr/>
      <w:spacing/>
      <w:ind/>
    </w:pPr>
    <w:rPr>
      <w:rFonts w:ascii="Courier New" w:hAnsi="Courier New" w:cs="Courier New"/>
      <w:i/>
      <w:sz w:val="24"/>
      <w:szCs w:val="24"/>
      <w:lang w:val="ru-RU"/>
    </w:rPr>
  </w:style>
  <w:style w:type="paragraph" w:styleId="854" w:customStyle="1">
    <w:name w:val="Code"/>
    <w:basedOn w:val="846"/>
    <w:link w:val="853"/>
    <w:qFormat/>
    <w:pPr>
      <w:pBdr/>
      <w:spacing/>
      <w:ind w:firstLine="720"/>
    </w:pPr>
    <w:rPr>
      <w:rFonts w:ascii="Courier New" w:hAnsi="Courier New" w:cs="Courier New"/>
      <w:i/>
    </w:rPr>
  </w:style>
  <w:style w:type="paragraph" w:styleId="855" w:customStyle="1">
    <w:name w:val="Подрисуночная подпись"/>
    <w:basedOn w:val="846"/>
    <w:next w:val="846"/>
    <w:qFormat/>
    <w:pPr>
      <w:pBdr/>
      <w:spacing w:after="140"/>
      <w:ind/>
      <w:jc w:val="center"/>
    </w:pPr>
  </w:style>
  <w:style w:type="character" w:styleId="856" w:customStyle="1">
    <w:name w:val="Рисунок Знак"/>
    <w:basedOn w:val="847"/>
    <w:link w:val="857"/>
    <w:pPr>
      <w:pBdr/>
      <w:spacing/>
      <w:ind/>
    </w:pPr>
    <w:rPr>
      <w:rFonts w:ascii="Times New Roman" w:hAnsi="Times New Roman" w:cs="Times New Roman"/>
      <w:sz w:val="24"/>
      <w:szCs w:val="24"/>
      <w:lang w:val="ru-RU"/>
    </w:rPr>
  </w:style>
  <w:style w:type="paragraph" w:styleId="857" w:customStyle="1">
    <w:name w:val="Рисунок"/>
    <w:basedOn w:val="846"/>
    <w:link w:val="856"/>
    <w:qFormat/>
    <w:pPr>
      <w:pBdr/>
      <w:spacing w:after="140" w:before="140"/>
      <w:ind w:firstLine="0"/>
      <w:jc w:val="center"/>
    </w:pPr>
  </w:style>
  <w:style w:type="character" w:styleId="858" w:customStyle="1">
    <w:name w:val="Ащщщщщщ_character"/>
    <w:basedOn w:val="851"/>
    <w:link w:val="859"/>
    <w:pPr>
      <w:pBdr/>
      <w:spacing/>
      <w:ind/>
    </w:pPr>
    <w:rPr>
      <w:i w:val="0"/>
      <w:iCs w:val="0"/>
      <w:sz w:val="28"/>
      <w:szCs w:val="28"/>
    </w:rPr>
  </w:style>
  <w:style w:type="paragraph" w:styleId="859" w:customStyle="1">
    <w:name w:val="Ащщщщщщ"/>
    <w:basedOn w:val="846"/>
    <w:link w:val="858"/>
    <w:qFormat/>
    <w:pPr>
      <w:pBdr/>
      <w:spacing w:line="360" w:lineRule="auto"/>
      <w:ind w:firstLine="709"/>
    </w:pPr>
    <w:rPr>
      <w:rFonts w:asciiTheme="minorHAnsi" w:hAnsiTheme="minorHAnsi" w:cstheme="minorBidi"/>
      <w:sz w:val="28"/>
      <w:szCs w:val="28"/>
      <w:lang w:val="en-US"/>
    </w:rPr>
  </w:style>
  <w:style w:type="character" w:styleId="860">
    <w:name w:val="Book Title"/>
    <w:basedOn w:val="847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861">
    <w:name w:val="Caption"/>
    <w:basedOn w:val="846"/>
    <w:next w:val="846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paragraph" w:styleId="862" w:customStyle="1">
    <w:name w:val="Pop"/>
    <w:basedOn w:val="854"/>
    <w:link w:val="863"/>
    <w:qFormat/>
    <w:pPr>
      <w:pBdr/>
      <w:spacing/>
      <w:ind w:firstLine="0"/>
    </w:pPr>
    <w:rPr>
      <w:b/>
      <w:i w:val="0"/>
      <w:lang w:val="en-US"/>
    </w:rPr>
  </w:style>
  <w:style w:type="character" w:styleId="863" w:customStyle="1">
    <w:name w:val="Pop Char"/>
    <w:basedOn w:val="853"/>
    <w:link w:val="862"/>
    <w:pPr>
      <w:pBdr/>
      <w:spacing/>
      <w:ind/>
    </w:pPr>
    <w:rPr>
      <w:rFonts w:ascii="Courier New" w:hAnsi="Courier New" w:cs="Courier New"/>
      <w:b/>
      <w:i w:val="0"/>
      <w:sz w:val="24"/>
      <w:szCs w:val="24"/>
      <w:lang w:val="ru-RU"/>
    </w:rPr>
  </w:style>
  <w:style w:type="table" w:styleId="864">
    <w:name w:val="Table Grid"/>
    <w:basedOn w:val="84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Аристархов</dc:creator>
  <cp:keywords/>
  <dc:description/>
  <cp:revision>19</cp:revision>
  <dcterms:created xsi:type="dcterms:W3CDTF">2022-10-15T13:15:00Z</dcterms:created>
  <dcterms:modified xsi:type="dcterms:W3CDTF">2023-11-14T07:15:53Z</dcterms:modified>
</cp:coreProperties>
</file>