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7F0F5" w14:textId="0B52DE84" w:rsidR="00A41B0E" w:rsidRDefault="00BE5D08" w:rsidP="00BE5D08">
      <w:pPr>
        <w:pStyle w:val="Title"/>
        <w:jc w:val="center"/>
        <w:rPr>
          <w:rStyle w:val="Strong"/>
        </w:rPr>
      </w:pPr>
      <w:r>
        <w:rPr>
          <w:rStyle w:val="Strong"/>
        </w:rPr>
        <w:t>Бизнес правила и ограничения</w:t>
      </w:r>
    </w:p>
    <w:p w14:paraId="052F367D" w14:textId="7F4A064A" w:rsidR="0082144D" w:rsidRDefault="0082144D" w:rsidP="0082144D"/>
    <w:p w14:paraId="06B8FE32" w14:textId="77777777" w:rsidR="0082144D" w:rsidRDefault="0082144D" w:rsidP="0082144D">
      <w:r w:rsidRPr="0082144D">
        <w:rPr>
          <w:b/>
          <w:bCs/>
        </w:rPr>
        <w:t xml:space="preserve">4.1. Ограничения за цени и параметри на картите </w:t>
      </w:r>
      <w:r w:rsidRPr="0082144D">
        <w:br/>
      </w:r>
      <w:r>
        <w:t>Правило за цена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CHECK (Price &gt;= 0)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Цената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картите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може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бъде</w:t>
      </w:r>
      <w:r>
        <w:t xml:space="preserve"> </w:t>
      </w:r>
      <w:r>
        <w:rPr>
          <w:rFonts w:ascii="Calibri" w:hAnsi="Calibri" w:cs="Calibri"/>
        </w:rPr>
        <w:t>отрицателна</w:t>
      </w:r>
      <w:r>
        <w:t xml:space="preserve"> </w:t>
      </w:r>
      <w:r>
        <w:rPr>
          <w:rFonts w:ascii="Calibri" w:hAnsi="Calibri" w:cs="Calibri"/>
        </w:rPr>
        <w:t>сума</w:t>
      </w:r>
      <w:r>
        <w:t>.</w:t>
      </w:r>
      <w:r>
        <w:br/>
        <w:t>Правило за посещения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CHECK (MaxVisits &gt; 0)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Всяка</w:t>
      </w:r>
      <w:r>
        <w:t xml:space="preserve"> </w:t>
      </w:r>
      <w:r>
        <w:rPr>
          <w:rFonts w:ascii="Calibri" w:hAnsi="Calibri" w:cs="Calibri"/>
        </w:rPr>
        <w:t>карта</w:t>
      </w:r>
      <w:r>
        <w:t xml:space="preserve"> </w:t>
      </w:r>
      <w:r>
        <w:rPr>
          <w:rFonts w:ascii="Calibri" w:hAnsi="Calibri" w:cs="Calibri"/>
        </w:rPr>
        <w:t>трябва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дава</w:t>
      </w:r>
      <w:r>
        <w:t xml:space="preserve"> </w:t>
      </w:r>
      <w:r>
        <w:rPr>
          <w:rFonts w:ascii="Calibri" w:hAnsi="Calibri" w:cs="Calibri"/>
        </w:rPr>
        <w:t>право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поне</w:t>
      </w:r>
      <w:r>
        <w:t xml:space="preserve"> 1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повече</w:t>
      </w:r>
      <w:r>
        <w:t xml:space="preserve"> </w:t>
      </w:r>
      <w:r>
        <w:rPr>
          <w:rFonts w:ascii="Calibri" w:hAnsi="Calibri" w:cs="Calibri"/>
        </w:rPr>
        <w:t>посещения</w:t>
      </w:r>
      <w:r>
        <w:t>.</w:t>
      </w:r>
      <w:r>
        <w:br/>
        <w:t>Правило за валидност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CHECK (ValidityDays &gt; 0)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Валидността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картата</w:t>
      </w:r>
      <w:r>
        <w:t xml:space="preserve"> </w:t>
      </w:r>
      <w:r>
        <w:rPr>
          <w:rFonts w:ascii="Calibri" w:hAnsi="Calibri" w:cs="Calibri"/>
        </w:rPr>
        <w:t>трябва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бъде</w:t>
      </w:r>
      <w:r>
        <w:t xml:space="preserve"> </w:t>
      </w:r>
      <w:r>
        <w:rPr>
          <w:rFonts w:ascii="Calibri" w:hAnsi="Calibri" w:cs="Calibri"/>
        </w:rPr>
        <w:t>поне</w:t>
      </w:r>
      <w:r>
        <w:t xml:space="preserve"> 1 </w:t>
      </w:r>
      <w:r>
        <w:rPr>
          <w:rFonts w:ascii="Calibri" w:hAnsi="Calibri" w:cs="Calibri"/>
        </w:rPr>
        <w:t>ден</w:t>
      </w:r>
      <w:r>
        <w:t>.</w:t>
      </w:r>
      <w:r>
        <w:br/>
        <w:t>Уникалност на името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PassName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е</w:t>
      </w:r>
      <w:r>
        <w:t xml:space="preserve"> </w:t>
      </w:r>
      <w:r>
        <w:rPr>
          <w:rFonts w:ascii="Calibri" w:hAnsi="Calibri" w:cs="Calibri"/>
        </w:rPr>
        <w:t>дефинирано</w:t>
      </w:r>
      <w:r>
        <w:t xml:space="preserve"> като </w:t>
      </w:r>
      <w:r>
        <w:rPr>
          <w:rFonts w:ascii="Tahoma" w:hAnsi="Tahoma" w:cs="Tahoma"/>
        </w:rPr>
        <w:t>⁠</w:t>
      </w:r>
      <w:r>
        <w:t>UNIQUE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Calibri" w:hAnsi="Calibri" w:cs="Calibri"/>
        </w:rPr>
        <w:t>за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се</w:t>
      </w:r>
      <w:r>
        <w:t xml:space="preserve"> </w:t>
      </w:r>
      <w:r>
        <w:rPr>
          <w:rFonts w:ascii="Calibri" w:hAnsi="Calibri" w:cs="Calibri"/>
        </w:rPr>
        <w:t>избегне</w:t>
      </w:r>
      <w:r>
        <w:t xml:space="preserve"> </w:t>
      </w:r>
      <w:r>
        <w:rPr>
          <w:rFonts w:ascii="Calibri" w:hAnsi="Calibri" w:cs="Calibri"/>
        </w:rPr>
        <w:t>дублиране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еднакви</w:t>
      </w:r>
      <w:r>
        <w:t xml:space="preserve"> </w:t>
      </w:r>
      <w:r>
        <w:rPr>
          <w:rFonts w:ascii="Calibri" w:hAnsi="Calibri" w:cs="Calibri"/>
        </w:rPr>
        <w:t>имена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абонаменти</w:t>
      </w:r>
      <w:r>
        <w:t>.</w:t>
      </w:r>
    </w:p>
    <w:p w14:paraId="5DFA3079" w14:textId="461AD15E" w:rsidR="0082144D" w:rsidRDefault="0082144D" w:rsidP="0082144D">
      <w:r>
        <w:br/>
      </w:r>
      <w:r w:rsidRPr="0082144D">
        <w:rPr>
          <w:b/>
          <w:bCs/>
        </w:rPr>
        <w:t xml:space="preserve">4.2. Ограничения при клиентите </w:t>
      </w:r>
      <w:r>
        <w:br/>
        <w:t>Възрастово ограничение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CHECK (DATEDIFF(year, DateOfBirth, GETDATE()) &gt;= 14)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  <w:lang w:val="en-US"/>
        </w:rPr>
        <w:t>-</w:t>
      </w:r>
      <w:r>
        <w:t xml:space="preserve"> </w:t>
      </w:r>
      <w:r>
        <w:rPr>
          <w:rFonts w:ascii="Calibri" w:hAnsi="Calibri" w:cs="Calibri"/>
        </w:rPr>
        <w:t>Системата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позволява</w:t>
      </w:r>
      <w:r>
        <w:t xml:space="preserve"> </w:t>
      </w:r>
      <w:r>
        <w:rPr>
          <w:rFonts w:ascii="Calibri" w:hAnsi="Calibri" w:cs="Calibri"/>
        </w:rPr>
        <w:t>регистрация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лица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14-</w:t>
      </w:r>
      <w:r>
        <w:rPr>
          <w:rFonts w:ascii="Calibri" w:hAnsi="Calibri" w:cs="Calibri"/>
        </w:rPr>
        <w:t>годиш</w:t>
      </w:r>
      <w:r>
        <w:t>на възраст от съображения за безопасност и правни изисквания във фитнес.</w:t>
      </w:r>
      <w:r>
        <w:br/>
        <w:t>Уникалност на телефона</w:t>
      </w:r>
      <w:r>
        <w:rPr>
          <w:b/>
          <w:bCs/>
        </w:rPr>
        <w:t>:</w:t>
      </w:r>
      <w:r>
        <w:t xml:space="preserve"> Полето </w:t>
      </w:r>
      <w:r>
        <w:rPr>
          <w:rFonts w:ascii="Tahoma" w:hAnsi="Tahoma" w:cs="Tahoma"/>
        </w:rPr>
        <w:t>⁠</w:t>
      </w:r>
      <w:r>
        <w:t>Phone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е</w:t>
      </w:r>
      <w:r>
        <w:t xml:space="preserve"> </w:t>
      </w:r>
      <w:r>
        <w:rPr>
          <w:rFonts w:ascii="Tahoma" w:hAnsi="Tahoma" w:cs="Tahoma"/>
        </w:rPr>
        <w:t>⁠</w:t>
      </w:r>
      <w:r>
        <w:t>UNIQUE</w:t>
      </w:r>
      <w:r>
        <w:rPr>
          <w:rFonts w:ascii="Tahoma" w:hAnsi="Tahoma" w:cs="Tahoma"/>
        </w:rPr>
        <w:t>⁠</w:t>
      </w:r>
      <w:r>
        <w:t xml:space="preserve">, </w:t>
      </w:r>
      <w:r>
        <w:rPr>
          <w:rFonts w:ascii="Calibri" w:hAnsi="Calibri" w:cs="Calibri"/>
        </w:rPr>
        <w:t>за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се</w:t>
      </w:r>
      <w:r>
        <w:t xml:space="preserve"> </w:t>
      </w:r>
      <w:r>
        <w:rPr>
          <w:rFonts w:ascii="Calibri" w:hAnsi="Calibri" w:cs="Calibri"/>
        </w:rPr>
        <w:t>гарантира</w:t>
      </w:r>
      <w:r>
        <w:t xml:space="preserve">, </w:t>
      </w:r>
      <w:r>
        <w:rPr>
          <w:rFonts w:ascii="Calibri" w:hAnsi="Calibri" w:cs="Calibri"/>
        </w:rPr>
        <w:t>че</w:t>
      </w:r>
      <w:r>
        <w:t xml:space="preserve"> </w:t>
      </w:r>
      <w:r>
        <w:rPr>
          <w:rFonts w:ascii="Calibri" w:hAnsi="Calibri" w:cs="Calibri"/>
        </w:rPr>
        <w:t>няма</w:t>
      </w:r>
      <w:r>
        <w:t xml:space="preserve"> </w:t>
      </w:r>
      <w:r>
        <w:rPr>
          <w:rFonts w:ascii="Calibri" w:hAnsi="Calibri" w:cs="Calibri"/>
        </w:rPr>
        <w:t>двама</w:t>
      </w:r>
      <w:r>
        <w:t xml:space="preserve"> </w:t>
      </w:r>
      <w:r>
        <w:rPr>
          <w:rFonts w:ascii="Calibri" w:hAnsi="Calibri" w:cs="Calibri"/>
        </w:rPr>
        <w:t>потребители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един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същ</w:t>
      </w:r>
      <w:r>
        <w:t xml:space="preserve"> </w:t>
      </w:r>
      <w:r>
        <w:rPr>
          <w:rFonts w:ascii="Calibri" w:hAnsi="Calibri" w:cs="Calibri"/>
        </w:rPr>
        <w:t>телефонен</w:t>
      </w:r>
      <w:r>
        <w:t xml:space="preserve"> </w:t>
      </w:r>
      <w:r>
        <w:rPr>
          <w:rFonts w:ascii="Calibri" w:hAnsi="Calibri" w:cs="Calibri"/>
        </w:rPr>
        <w:t>номер</w:t>
      </w:r>
      <w:r>
        <w:t>.</w:t>
      </w:r>
    </w:p>
    <w:p w14:paraId="4C2DAFC5" w14:textId="40859118" w:rsidR="0082144D" w:rsidRDefault="0082144D" w:rsidP="0082144D">
      <w:r>
        <w:br/>
      </w:r>
      <w:r w:rsidRPr="0082144D">
        <w:rPr>
          <w:b/>
          <w:bCs/>
        </w:rPr>
        <w:t>4.3. Бизнес логика при закупени карти</w:t>
      </w:r>
      <w:r>
        <w:br/>
        <w:t>Контрол на оставащите посещения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CHECK (RemainingVisits &gt;= 0)</w:t>
      </w:r>
      <w:r>
        <w:rPr>
          <w:rFonts w:ascii="Tahoma" w:hAnsi="Tahoma" w:cs="Tahoma"/>
          <w:lang w:val="en-US"/>
        </w:rPr>
        <w:t>-</w:t>
      </w:r>
      <w:r>
        <w:t xml:space="preserve"> </w:t>
      </w:r>
      <w:r>
        <w:rPr>
          <w:rFonts w:ascii="Calibri" w:hAnsi="Calibri" w:cs="Calibri"/>
        </w:rPr>
        <w:t>Предотвратява</w:t>
      </w:r>
      <w:r>
        <w:t xml:space="preserve"> </w:t>
      </w:r>
      <w:r>
        <w:rPr>
          <w:rFonts w:ascii="Calibri" w:hAnsi="Calibri" w:cs="Calibri"/>
        </w:rPr>
        <w:t>ситуации</w:t>
      </w:r>
      <w:r>
        <w:t xml:space="preserve">,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които</w:t>
      </w:r>
      <w:r>
        <w:t xml:space="preserve"> </w:t>
      </w:r>
      <w:r>
        <w:rPr>
          <w:rFonts w:ascii="Calibri" w:hAnsi="Calibri" w:cs="Calibri"/>
        </w:rPr>
        <w:t>броят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посещенията</w:t>
      </w:r>
      <w:r>
        <w:t xml:space="preserve"> </w:t>
      </w:r>
      <w:r>
        <w:rPr>
          <w:rFonts w:ascii="Calibri" w:hAnsi="Calibri" w:cs="Calibri"/>
        </w:rPr>
        <w:t>пада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нула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базата</w:t>
      </w:r>
      <w:r>
        <w:t xml:space="preserve"> </w:t>
      </w:r>
      <w:r>
        <w:rPr>
          <w:rFonts w:ascii="Calibri" w:hAnsi="Calibri" w:cs="Calibri"/>
        </w:rPr>
        <w:t>данни</w:t>
      </w:r>
      <w:r>
        <w:t>.</w:t>
      </w:r>
      <w:r>
        <w:br/>
        <w:t>Външни ключове</w:t>
      </w:r>
      <w:r>
        <w:br/>
      </w:r>
      <w:r>
        <w:rPr>
          <w:rFonts w:ascii="Tahoma" w:hAnsi="Tahoma" w:cs="Tahoma"/>
        </w:rPr>
        <w:t>⁠</w:t>
      </w:r>
      <w:r>
        <w:t>FK_CustomerPasses_Customers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гарантира</w:t>
      </w:r>
      <w:r>
        <w:t xml:space="preserve">, </w:t>
      </w:r>
      <w:r>
        <w:rPr>
          <w:rFonts w:ascii="Calibri" w:hAnsi="Calibri" w:cs="Calibri"/>
        </w:rPr>
        <w:t>че</w:t>
      </w:r>
      <w:r>
        <w:t xml:space="preserve"> </w:t>
      </w:r>
      <w:r>
        <w:rPr>
          <w:rFonts w:ascii="Calibri" w:hAnsi="Calibri" w:cs="Calibri"/>
        </w:rPr>
        <w:t>картата</w:t>
      </w:r>
      <w:r>
        <w:t xml:space="preserve"> </w:t>
      </w:r>
      <w:r>
        <w:rPr>
          <w:rFonts w:ascii="Calibri" w:hAnsi="Calibri" w:cs="Calibri"/>
        </w:rPr>
        <w:t>задължително</w:t>
      </w:r>
      <w:r>
        <w:t xml:space="preserve"> </w:t>
      </w:r>
      <w:r>
        <w:rPr>
          <w:rFonts w:ascii="Calibri" w:hAnsi="Calibri" w:cs="Calibri"/>
        </w:rPr>
        <w:t>пр</w:t>
      </w:r>
      <w:r>
        <w:t>инадлежи на съществуващ клиент.</w:t>
      </w:r>
      <w:r>
        <w:br/>
      </w:r>
      <w:r>
        <w:rPr>
          <w:rFonts w:ascii="Tahoma" w:hAnsi="Tahoma" w:cs="Tahoma"/>
        </w:rPr>
        <w:t>⁠</w:t>
      </w:r>
      <w:r>
        <w:t>FK_CustomerPasses_GymPasses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гарантира</w:t>
      </w:r>
      <w:r>
        <w:t xml:space="preserve">, </w:t>
      </w:r>
      <w:r>
        <w:rPr>
          <w:rFonts w:ascii="Calibri" w:hAnsi="Calibri" w:cs="Calibri"/>
        </w:rPr>
        <w:t>че</w:t>
      </w:r>
      <w:r>
        <w:t xml:space="preserve"> </w:t>
      </w:r>
      <w:r>
        <w:rPr>
          <w:rFonts w:ascii="Calibri" w:hAnsi="Calibri" w:cs="Calibri"/>
        </w:rPr>
        <w:t>картата</w:t>
      </w:r>
      <w:r>
        <w:t xml:space="preserve"> </w:t>
      </w:r>
      <w:r>
        <w:rPr>
          <w:rFonts w:ascii="Calibri" w:hAnsi="Calibri" w:cs="Calibri"/>
        </w:rPr>
        <w:t>се</w:t>
      </w:r>
      <w:r>
        <w:t xml:space="preserve"> </w:t>
      </w:r>
      <w:r>
        <w:rPr>
          <w:rFonts w:ascii="Calibri" w:hAnsi="Calibri" w:cs="Calibri"/>
        </w:rPr>
        <w:t>базира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реален</w:t>
      </w:r>
      <w:r>
        <w:t xml:space="preserve"> </w:t>
      </w:r>
      <w:r>
        <w:rPr>
          <w:rFonts w:ascii="Calibri" w:hAnsi="Calibri" w:cs="Calibri"/>
        </w:rPr>
        <w:t>съществуващ</w:t>
      </w:r>
      <w:r>
        <w:t xml:space="preserve"> </w:t>
      </w:r>
      <w:r>
        <w:rPr>
          <w:rFonts w:ascii="Calibri" w:hAnsi="Calibri" w:cs="Calibri"/>
        </w:rPr>
        <w:t>тип</w:t>
      </w:r>
      <w:r>
        <w:t xml:space="preserve"> </w:t>
      </w:r>
      <w:r>
        <w:rPr>
          <w:rFonts w:ascii="Calibri" w:hAnsi="Calibri" w:cs="Calibri"/>
        </w:rPr>
        <w:t>абонамент</w:t>
      </w:r>
      <w:r>
        <w:t>.</w:t>
      </w:r>
      <w:r>
        <w:br/>
        <w:t>Автоматична дата</w:t>
      </w:r>
      <w:r>
        <w:rPr>
          <w:b/>
          <w:bCs/>
        </w:rPr>
        <w:t>:</w:t>
      </w:r>
      <w:r>
        <w:t xml:space="preserve"> Поле </w:t>
      </w:r>
      <w:r>
        <w:rPr>
          <w:rFonts w:ascii="Tahoma" w:hAnsi="Tahoma" w:cs="Tahoma"/>
        </w:rPr>
        <w:t>⁠</w:t>
      </w:r>
      <w:r>
        <w:t>PurchaseDate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подразбиране</w:t>
      </w:r>
      <w:r>
        <w:t xml:space="preserve"> </w:t>
      </w:r>
      <w:r>
        <w:rPr>
          <w:rFonts w:ascii="Calibri" w:hAnsi="Calibri" w:cs="Calibri"/>
        </w:rPr>
        <w:t>приема</w:t>
      </w:r>
      <w:r>
        <w:t xml:space="preserve"> </w:t>
      </w:r>
      <w:r>
        <w:rPr>
          <w:rFonts w:ascii="Calibri" w:hAnsi="Calibri" w:cs="Calibri"/>
        </w:rPr>
        <w:t>текущата</w:t>
      </w:r>
      <w:r>
        <w:t xml:space="preserve"> </w:t>
      </w:r>
      <w:r>
        <w:rPr>
          <w:rFonts w:ascii="Calibri" w:hAnsi="Calibri" w:cs="Calibri"/>
        </w:rPr>
        <w:t>дата</w:t>
      </w:r>
      <w:r>
        <w:t xml:space="preserve"> (</w:t>
      </w:r>
      <w:r>
        <w:rPr>
          <w:rFonts w:ascii="Tahoma" w:hAnsi="Tahoma" w:cs="Tahoma"/>
        </w:rPr>
        <w:t>⁠</w:t>
      </w:r>
      <w:r>
        <w:t>DEFAULT GETDATE()</w:t>
      </w:r>
      <w:r>
        <w:rPr>
          <w:rFonts w:ascii="Tahoma" w:hAnsi="Tahoma" w:cs="Tahoma"/>
        </w:rPr>
        <w:t>⁠</w:t>
      </w:r>
      <w:r>
        <w:t>).</w:t>
      </w:r>
    </w:p>
    <w:p w14:paraId="55E03D84" w14:textId="01FC6EA7" w:rsidR="0082144D" w:rsidRPr="0082144D" w:rsidRDefault="0082144D" w:rsidP="0082144D">
      <w:r>
        <w:br/>
      </w:r>
      <w:r w:rsidRPr="0082144D">
        <w:rPr>
          <w:b/>
          <w:bCs/>
        </w:rPr>
        <w:t>4.4. Бизнес логика при посещенията (</w:t>
      </w:r>
      <w:r w:rsidRPr="0082144D">
        <w:rPr>
          <w:rFonts w:ascii="Tahoma" w:hAnsi="Tahoma" w:cs="Tahoma"/>
          <w:b/>
          <w:bCs/>
        </w:rPr>
        <w:t>⁠</w:t>
      </w:r>
      <w:r w:rsidRPr="0082144D">
        <w:rPr>
          <w:b/>
          <w:bCs/>
        </w:rPr>
        <w:t>Checkins</w:t>
      </w:r>
      <w:r w:rsidRPr="0082144D">
        <w:rPr>
          <w:rFonts w:ascii="Tahoma" w:hAnsi="Tahoma" w:cs="Tahoma"/>
          <w:b/>
          <w:bCs/>
        </w:rPr>
        <w:t>⁠</w:t>
      </w:r>
      <w:r w:rsidRPr="0082144D">
        <w:rPr>
          <w:b/>
          <w:bCs/>
        </w:rPr>
        <w:t>)</w:t>
      </w:r>
      <w:r>
        <w:br/>
        <w:t>Обвързаност с карта</w:t>
      </w:r>
      <w:r>
        <w:rPr>
          <w:b/>
          <w:bCs/>
        </w:rPr>
        <w:t>:</w:t>
      </w:r>
      <w:r>
        <w:t xml:space="preserve"> Всяко посещение изисква валиден </w:t>
      </w:r>
      <w:r>
        <w:rPr>
          <w:rFonts w:ascii="Tahoma" w:hAnsi="Tahoma" w:cs="Tahoma"/>
        </w:rPr>
        <w:t>⁠</w:t>
      </w:r>
      <w:r>
        <w:t>CustomerPassID</w:t>
      </w:r>
      <w:r>
        <w:rPr>
          <w:rFonts w:ascii="Tahoma" w:hAnsi="Tahoma" w:cs="Tahoma"/>
        </w:rPr>
        <w:t>⁠</w:t>
      </w:r>
      <w:r>
        <w:t>.</w:t>
      </w:r>
      <w:r>
        <w:br/>
        <w:t>Времеви печат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CheckinDateTime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автоматично</w:t>
      </w:r>
      <w:r>
        <w:t xml:space="preserve"> </w:t>
      </w:r>
      <w:r>
        <w:rPr>
          <w:rFonts w:ascii="Calibri" w:hAnsi="Calibri" w:cs="Calibri"/>
        </w:rPr>
        <w:t>записва</w:t>
      </w:r>
      <w:r>
        <w:t xml:space="preserve"> </w:t>
      </w:r>
      <w:r>
        <w:rPr>
          <w:rFonts w:ascii="Calibri" w:hAnsi="Calibri" w:cs="Calibri"/>
        </w:rPr>
        <w:t>точния</w:t>
      </w:r>
      <w:r>
        <w:t xml:space="preserve"> </w:t>
      </w:r>
      <w:r>
        <w:rPr>
          <w:rFonts w:ascii="Calibri" w:hAnsi="Calibri" w:cs="Calibri"/>
        </w:rPr>
        <w:t>момент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влизане</w:t>
      </w:r>
      <w:r>
        <w:t xml:space="preserve"> (</w:t>
      </w:r>
      <w:r>
        <w:rPr>
          <w:rFonts w:ascii="Tahoma" w:hAnsi="Tahoma" w:cs="Tahoma"/>
        </w:rPr>
        <w:t>⁠</w:t>
      </w:r>
      <w:r>
        <w:t>DEFAULT GETDATE()</w:t>
      </w:r>
      <w:r>
        <w:rPr>
          <w:rFonts w:ascii="Tahoma" w:hAnsi="Tahoma" w:cs="Tahoma"/>
        </w:rPr>
        <w:t>⁠</w:t>
      </w:r>
      <w:r>
        <w:t>).</w:t>
      </w:r>
      <w:r>
        <w:br/>
        <w:t>Опционалност на треньора</w:t>
      </w:r>
      <w:r>
        <w:rPr>
          <w:b/>
          <w:bCs/>
        </w:rPr>
        <w:t>:</w:t>
      </w:r>
      <w:r>
        <w:t xml:space="preserve"> </w:t>
      </w:r>
      <w:r>
        <w:rPr>
          <w:rFonts w:ascii="Tahoma" w:hAnsi="Tahoma" w:cs="Tahoma"/>
        </w:rPr>
        <w:t>⁠</w:t>
      </w:r>
      <w:r>
        <w:t>TrainerID</w:t>
      </w:r>
      <w:r>
        <w:rPr>
          <w:rFonts w:ascii="Tahoma" w:hAnsi="Tahoma" w:cs="Tahoma"/>
        </w:rPr>
        <w:t>⁠</w:t>
      </w:r>
      <w:r>
        <w:t xml:space="preserve"> </w:t>
      </w:r>
      <w:r>
        <w:rPr>
          <w:rFonts w:ascii="Calibri" w:hAnsi="Calibri" w:cs="Calibri"/>
        </w:rPr>
        <w:t>може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</w:t>
      </w:r>
      <w:r>
        <w:rPr>
          <w:rFonts w:ascii="Calibri" w:hAnsi="Calibri" w:cs="Calibri"/>
        </w:rPr>
        <w:t>бъде</w:t>
      </w:r>
      <w:r>
        <w:t xml:space="preserve"> </w:t>
      </w:r>
      <w:r>
        <w:rPr>
          <w:rFonts w:ascii="Calibri" w:hAnsi="Calibri" w:cs="Calibri"/>
        </w:rPr>
        <w:t>празно</w:t>
      </w:r>
      <w:r>
        <w:t xml:space="preserve"> (</w:t>
      </w:r>
      <w:r>
        <w:rPr>
          <w:rFonts w:ascii="Tahoma" w:hAnsi="Tahoma" w:cs="Tahoma"/>
        </w:rPr>
        <w:t>⁠</w:t>
      </w:r>
      <w:r>
        <w:t>NULL</w:t>
      </w:r>
      <w:r>
        <w:rPr>
          <w:rFonts w:ascii="Tahoma" w:hAnsi="Tahoma" w:cs="Tahoma"/>
        </w:rPr>
        <w:t>⁠</w:t>
      </w:r>
      <w:r>
        <w:t xml:space="preserve">), </w:t>
      </w:r>
      <w:r>
        <w:rPr>
          <w:rFonts w:ascii="Calibri" w:hAnsi="Calibri" w:cs="Calibri"/>
        </w:rPr>
        <w:t>ако</w:t>
      </w:r>
      <w:r>
        <w:t xml:space="preserve"> </w:t>
      </w:r>
      <w:r>
        <w:rPr>
          <w:rFonts w:ascii="Calibri" w:hAnsi="Calibri" w:cs="Calibri"/>
        </w:rPr>
        <w:t>клиентът</w:t>
      </w:r>
      <w:r>
        <w:t xml:space="preserve"> </w:t>
      </w:r>
      <w:r>
        <w:rPr>
          <w:rFonts w:ascii="Calibri" w:hAnsi="Calibri" w:cs="Calibri"/>
        </w:rPr>
        <w:t>тренира</w:t>
      </w:r>
      <w:r>
        <w:t xml:space="preserve"> </w:t>
      </w:r>
      <w:r>
        <w:rPr>
          <w:rFonts w:ascii="Calibri" w:hAnsi="Calibri" w:cs="Calibri"/>
        </w:rPr>
        <w:t>самостоятелно</w:t>
      </w:r>
      <w:r>
        <w:t xml:space="preserve">,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попълнено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ID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треньор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наличие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персонална</w:t>
      </w:r>
      <w:r>
        <w:t xml:space="preserve"> </w:t>
      </w:r>
      <w:r>
        <w:rPr>
          <w:rFonts w:ascii="Calibri" w:hAnsi="Calibri" w:cs="Calibri"/>
        </w:rPr>
        <w:t>тренировка</w:t>
      </w:r>
      <w:r>
        <w:t>.</w:t>
      </w:r>
    </w:p>
    <w:sectPr w:rsidR="0082144D" w:rsidRPr="0082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08"/>
    <w:rsid w:val="00012412"/>
    <w:rsid w:val="0082144D"/>
    <w:rsid w:val="00A41B0E"/>
    <w:rsid w:val="00B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C697"/>
  <w15:chartTrackingRefBased/>
  <w15:docId w15:val="{A8D90A23-50EA-4B41-99C9-5EF142A8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E5D0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E5D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08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Даниел Скулиева</dc:creator>
  <cp:keywords/>
  <dc:description/>
  <cp:lastModifiedBy>Теодора Даниел Скулиева</cp:lastModifiedBy>
  <cp:revision>1</cp:revision>
  <dcterms:created xsi:type="dcterms:W3CDTF">2026-10-12T11:01:00Z</dcterms:created>
  <dcterms:modified xsi:type="dcterms:W3CDTF">2026-10-12T11:42:00Z</dcterms:modified>
</cp:coreProperties>
</file>