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3"/>
              </w:rPr>
              <w:t>RFL (AGES 4-8) GROUP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Tuesday, 5:30 - 6:30pm and Friday, 5:30 - 6:30pm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RFL (ages 4-8) Group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RFL-Ages-4-8-Group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RFL (ages 4-8) Group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