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Breuken: een vierde is 1/4. Verdeel een taart in vier gelijke delen.</w:t>
      </w:r>
    </w:p>
    <w:p>
      <w:r>
        <w:br w:type="page"/>
        <w:t>Drie vierde is 3/4. Vergelijk 1/4 en 1/2. Teken de breuken.</w:t>
      </w:r>
    </w:p>
    <w:sectPr>
      <w:pgSz w:w="11906" w:h="16838"/>
      <w:pgMar w:top="1440" w:right="1440" w:bottom="1440" w:left="1440"/>
    </w:sectPr>
  </w:body>
</w:document>
</file>