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Summary - Acme Corp</w:t>
      </w:r>
    </w:p>
    <w:p>
      <w:r>
        <w:t>Company: Acme Corp</w:t>
      </w:r>
    </w:p>
    <w:p>
      <w:pPr>
        <w:pStyle w:val="Heading2"/>
      </w:pPr>
      <w:r>
        <w:t>Highlights</w:t>
      </w:r>
    </w:p>
    <w:p>
      <w:pPr>
        <w:pStyle w:val="ListBullet"/>
      </w:pPr>
      <w:r>
        <w:t>Company: Acme Corp</w:t>
      </w:r>
    </w:p>
    <w:p>
      <w:pPr>
        <w:pStyle w:val="ListBullet"/>
      </w:pPr>
      <w:r>
        <w:t>Attendees: Jane (AM), John (Client)</w:t>
      </w:r>
    </w:p>
    <w:p>
      <w:pPr>
        <w:pStyle w:val="ListBullet"/>
      </w:pPr>
      <w:r>
        <w:t>Summary: Introductory discovery. Client is exploring options for reducing operational costs.</w:t>
      </w:r>
    </w:p>
    <w:p>
      <w:pPr>
        <w:pStyle w:val="ListBullet"/>
      </w:pPr>
      <w:r>
        <w:t>Decision criteria: Cost reduction, implementation speed</w:t>
      </w:r>
    </w:p>
    <w:p>
      <w:pPr>
        <w:pStyle w:val="ListBullet"/>
      </w:pPr>
      <w:r>
        <w:t>Next steps: Schedule technical follow-up</w:t>
      </w:r>
    </w:p>
    <w:p>
      <w:pPr>
        <w:pStyle w:val="Heading2"/>
      </w:pPr>
      <w:r>
        <w:t>Changes</w:t>
      </w:r>
    </w:p>
    <w:p>
      <w:pPr>
        <w:pStyle w:val="Heading2"/>
      </w:pPr>
      <w:r>
        <w:t>Next Steps</w:t>
      </w:r>
    </w:p>
    <w:p>
      <w:pPr>
        <w:pStyle w:val="ListBullet"/>
      </w:pPr>
      <w:r>
        <w:t>Review notes; update account record manually if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