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bookmarkStart w:id="0" w:name="_Int_sUzbqzYm"/>
      <w:r>
        <w:rPr>
          <w:b/>
          <w:bCs/>
          <w:color w:val="000000" w:themeColor="text1"/>
        </w:rPr>
        <w:t>Avaliação Desenvolvedor Back-end Attornatus</w:t>
      </w:r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Esta análise propõe avaliar os seguintes temas: 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Qualidade de código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Java, Spring boot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API REST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Testes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A entrega deverá ser feita da seguinte forma: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 prazo para entrega da avaliação será de até 7 dias após envio da mesma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Encaminhar este documento com as perguntas respondidas e com o link do código público em sua conta do GitHub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Opcionalmente, caso você consiga fazer o build da aplicação, poderá também informar o link de acesso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b/>
          <w:bCs/>
          <w:color w:val="000000" w:themeColor="text1"/>
        </w:rPr>
        <w:t>Qualidade de código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  <w:color w:val="000000" w:themeColor="text1"/>
        </w:rPr>
        <w:t>Além dos testes manuais da funcionalidade, é necessário desenvolver testes unitários automatizados, e se for uma funcionalidade em grande escala, realizar testes de componente. Em minha experiência anterior, na maior parte do tempo fiquei responsável por tarefas que não tinham o requerimento de testes de componente, então tenho mais experiência de aplicação de testes unitários e manuais.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 qual etapa da implementação você considera a qualidade de software?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  <w:color w:val="000000" w:themeColor="text1"/>
        </w:rPr>
        <w:t>É importante considerar a qualidade de software desde a etapa do desenvolvimento, até a entrega na produção. É importante pois em cada etapa seguinte, a probabilidade da ocorrência de algum bug na produção é minimizada.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Desafio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Usando Spring boot, crie uma API simples para gerenciar Pessoas. Esta API deve permitir:  </w:t>
      </w:r>
    </w:p>
    <w:p>
      <w:pPr>
        <w:pStyle w:val="ListParagraph"/>
        <w:numPr>
          <w:ilvl w:val="0"/>
          <w:numId w:val="5"/>
        </w:numPr>
        <w:rPr/>
      </w:pPr>
      <w:r>
        <w:rPr/>
        <w:t>Criar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Editar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Consultar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pessoas</w:t>
      </w:r>
    </w:p>
    <w:p>
      <w:pPr>
        <w:pStyle w:val="ListParagraph"/>
        <w:numPr>
          <w:ilvl w:val="0"/>
          <w:numId w:val="5"/>
        </w:numPr>
        <w:rPr/>
      </w:pPr>
      <w:r>
        <w:rPr/>
        <w:t>Criar endereço para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endereços da pessoa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Poder informar qual endereço é o principal da pessoa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Uma Pessoa deve ter os seguintes campos:  </w:t>
      </w:r>
    </w:p>
    <w:p>
      <w:pPr>
        <w:pStyle w:val="ListParagraph"/>
        <w:numPr>
          <w:ilvl w:val="0"/>
          <w:numId w:val="4"/>
        </w:numPr>
        <w:rPr/>
      </w:pPr>
      <w:r>
        <w:rPr/>
        <w:t>Nome</w:t>
      </w:r>
    </w:p>
    <w:p>
      <w:pPr>
        <w:pStyle w:val="ListParagraph"/>
        <w:numPr>
          <w:ilvl w:val="0"/>
          <w:numId w:val="4"/>
        </w:numPr>
        <w:rPr/>
      </w:pPr>
      <w:r>
        <w:rPr/>
        <w:t>Data de nascimento</w:t>
      </w:r>
    </w:p>
    <w:p>
      <w:pPr>
        <w:pStyle w:val="ListParagraph"/>
        <w:numPr>
          <w:ilvl w:val="0"/>
          <w:numId w:val="4"/>
        </w:numPr>
        <w:rPr/>
      </w:pPr>
      <w:r>
        <w:rPr/>
        <w:t>Endereço:</w:t>
      </w:r>
    </w:p>
    <w:p>
      <w:pPr>
        <w:pStyle w:val="ListParagraph"/>
        <w:numPr>
          <w:ilvl w:val="1"/>
          <w:numId w:val="4"/>
        </w:numPr>
        <w:rPr/>
      </w:pPr>
      <w:r>
        <w:rPr/>
        <w:t>Logradouro</w:t>
      </w:r>
    </w:p>
    <w:p>
      <w:pPr>
        <w:pStyle w:val="ListParagraph"/>
        <w:numPr>
          <w:ilvl w:val="1"/>
          <w:numId w:val="4"/>
        </w:numPr>
        <w:rPr/>
      </w:pPr>
      <w:r>
        <w:rPr/>
        <w:t>CEP</w:t>
      </w:r>
    </w:p>
    <w:p>
      <w:pPr>
        <w:pStyle w:val="ListParagraph"/>
        <w:numPr>
          <w:ilvl w:val="1"/>
          <w:numId w:val="4"/>
        </w:numPr>
        <w:rPr/>
      </w:pPr>
      <w:r>
        <w:rPr/>
        <w:t>Número</w:t>
      </w:r>
    </w:p>
    <w:p>
      <w:pPr>
        <w:pStyle w:val="ListParagraph"/>
        <w:numPr>
          <w:ilvl w:val="1"/>
          <w:numId w:val="4"/>
        </w:numPr>
        <w:rPr/>
      </w:pPr>
      <w:r>
        <w:rPr/>
        <w:t>Cidade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Requisitos 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Todas as respostas da API devem ser JSON  </w:t>
      </w:r>
    </w:p>
    <w:p>
      <w:pPr>
        <w:pStyle w:val="ListParagraph"/>
        <w:numPr>
          <w:ilvl w:val="0"/>
          <w:numId w:val="6"/>
        </w:numPr>
        <w:rPr/>
      </w:pPr>
      <w:r>
        <w:rPr/>
        <w:t>Banco de dados H2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Diferencial</w:t>
      </w:r>
    </w:p>
    <w:p>
      <w:pPr>
        <w:pStyle w:val="ListParagraph"/>
        <w:numPr>
          <w:ilvl w:val="0"/>
          <w:numId w:val="7"/>
        </w:numPr>
        <w:rPr/>
      </w:pPr>
      <w:r>
        <w:rPr/>
        <w:t>Testes</w:t>
      </w:r>
    </w:p>
    <w:p>
      <w:pPr>
        <w:pStyle w:val="ListParagraph"/>
        <w:numPr>
          <w:ilvl w:val="0"/>
          <w:numId w:val="7"/>
        </w:numPr>
        <w:rPr/>
      </w:pPr>
      <w:r>
        <w:rPr/>
        <w:t>Clean Code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Será levado em avaliação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Estrutura, arquitetura e organização do projeto 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Boas práticas de programação  </w:t>
      </w:r>
    </w:p>
    <w:p>
      <w:pPr>
        <w:pStyle w:val="ListParagraph"/>
        <w:numPr>
          <w:ilvl w:val="0"/>
          <w:numId w:val="8"/>
        </w:numPr>
        <w:rPr/>
      </w:pPr>
      <w:r>
        <w:rPr/>
        <w:t>Alcance dos objetivos propostos.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566" w:top="1440" w:footer="566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445f2c8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ja-JP" w:bidi="ar-SA"/>
    </w:rPr>
  </w:style>
  <w:style w:type="paragraph" w:styleId="Ttulo1">
    <w:name w:val="Heading 1"/>
    <w:basedOn w:val="Normal"/>
    <w:next w:val="Normal"/>
    <w:uiPriority w:val="9"/>
    <w:qFormat/>
    <w:rsid w:val="1445f2c8"/>
    <w:pPr>
      <w:keepNext w:val="true"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 w:val="true"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 w:val="true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 w:val="true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 w:val="true"/>
      <w:spacing w:before="40" w:after="0"/>
      <w:outlineLvl w:val="6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 w:val="true"/>
      <w:spacing w:before="40" w:after="0"/>
      <w:outlineLvl w:val="7"/>
    </w:pPr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 w:val="true"/>
      <w:spacing w:before="40" w:after="0"/>
      <w:outlineLvl w:val="8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7Char" w:customStyle="1">
    <w:name w:val="Título 7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  <w:lang w:val="pt-BR"/>
    </w:rPr>
  </w:style>
  <w:style w:type="character" w:styleId="Ttulo8Char" w:customStyle="1">
    <w:name w:val="Título 8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  <w:lang w:val="pt-BR"/>
    </w:rPr>
  </w:style>
  <w:style w:type="character" w:styleId="Ttulo9Char" w:customStyle="1">
    <w:name w:val="Título 9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  <w:lang w:val="pt-BR"/>
    </w:rPr>
  </w:style>
  <w:style w:type="character" w:styleId="CitaoChar" w:customStyle="1">
    <w:name w:val="Citação Char"/>
    <w:link w:val="Quote"/>
    <w:uiPriority w:val="29"/>
    <w:qFormat/>
    <w:rsid w:val="1445f2c8"/>
    <w:rPr>
      <w:i/>
      <w:iCs/>
      <w:color w:val="404040" w:themeColor="text1" w:themeTint="bf"/>
      <w:lang w:val="pt-BR"/>
    </w:rPr>
  </w:style>
  <w:style w:type="character" w:styleId="CitaoIntensaChar" w:customStyle="1">
    <w:name w:val="Citação Intensa Char"/>
    <w:link w:val="IntenseQuote"/>
    <w:uiPriority w:val="30"/>
    <w:qFormat/>
    <w:rsid w:val="1445f2c8"/>
    <w:rPr>
      <w:i/>
      <w:iCs/>
      <w:color w:val="4F81BD" w:themeColor="accent1"/>
      <w:lang w:val="pt-BR"/>
    </w:rPr>
  </w:style>
  <w:style w:type="character" w:styleId="TextodenotadefimChar" w:customStyle="1">
    <w:name w:val="Texto de nota de fim Char"/>
    <w:uiPriority w:val="99"/>
    <w:semiHidden/>
    <w:qFormat/>
    <w:rsid w:val="1445f2c8"/>
    <w:rPr>
      <w:sz w:val="20"/>
      <w:szCs w:val="20"/>
      <w:lang w:val="pt-BR"/>
    </w:rPr>
  </w:style>
  <w:style w:type="character" w:styleId="RodapChar" w:customStyle="1">
    <w:name w:val="Rodapé Char"/>
    <w:uiPriority w:val="99"/>
    <w:qFormat/>
    <w:rsid w:val="1445f2c8"/>
    <w:rPr>
      <w:lang w:val="pt-BR"/>
    </w:rPr>
  </w:style>
  <w:style w:type="character" w:styleId="TextodenotaderodapChar" w:customStyle="1">
    <w:name w:val="Texto de nota de rodapé Char"/>
    <w:uiPriority w:val="99"/>
    <w:semiHidden/>
    <w:qFormat/>
    <w:rsid w:val="1445f2c8"/>
    <w:rPr>
      <w:sz w:val="20"/>
      <w:szCs w:val="20"/>
      <w:lang w:val="pt-BR"/>
    </w:rPr>
  </w:style>
  <w:style w:type="character" w:styleId="CabealhoChar" w:customStyle="1">
    <w:name w:val="Cabeçalho Char"/>
    <w:uiPriority w:val="99"/>
    <w:qFormat/>
    <w:rsid w:val="1445f2c8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rsid w:val="1445f2c8"/>
    <w:pPr>
      <w:keepNext w:val="true"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 w:val="true"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1445f2c8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oChar"/>
    <w:uiPriority w:val="29"/>
    <w:qFormat/>
    <w:rsid w:val="1445f2c8"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before="0" w:after="100"/>
    </w:pPr>
    <w:rPr/>
  </w:style>
  <w:style w:type="paragraph" w:styleId="Sumrio2">
    <w:name w:val="TOC 2"/>
    <w:basedOn w:val="Normal"/>
    <w:next w:val="Normal"/>
    <w:uiPriority w:val="39"/>
    <w:unhideWhenUsed/>
    <w:rsid w:val="1445f2c8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uiPriority w:val="39"/>
    <w:unhideWhenUsed/>
    <w:rsid w:val="1445f2c8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uiPriority w:val="39"/>
    <w:unhideWhenUsed/>
    <w:rsid w:val="1445f2c8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uiPriority w:val="39"/>
    <w:unhideWhenUsed/>
    <w:rsid w:val="1445f2c8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uiPriority w:val="39"/>
    <w:unhideWhenUsed/>
    <w:rsid w:val="1445f2c8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uiPriority w:val="39"/>
    <w:unhideWhenUsed/>
    <w:rsid w:val="1445f2c8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uiPriority w:val="39"/>
    <w:unhideWhenUsed/>
    <w:rsid w:val="1445f2c8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uiPriority w:val="39"/>
    <w:unhideWhenUsed/>
    <w:rsid w:val="1445f2c8"/>
    <w:pPr>
      <w:spacing w:before="0" w:after="100"/>
      <w:ind w:left="1760" w:hanging="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1445f2c8"/>
    <w:pPr/>
    <w:rPr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1445f2c8"/>
    <w:pPr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LibreOffice/7.4.3.2$Windows_X86_64 LibreOffice_project/1048a8393ae2eeec98dff31b5c133c5f1d08b890</Application>
  <AppVersion>15.0000</AppVersion>
  <Pages>2</Pages>
  <Words>355</Words>
  <Characters>1842</Characters>
  <CharactersWithSpaces>2141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2022-07-08T17:29:00Z</dcterms:created>
  <dc:creator/>
  <dc:description/>
  <dc:language>pt-BR</dc:language>
  <cp:lastModifiedBy/>
  <dcterms:modified xsi:type="dcterms:W3CDTF">2023-01-30T12:12:11Z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ActionId">
    <vt:lpwstr>4d246464-92f5-4a64-ae97-668f7e63c8d1</vt:lpwstr>
  </property>
  <property fmtid="{D5CDD505-2E9C-101B-9397-08002B2CF9AE}" pid="3" name="MSIP_Label_d103d522-8984-405e-9a0a-54bdfc026b38_ContentBits">
    <vt:lpwstr>0</vt:lpwstr>
  </property>
  <property fmtid="{D5CDD505-2E9C-101B-9397-08002B2CF9AE}" pid="4" name="MSIP_Label_d103d522-8984-405e-9a0a-54bdfc026b38_Enabled">
    <vt:lpwstr>true</vt:lpwstr>
  </property>
  <property fmtid="{D5CDD505-2E9C-101B-9397-08002B2CF9AE}" pid="5" name="MSIP_Label_d103d522-8984-405e-9a0a-54bdfc026b38_Method">
    <vt:lpwstr>Standard</vt:lpwstr>
  </property>
  <property fmtid="{D5CDD505-2E9C-101B-9397-08002B2CF9AE}" pid="6" name="MSIP_Label_d103d522-8984-405e-9a0a-54bdfc026b38_Name">
    <vt:lpwstr>Rótulo confidencialidade Eloware</vt:lpwstr>
  </property>
  <property fmtid="{D5CDD505-2E9C-101B-9397-08002B2CF9AE}" pid="7" name="MSIP_Label_d103d522-8984-405e-9a0a-54bdfc026b38_SetDate">
    <vt:lpwstr>2022-07-08T17:29:00Z</vt:lpwstr>
  </property>
  <property fmtid="{D5CDD505-2E9C-101B-9397-08002B2CF9AE}" pid="8" name="MSIP_Label_d103d522-8984-405e-9a0a-54bdfc026b38_SiteId">
    <vt:lpwstr>09ecfee8-4ec0-4b40-b709-4bb883e51860</vt:lpwstr>
  </property>
</Properties>
</file>