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uion-del-video-memos-caffe-ac-s09-apf2"/>
    <w:p>
      <w:pPr>
        <w:pStyle w:val="Heading1"/>
      </w:pPr>
      <w:r>
        <w:t xml:space="preserve">Guion del video · Memo’s Caffe (AC-S09-APF2)</w:t>
      </w:r>
    </w:p>
    <w:p>
      <w:pPr>
        <w:pStyle w:val="FirstParagraph"/>
      </w:pPr>
      <w:r>
        <w:t xml:space="preserve">Duración estimada: 9 a 10 minutos. Lo que va entre paréntesis es una indicación para la grabación; no se lee en voz alta.</w:t>
      </w:r>
    </w:p>
    <w:bookmarkStart w:id="20" w:name="Xe3c4b5b7002b013bddb6397482636578a29d9e0"/>
    <w:p>
      <w:pPr>
        <w:pStyle w:val="Heading2"/>
      </w:pPr>
      <w:r>
        <w:t xml:space="preserve">Diapositiva 1: Prototipos de alta fidelidad para Memo’s Caffe</w:t>
      </w:r>
    </w:p>
    <w:p>
      <w:pPr>
        <w:pStyle w:val="FirstParagraph"/>
      </w:pPr>
      <w:r>
        <w:rPr>
          <w:bCs/>
          <w:b/>
        </w:rPr>
        <w:t xml:space="preserve">Integrante 1 · Eduardo · ~30 s</w:t>
      </w:r>
    </w:p>
    <w:p>
      <w:pPr>
        <w:pStyle w:val="BodyText"/>
      </w:pPr>
      <w:r>
        <w:t xml:space="preserve">Buenos días, profesor y compañeros. Somos el equipo de Interacción Hombre-Computador y hoy presentamos el Avance del Proyecto Final 2: los prototipos de alta fidelidad para Memo’s Caffe, una cafetería real de Chiclayo.</w:t>
      </w:r>
    </w:p>
    <w:p>
      <w:pPr>
        <w:pStyle w:val="BodyText"/>
      </w:pPr>
      <w:r>
        <w:t xml:space="preserve">Diseñamos dos productos: la página web pública del local y el sistema de gestión que usa el personal. Los dos se diseñaron en Figma para tres tamaños de pantalla: computadora, tablet y celular.</w:t>
      </w:r>
    </w:p>
    <w:p>
      <w:pPr>
        <w:pStyle w:val="BodyText"/>
      </w:pPr>
      <w:r>
        <w:t xml:space="preserve">En la presentación verán primero el problema, luego el sistema visual que creamos, después un recorrido por los prototipos y al final la evaluación con las leyes de la Gestalt.</w:t>
      </w:r>
    </w:p>
    <w:bookmarkEnd w:id="20"/>
    <w:bookmarkStart w:id="21" w:name="X856142ef981be9cbee006cfbcc9a9c3fcf88cfe"/>
    <w:p>
      <w:pPr>
        <w:pStyle w:val="Heading2"/>
      </w:pPr>
      <w:r>
        <w:t xml:space="preserve">Diapositiva 2: Una cafetería real de Chiclayo</w:t>
      </w:r>
    </w:p>
    <w:p>
      <w:pPr>
        <w:pStyle w:val="FirstParagraph"/>
      </w:pPr>
      <w:r>
        <w:rPr>
          <w:bCs/>
          <w:b/>
        </w:rPr>
        <w:t xml:space="preserve">Integrante 1 · Eduardo · ~40 s</w:t>
      </w:r>
    </w:p>
    <w:p>
      <w:pPr>
        <w:pStyle w:val="BodyText"/>
      </w:pPr>
      <w:r>
        <w:t xml:space="preserve">Memo’s Caffe es un negocio real y formal. Como ven en la consulta RUC de SUNAT, tiene el RUC 10724681714, su estado es activo y su condición es habido. Está en la calle Cruz de Chalpón 120, en Chiclayo.</w:t>
      </w:r>
    </w:p>
    <w:p>
      <w:pPr>
        <w:pStyle w:val="BodyText"/>
      </w:pPr>
      <w:r>
        <w:t xml:space="preserve">El local vende café de especialidad, postres, piqueos y champagne. Atiende en salón, para llevar y por delivery, y tiene alrededor de doce mesas.</w:t>
      </w:r>
    </w:p>
    <w:p>
      <w:pPr>
        <w:pStyle w:val="BodyText"/>
      </w:pPr>
      <w:r>
        <w:t xml:space="preserve">Dentro del local trabajan cuatro áreas: administración, caja, atención de mesas y cocina. Esto es importante porque cada área necesita ver cosas distintas en el sistema.</w:t>
      </w:r>
    </w:p>
    <w:p>
      <w:pPr>
        <w:pStyle w:val="BodyText"/>
      </w:pPr>
      <w:r>
        <w:t xml:space="preserve">(Si van a mostrar la captura de SUNAT en el video, este es el momento.)</w:t>
      </w:r>
    </w:p>
    <w:bookmarkEnd w:id="21"/>
    <w:bookmarkStart w:id="22" w:name="Xdbafa3140411461a90df47e17af18fd0c26f77a"/>
    <w:p>
      <w:pPr>
        <w:pStyle w:val="Heading2"/>
      </w:pPr>
      <w:r>
        <w:t xml:space="preserve">Diapositiva 3: Tres fallas en la operación diaria</w:t>
      </w:r>
    </w:p>
    <w:p>
      <w:pPr>
        <w:pStyle w:val="FirstParagraph"/>
      </w:pPr>
      <w:r>
        <w:rPr>
          <w:bCs/>
          <w:b/>
        </w:rPr>
        <w:t xml:space="preserve">Integrante 1 · Eduardo · ~45 s</w:t>
      </w:r>
    </w:p>
    <w:p>
      <w:pPr>
        <w:pStyle w:val="BodyText"/>
      </w:pPr>
      <w:r>
        <w:t xml:space="preserve">Cuando levantamos información del local encontramos tres problemas.</w:t>
      </w:r>
    </w:p>
    <w:p>
      <w:pPr>
        <w:pStyle w:val="BodyText"/>
      </w:pPr>
      <w:r>
        <w:t xml:space="preserve">Primero, los pedidos se toman en papel. Los meseros los llevan a cocina, y ahí las notas se pierden o no se entienden. Por ejemplo, un</w:t>
      </w:r>
      <w:r>
        <w:t xml:space="preserve"> </w:t>
      </w:r>
      <w:r>
        <w:t xml:space="preserve">“</w:t>
      </w:r>
      <w:r>
        <w:t xml:space="preserve">sin azúcar</w:t>
      </w:r>
      <w:r>
        <w:t xml:space="preserve">”</w:t>
      </w:r>
      <w:r>
        <w:t xml:space="preserve"> </w:t>
      </w:r>
      <w:r>
        <w:t xml:space="preserve">que nadie leyó. En horas punta esto genera demoras.</w:t>
      </w:r>
    </w:p>
    <w:p>
      <w:pPr>
        <w:pStyle w:val="BodyText"/>
      </w:pPr>
      <w:r>
        <w:t xml:space="preserve">Segundo, la caja está desconectada de las mesas. El cajero no sabe qué mesa pidió la cuenta hasta que alguien se lo dice, y el cierre de turno se hace sumando a mano, lo que produce descuadres.</w:t>
      </w:r>
    </w:p>
    <w:p>
      <w:pPr>
        <w:pStyle w:val="BodyText"/>
      </w:pPr>
      <w:r>
        <w:t xml:space="preserve">Tercero, el negocio casi no tiene presencia digital. No hay una carta en línea ni una página propia, y todo depende de Instagram y Facebook.</w:t>
      </w:r>
    </w:p>
    <w:p>
      <w:pPr>
        <w:pStyle w:val="BodyText"/>
      </w:pPr>
      <w:r>
        <w:t xml:space="preserve">Por eso proponemos un sistema que conecte mesas, pedidos, cocina y caja en tiempo real, más una página web pública con la carta.</w:t>
      </w:r>
    </w:p>
    <w:bookmarkEnd w:id="22"/>
    <w:bookmarkStart w:id="23" w:name="Xff35e470e61e93d45d7b89da044c92257d89ddd"/>
    <w:p>
      <w:pPr>
        <w:pStyle w:val="Heading2"/>
      </w:pPr>
      <w:r>
        <w:t xml:space="preserve">Diapositiva 4: Cinco perfiles, tres dispositivos</w:t>
      </w:r>
    </w:p>
    <w:p>
      <w:pPr>
        <w:pStyle w:val="FirstParagraph"/>
      </w:pPr>
      <w:r>
        <w:rPr>
          <w:bCs/>
          <w:b/>
        </w:rPr>
        <w:t xml:space="preserve">Integrante 1 · Eduardo · ~40 s</w:t>
      </w:r>
    </w:p>
    <w:p>
      <w:pPr>
        <w:pStyle w:val="BodyText"/>
      </w:pPr>
      <w:r>
        <w:t xml:space="preserve">El sistema tiene cinco tipos de usuario, y cada uno trabaja en un dispositivo distinto.</w:t>
      </w:r>
    </w:p>
    <w:p>
      <w:pPr>
        <w:pStyle w:val="BodyText"/>
      </w:pPr>
      <w:r>
        <w:t xml:space="preserve">El mesero se mueve por el salón con el celular o una tablet, así que necesita botones grandes y avisos cuando un pedido está listo.</w:t>
      </w:r>
    </w:p>
    <w:p>
      <w:pPr>
        <w:pStyle w:val="BodyText"/>
      </w:pPr>
      <w:r>
        <w:t xml:space="preserve">El cocinero usa una tablet o una PC fija, y necesita ver las comandas desde lejos.</w:t>
      </w:r>
    </w:p>
    <w:p>
      <w:pPr>
        <w:pStyle w:val="BodyText"/>
      </w:pPr>
      <w:r>
        <w:t xml:space="preserve">El cajero trabaja en la PC de caja y necesita cobrar con varios métodos a la vez y que el vuelto se calcule solo.</w:t>
      </w:r>
    </w:p>
    <w:p>
      <w:pPr>
        <w:pStyle w:val="BodyText"/>
      </w:pPr>
      <w:r>
        <w:t xml:space="preserve">El administrador revisa ventas, stock y alertas desde la PC o el celular.</w:t>
      </w:r>
    </w:p>
    <w:p>
      <w:pPr>
        <w:pStyle w:val="BodyText"/>
      </w:pPr>
      <w:r>
        <w:t xml:space="preserve">Y el cliente usa su propio celular para escanear el QR de la mesa o entrar a la web.</w:t>
      </w:r>
    </w:p>
    <w:p>
      <w:pPr>
        <w:pStyle w:val="BodyText"/>
      </w:pPr>
      <w:r>
        <w:t xml:space="preserve">Como cada perfil usa una pantalla diferente, decidimos que todo el prototipo fuera responsivo. Ahora mi compañero explicará el sistema visual.</w:t>
      </w:r>
    </w:p>
    <w:bookmarkEnd w:id="23"/>
    <w:bookmarkStart w:id="24" w:name="X127989ed7e96cdb7f06c7a0f06f69cdd663aa33"/>
    <w:p>
      <w:pPr>
        <w:pStyle w:val="Heading2"/>
      </w:pPr>
      <w:r>
        <w:t xml:space="preserve">Diapositiva 5: Paleta salvia y café, regla 60-30-10</w:t>
      </w:r>
    </w:p>
    <w:p>
      <w:pPr>
        <w:pStyle w:val="FirstParagraph"/>
      </w:pPr>
      <w:r>
        <w:rPr>
          <w:bCs/>
          <w:b/>
        </w:rPr>
        <w:t xml:space="preserve">Integrante 2 · Raúl · ~50 s</w:t>
      </w:r>
    </w:p>
    <w:p>
      <w:pPr>
        <w:pStyle w:val="BodyText"/>
      </w:pPr>
      <w:r>
        <w:t xml:space="preserve">Antes de diseñar las pantallas creamos un sistema visual propio, para que todo el prototipo se vea coherente.</w:t>
      </w:r>
    </w:p>
    <w:p>
      <w:pPr>
        <w:pStyle w:val="BodyText"/>
      </w:pPr>
      <w:r>
        <w:t xml:space="preserve">La paleta sale del verde salvia del logotipo de Memo’s Caffe, combinado con tonos de café y crema, que son colores propios de una cafetería.</w:t>
      </w:r>
    </w:p>
    <w:p>
      <w:pPr>
        <w:pStyle w:val="BodyText"/>
      </w:pPr>
      <w:r>
        <w:t xml:space="preserve">Aplicamos la regla 60-30-10. El 60 % es el crema, que se usa como fondo. El 30 % es el espresso, para los textos y el menú lateral. Y el 10 % es el salvia, que solo se usa en lo que el usuario puede presionar, como el botón principal. Así la acción importante siempre resalta.</w:t>
      </w:r>
    </w:p>
    <w:p>
      <w:pPr>
        <w:pStyle w:val="BodyText"/>
      </w:pPr>
      <w:r>
        <w:t xml:space="preserve">También medimos el contraste según la norma WCAG 2.1. Dos colores no llegaban al mínimo, el champán y el texto tenue, así que los oscurecimos hasta cumplir el nivel AA.</w:t>
      </w:r>
    </w:p>
    <w:p>
      <w:pPr>
        <w:pStyle w:val="BodyText"/>
      </w:pPr>
      <w:r>
        <w:t xml:space="preserve">En tipografía usamos dos fuentes: Fraunces, con serifa, para los títulos, y Geist para los textos y los números. Son las mismas fuentes de la aplicación real, así el prototipo y el producto coinciden.</w:t>
      </w:r>
    </w:p>
    <w:bookmarkEnd w:id="24"/>
    <w:bookmarkStart w:id="25" w:name="Xb28ba18903012a05130be515e19e7ffa6cc92cb"/>
    <w:p>
      <w:pPr>
        <w:pStyle w:val="Heading2"/>
      </w:pPr>
      <w:r>
        <w:t xml:space="preserve">Diapositiva 6: Se diseñan una vez y se reutilizan</w:t>
      </w:r>
    </w:p>
    <w:p>
      <w:pPr>
        <w:pStyle w:val="FirstParagraph"/>
      </w:pPr>
      <w:r>
        <w:rPr>
          <w:bCs/>
          <w:b/>
        </w:rPr>
        <w:t xml:space="preserve">Integrante 2 · Raúl · ~40 s</w:t>
      </w:r>
    </w:p>
    <w:p>
      <w:pPr>
        <w:pStyle w:val="BodyText"/>
      </w:pPr>
      <w:r>
        <w:t xml:space="preserve">Todo lo que se repite en el sistema lo hicimos como componente en Figma, con variantes.</w:t>
      </w:r>
    </w:p>
    <w:p>
      <w:pPr>
        <w:pStyle w:val="BodyText"/>
      </w:pPr>
      <w:r>
        <w:t xml:space="preserve">Por ejemplo, el botón tiene cuatro tipos: primario, secundario, fantasma y peligro. Tiene dos tamaños: 40 píxeles para la PC y 48 para pantallas táctiles, que es el área mínima recomendada para tocar con el dedo.</w:t>
      </w:r>
    </w:p>
    <w:p>
      <w:pPr>
        <w:pStyle w:val="BodyText"/>
      </w:pPr>
      <w:r>
        <w:t xml:space="preserve">Las insignias de estado, como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pendiente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demorado</w:t>
      </w:r>
      <w:r>
        <w:t xml:space="preserve">”</w:t>
      </w:r>
      <w:r>
        <w:t xml:space="preserve">, siempre llevan un punto de color y un texto. Así el estado no depende solo del color.</w:t>
      </w:r>
    </w:p>
    <w:p>
      <w:pPr>
        <w:pStyle w:val="BodyText"/>
      </w:pPr>
      <w:r>
        <w:t xml:space="preserve">También están los campos de formulario con sus estados, el menú lateral, el logotipo, el avatar, la tarjeta de producto y 59 íconos de línea.</w:t>
      </w:r>
    </w:p>
    <w:p>
      <w:pPr>
        <w:pStyle w:val="BodyText"/>
      </w:pPr>
      <w:r>
        <w:t xml:space="preserve">La ventaja es que, si cambiamos un componente, el cambio se aplica automáticamente en las 44 pantallas.</w:t>
      </w:r>
    </w:p>
    <w:bookmarkEnd w:id="25"/>
    <w:bookmarkStart w:id="26" w:name="diapositiva-7-una-pantalla-tres-tamaños"/>
    <w:p>
      <w:pPr>
        <w:pStyle w:val="Heading2"/>
      </w:pPr>
      <w:r>
        <w:t xml:space="preserve">Diapositiva 7: Una pantalla, tres tamaños</w:t>
      </w:r>
    </w:p>
    <w:p>
      <w:pPr>
        <w:pStyle w:val="FirstParagraph"/>
      </w:pPr>
      <w:r>
        <w:rPr>
          <w:bCs/>
          <w:b/>
        </w:rPr>
        <w:t xml:space="preserve">Integrante 2 · Raúl · ~45 s</w:t>
      </w:r>
    </w:p>
    <w:p>
      <w:pPr>
        <w:pStyle w:val="BodyText"/>
      </w:pPr>
      <w:r>
        <w:t xml:space="preserve">En total diseñamos 44 pantallas: 13 en PC, 13 en tablet y 18 en celular. El celular tiene más porque incluye las pantallas del cliente y el menú</w:t>
      </w:r>
      <w:r>
        <w:t xml:space="preserve"> </w:t>
      </w:r>
      <w:r>
        <w:t xml:space="preserve">“</w:t>
      </w:r>
      <w:r>
        <w:t xml:space="preserve">Más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Aquí ven el mismo panel del administrador en los tres tamaños. La adaptación sigue reglas fijas.</w:t>
      </w:r>
    </w:p>
    <w:p>
      <w:pPr>
        <w:pStyle w:val="BodyText"/>
      </w:pPr>
      <w:r>
        <w:t xml:space="preserve">En la PC el menú lateral muestra íconos y textos. En la tablet se reduce a una columna de solo íconos. Y en el celular se convierte en una barra inferior con cuatro secciones y la opción</w:t>
      </w:r>
      <w:r>
        <w:t xml:space="preserve"> </w:t>
      </w:r>
      <w:r>
        <w:t xml:space="preserve">“</w:t>
      </w:r>
      <w:r>
        <w:t xml:space="preserve">Más</w:t>
      </w:r>
      <w:r>
        <w:t xml:space="preserve">”</w:t>
      </w:r>
      <w:r>
        <w:t xml:space="preserve">, que queda al alcance del pulgar.</w:t>
      </w:r>
    </w:p>
    <w:p>
      <w:pPr>
        <w:pStyle w:val="BodyText"/>
      </w:pPr>
      <w:r>
        <w:t xml:space="preserve">Las tablas de la PC se convierten en tarjetas apiladas en el celular, y las ventanas emergentes, como la de cobro, pasan a ocupar toda la pantalla.</w:t>
      </w:r>
    </w:p>
    <w:p>
      <w:pPr>
        <w:pStyle w:val="BodyText"/>
      </w:pPr>
      <w:r>
        <w:t xml:space="preserve">(Si el video muestra Figma: abrir las páginas de Tablet y Móvil del archivo para que se vea la cantidad de pantallas.)</w:t>
      </w:r>
    </w:p>
    <w:p>
      <w:pPr>
        <w:pStyle w:val="BodyText"/>
      </w:pPr>
      <w:r>
        <w:t xml:space="preserve">Ahora mi compañero hará el recorrido por las pantallas principales.</w:t>
      </w:r>
    </w:p>
    <w:bookmarkEnd w:id="26"/>
    <w:bookmarkStart w:id="27" w:name="Xe3b23d83421e76fae4efa91615d825f0c6231be"/>
    <w:p>
      <w:pPr>
        <w:pStyle w:val="Heading2"/>
      </w:pPr>
      <w:r>
        <w:t xml:space="preserve">Diapositiva 8: Del croquis del salón al pedido en cocina</w:t>
      </w:r>
    </w:p>
    <w:p>
      <w:pPr>
        <w:pStyle w:val="FirstParagraph"/>
      </w:pPr>
      <w:r>
        <w:rPr>
          <w:bCs/>
          <w:b/>
        </w:rPr>
        <w:t xml:space="preserve">Integrante 3 · Norbi · ~50 s</w:t>
      </w:r>
    </w:p>
    <w:p>
      <w:pPr>
        <w:pStyle w:val="BodyText"/>
      </w:pPr>
      <w:r>
        <w:t xml:space="preserve">Empezamos el recorrido con el flujo del mesero, que es el más usado en el local.</w:t>
      </w:r>
    </w:p>
    <w:p>
      <w:pPr>
        <w:pStyle w:val="BodyText"/>
      </w:pPr>
      <w:r>
        <w:t xml:space="preserve">A la izquierda está la pantalla de mesas. Es un croquis del salón: cada mesa muestra su número y cambia de color y de forma según su estado, libre, ocupada o reservada. Además tiene un pequeño indicador cuando necesita atención, por ejemplo si un pedido está listo o si pidieron la cuenta. Al seleccionar una mesa se abre a la derecha su detalle, con los productos y las acciones disponibles.</w:t>
      </w:r>
    </w:p>
    <w:p>
      <w:pPr>
        <w:pStyle w:val="BodyText"/>
      </w:pPr>
      <w:r>
        <w:t xml:space="preserve">A la derecha está la toma de pedido. En una sola pantalla el mesero tiene a la izquierda la búsqueda, los filtros por categoría y las tarjetas de productos, y a la derecha el resumen con la mesa, las cantidades, las notas y el total.</w:t>
      </w:r>
    </w:p>
    <w:p>
      <w:pPr>
        <w:pStyle w:val="BodyText"/>
      </w:pPr>
      <w:r>
        <w:t xml:space="preserve">Los productos agotados aparecen atenuados y no se pueden agregar. Así prevenimos errores antes de que ocurran, que es una de las heurísticas de Nielsen.</w:t>
      </w:r>
    </w:p>
    <w:p>
      <w:pPr>
        <w:pStyle w:val="BodyText"/>
      </w:pPr>
      <w:r>
        <w:t xml:space="preserve">(En el video: hacer clic en una mesa y luego en</w:t>
      </w:r>
      <w:r>
        <w:t xml:space="preserve"> </w:t>
      </w:r>
      <w:r>
        <w:t xml:space="preserve">“</w:t>
      </w:r>
      <w:r>
        <w:t xml:space="preserve">Agregar productos</w:t>
      </w:r>
      <w:r>
        <w:t xml:space="preserve">”</w:t>
      </w:r>
      <w:r>
        <w:t xml:space="preserve"> </w:t>
      </w:r>
      <w:r>
        <w:t xml:space="preserve">usando el modo Presentar de Figma.)</w:t>
      </w:r>
    </w:p>
    <w:bookmarkEnd w:id="27"/>
    <w:bookmarkStart w:id="28" w:name="X360be0da72e1da4208ad36a2d5fce2347c059ba"/>
    <w:p>
      <w:pPr>
        <w:pStyle w:val="Heading2"/>
      </w:pPr>
      <w:r>
        <w:t xml:space="preserve">Diapositiva 9: Comandas por estado y cobro mixto</w:t>
      </w:r>
    </w:p>
    <w:p>
      <w:pPr>
        <w:pStyle w:val="FirstParagraph"/>
      </w:pPr>
      <w:r>
        <w:rPr>
          <w:bCs/>
          <w:b/>
        </w:rPr>
        <w:t xml:space="preserve">Integrante 3 · Norbi · ~50 s</w:t>
      </w:r>
    </w:p>
    <w:p>
      <w:pPr>
        <w:pStyle w:val="BodyText"/>
      </w:pPr>
      <w:r>
        <w:t xml:space="preserve">Cuando el mesero envía el pedido, este llega a la pantalla de cocina. Las comandas se ordenan en tres columnas según su estado: pendientes, en preparación y listas. El cocinero solo presiona</w:t>
      </w:r>
      <w:r>
        <w:t xml:space="preserve"> </w:t>
      </w:r>
      <w:r>
        <w:t xml:space="preserve">“</w:t>
      </w:r>
      <w:r>
        <w:t xml:space="preserve">Empezar</w:t>
      </w:r>
      <w:r>
        <w:t xml:space="preserve">”</w:t>
      </w:r>
      <w:r>
        <w:t xml:space="preserve"> </w:t>
      </w:r>
      <w:r>
        <w:t xml:space="preserve">y luego</w:t>
      </w:r>
      <w:r>
        <w:t xml:space="preserve"> </w:t>
      </w:r>
      <w:r>
        <w:t xml:space="preserve">“</w:t>
      </w:r>
      <w:r>
        <w:t xml:space="preserve">Marcar listo</w:t>
      </w:r>
      <w:r>
        <w:t xml:space="preserve">”</w:t>
      </w:r>
      <w:r>
        <w:t xml:space="preserve">. Las comandas que llevan más de diez minutos se resaltan en color ámbar, y las notas especiales, como</w:t>
      </w:r>
      <w:r>
        <w:t xml:space="preserve"> </w:t>
      </w:r>
      <w:r>
        <w:t xml:space="preserve">“</w:t>
      </w:r>
      <w:r>
        <w:t xml:space="preserve">sin azúcar</w:t>
      </w:r>
      <w:r>
        <w:t xml:space="preserve">”</w:t>
      </w:r>
      <w:r>
        <w:t xml:space="preserve">, aparecen junto al producto para que no se pierdan. Así resolvemos el problema de los pedidos en papel.</w:t>
      </w:r>
    </w:p>
    <w:p>
      <w:pPr>
        <w:pStyle w:val="BodyText"/>
      </w:pPr>
      <w:r>
        <w:t xml:space="preserve">Cuando la mesa pide la cuenta, el cajero abre la ventana de cobro. Aquí puede dividir el pago entre efectivo, Yape, Plin y tarjeta, y el sistema calcula el vuelto automáticamente. También elige si emite boleta o factura, y el sistema valida el DNI o el RUC del cliente.</w:t>
      </w:r>
    </w:p>
    <w:p>
      <w:pPr>
        <w:pStyle w:val="BodyText"/>
      </w:pPr>
      <w:r>
        <w:t xml:space="preserve">Al final del turno, la pantalla de cierre compara el efectivo esperado con el contado, y si la diferencia supera cinco soles pide escribir una observación.</w:t>
      </w:r>
    </w:p>
    <w:bookmarkEnd w:id="28"/>
    <w:bookmarkStart w:id="29" w:name="diapositiva-10-el-local-en-el-bolsillo"/>
    <w:p>
      <w:pPr>
        <w:pStyle w:val="Heading2"/>
      </w:pPr>
      <w:r>
        <w:t xml:space="preserve">Diapositiva 10: El local en el bolsillo</w:t>
      </w:r>
    </w:p>
    <w:p>
      <w:pPr>
        <w:pStyle w:val="FirstParagraph"/>
      </w:pPr>
      <w:r>
        <w:rPr>
          <w:bCs/>
          <w:b/>
        </w:rPr>
        <w:t xml:space="preserve">Integrante 3 · Norbi · ~45 s</w:t>
      </w:r>
    </w:p>
    <w:p>
      <w:pPr>
        <w:pStyle w:val="BodyText"/>
      </w:pPr>
      <w:r>
        <w:t xml:space="preserve">En el celular diseñamos 18 pantallas, porque es el dispositivo que más se usa dentro del local.</w:t>
      </w:r>
    </w:p>
    <w:p>
      <w:pPr>
        <w:pStyle w:val="BodyText"/>
      </w:pPr>
      <w:r>
        <w:t xml:space="preserve">En la imagen del centro está el inicio del mesero, que reúne los avisos de pedidos listos y los pedidos hechos por QR que debe confirmar. Al lado está la caja en celular, donde el cajero cobra desde una lista de tarjetas.</w:t>
      </w:r>
    </w:p>
    <w:p>
      <w:pPr>
        <w:pStyle w:val="BodyText"/>
      </w:pPr>
      <w:r>
        <w:t xml:space="preserve">En la imagen de la derecha está el flujo del cliente. Desde su mesa escanea un código QR y entra a la carta digital sin registrarse. Agrega productos y luego sigue el estado de su pedido en una línea de tiempo: recibido, en preparación, listo y servido. Desde la misma pantalla puede pedir la cuenta e indicar cómo va a pagar, y ese aviso llega directo a la caja.</w:t>
      </w:r>
    </w:p>
    <w:p>
      <w:pPr>
        <w:pStyle w:val="BodyText"/>
      </w:pPr>
      <w:r>
        <w:t xml:space="preserve">Para evitar pedidos falsos, el mesero confirma los pedidos por QR antes de que pasen a cocina.</w:t>
      </w:r>
    </w:p>
    <w:bookmarkEnd w:id="29"/>
    <w:bookmarkStart w:id="30" w:name="X1d9abffba16af3b2151e82146085a10aaa520d7"/>
    <w:p>
      <w:pPr>
        <w:pStyle w:val="Heading2"/>
      </w:pPr>
      <w:r>
        <w:t xml:space="preserve">Diapositiva 11: Minimalista, con fotos reales del local</w:t>
      </w:r>
    </w:p>
    <w:p>
      <w:pPr>
        <w:pStyle w:val="FirstParagraph"/>
      </w:pPr>
      <w:r>
        <w:rPr>
          <w:bCs/>
          <w:b/>
        </w:rPr>
        <w:t xml:space="preserve">Integrante 3 · Norbi · ~40 s</w:t>
      </w:r>
    </w:p>
    <w:p>
      <w:pPr>
        <w:pStyle w:val="BodyText"/>
      </w:pPr>
      <w:r>
        <w:t xml:space="preserve">El segundo producto es la página web pública, que responde al tercer problema: la poca presencia digital del negocio.</w:t>
      </w:r>
    </w:p>
    <w:p>
      <w:pPr>
        <w:pStyle w:val="BodyText"/>
      </w:pPr>
      <w:r>
        <w:t xml:space="preserve">La diseñamos minimalista y con los mismos colores del sistema. En lugar de ilustraciones genéricas usamos fotografías reales del local y de sus productos, para generar confianza y reconocimiento de la marca.</w:t>
      </w:r>
    </w:p>
    <w:p>
      <w:pPr>
        <w:pStyle w:val="BodyText"/>
      </w:pPr>
      <w:r>
        <w:t xml:space="preserve">La página de inicio tiene una portada, la historia del local, sus especialidades, la sección de eventos con champagne, los productos destacados, la ubicación y el pie de página con los datos de contacto. La segunda página es la carta completa organizada por categorías.</w:t>
      </w:r>
    </w:p>
    <w:p>
      <w:pPr>
        <w:pStyle w:val="BodyText"/>
      </w:pPr>
      <w:r>
        <w:t xml:space="preserve">Ambas páginas están en PC, tablet y celular, o sea seis vistas. En celular el contenido se apila en una sola columna.</w:t>
      </w:r>
    </w:p>
    <w:p>
      <w:pPr>
        <w:pStyle w:val="BodyText"/>
      </w:pPr>
      <w:r>
        <w:t xml:space="preserve">Ahora mi compañero explicará los flujos de navegación y la evaluación con la Gestalt.</w:t>
      </w:r>
    </w:p>
    <w:bookmarkEnd w:id="30"/>
    <w:bookmarkStart w:id="31" w:name="X4e523e98f4698bfdfec555575945281d51d6db4"/>
    <w:p>
      <w:pPr>
        <w:pStyle w:val="Heading2"/>
      </w:pPr>
      <w:r>
        <w:t xml:space="preserve">Diapositiva 12: Cada usuario tiene su camino</w:t>
      </w:r>
    </w:p>
    <w:p>
      <w:pPr>
        <w:pStyle w:val="FirstParagraph"/>
      </w:pPr>
      <w:r>
        <w:rPr>
          <w:bCs/>
          <w:b/>
        </w:rPr>
        <w:t xml:space="preserve">Integrante 4 · Nigson · ~45 s</w:t>
      </w:r>
    </w:p>
    <w:p>
      <w:pPr>
        <w:pStyle w:val="BodyText"/>
      </w:pPr>
      <w:r>
        <w:t xml:space="preserve">La navegación se organizó en tres niveles. El nivel cero son las entradas: la página web, el inicio de sesión y el código QR de la mesa. El nivel uno son las secciones del menú: panel, mesas, pedidos, cocina, caja, productos, insumos, reportes y usuarios. Y el nivel dos son los detalles y las acciones, como el detalle de una mesa, un nuevo pedido o el cobro.</w:t>
      </w:r>
    </w:p>
    <w:p>
      <w:pPr>
        <w:pStyle w:val="BodyText"/>
      </w:pPr>
      <w:r>
        <w:t xml:space="preserve">En la imagen está el mapa de flujos, y a la derecha el flujo principal de cada usuario. Por ejemplo, el mesero va de mesas a nuevo pedido, lo envía a cocina y al final lo marca como servido. El cajero entra a caja, cobra y al terminar el día cierra el turno.</w:t>
      </w:r>
    </w:p>
    <w:p>
      <w:pPr>
        <w:pStyle w:val="BodyText"/>
      </w:pPr>
      <w:r>
        <w:t xml:space="preserve">Todas las pantallas están conectadas con interacciones en el modo Presentar de Figma, así que el prototipo se puede recorrer como si fuera la aplicación real.</w:t>
      </w:r>
    </w:p>
    <w:p>
      <w:pPr>
        <w:pStyle w:val="BodyText"/>
      </w:pPr>
      <w:r>
        <w:t xml:space="preserve">(En el video: mostrar unos segundos del prototipo navegando de Mesas a Cobro.)</w:t>
      </w:r>
    </w:p>
    <w:bookmarkEnd w:id="31"/>
    <w:bookmarkStart w:id="32" w:name="Xa300f368f6f2cf3fb8f47e8d8174ebb7f276605"/>
    <w:p>
      <w:pPr>
        <w:pStyle w:val="Heading2"/>
      </w:pPr>
      <w:r>
        <w:t xml:space="preserve">Diapositiva 13: Cinco leyes se cumplen, tres a medias</w:t>
      </w:r>
    </w:p>
    <w:p>
      <w:pPr>
        <w:pStyle w:val="FirstParagraph"/>
      </w:pPr>
      <w:r>
        <w:rPr>
          <w:bCs/>
          <w:b/>
        </w:rPr>
        <w:t xml:space="preserve">Integrante 4 · Nigson · ~60 s</w:t>
      </w:r>
    </w:p>
    <w:p>
      <w:pPr>
        <w:pStyle w:val="BodyText"/>
      </w:pPr>
      <w:r>
        <w:t xml:space="preserve">Evaluamos el prototipo con ocho leyes de la Gestalt, que explican cómo las personas agrupan y entienden lo que ven.</w:t>
      </w:r>
    </w:p>
    <w:p>
      <w:pPr>
        <w:pStyle w:val="BodyText"/>
      </w:pPr>
      <w:r>
        <w:t xml:space="preserve">Cinco se cumplen. Por ejemplo, la de proximidad: en las tarjetas de producto el nombre, la categoría y el precio están juntos, y los bloques se separan con espacios fijos. La de semejanza: el mismo botón, insignia o campo se repite igual en todas las pantallas.</w:t>
      </w:r>
    </w:p>
    <w:p>
      <w:pPr>
        <w:pStyle w:val="BodyText"/>
      </w:pPr>
      <w:r>
        <w:t xml:space="preserve">Tres leyes se cumplen solo de forma parcial, y son las que están resaltadas.</w:t>
      </w:r>
    </w:p>
    <w:p>
      <w:pPr>
        <w:pStyle w:val="BodyText"/>
      </w:pPr>
      <w:r>
        <w:t xml:space="preserve">La continuidad: en el celular, la toma de pedido se divide en dos pantallas y no se indica en qué paso está el usuario. Proponemos un indicador de</w:t>
      </w:r>
      <w:r>
        <w:t xml:space="preserve"> </w:t>
      </w:r>
      <w:r>
        <w:t xml:space="preserve">“</w:t>
      </w:r>
      <w:r>
        <w:t xml:space="preserve">Paso 1 de 2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El cierre: algunos íconos pequeños de la tablet no se entienden sin su texto. Proponemos que siempre lleven etiqueta.</w:t>
      </w:r>
    </w:p>
    <w:p>
      <w:pPr>
        <w:pStyle w:val="BodyText"/>
      </w:pPr>
      <w:r>
        <w:t xml:space="preserve">Y el destino común: en el croquis, los indicadores de alerta de las mesas están dispersos y no se leen como un grupo. Proponemos una leyenda y que las alertas se animen juntas.</w:t>
      </w:r>
    </w:p>
    <w:p>
      <w:pPr>
        <w:pStyle w:val="BodyText"/>
      </w:pPr>
      <w:r>
        <w:t xml:space="preserve">Son mejoras de bajo costo que aplicaremos en la siguiente iteración, antes de las pruebas con usuarios.</w:t>
      </w:r>
    </w:p>
    <w:bookmarkEnd w:id="32"/>
    <w:bookmarkStart w:id="33" w:name="X8af55abb62769053255fa2a416bbe33bf0553b7"/>
    <w:p>
      <w:pPr>
        <w:pStyle w:val="Heading2"/>
      </w:pPr>
      <w:r>
        <w:t xml:space="preserve">Diapositiva 14: Un solo sistema visual para todo el local</w:t>
      </w:r>
    </w:p>
    <w:p>
      <w:pPr>
        <w:pStyle w:val="FirstParagraph"/>
      </w:pPr>
      <w:r>
        <w:rPr>
          <w:bCs/>
          <w:b/>
        </w:rPr>
        <w:t xml:space="preserve">Integrante 4 · Nigson · ~40 s</w:t>
      </w:r>
    </w:p>
    <w:p>
      <w:pPr>
        <w:pStyle w:val="BodyText"/>
      </w:pPr>
      <w:r>
        <w:t xml:space="preserve">Para cerrar: diseñamos 44 pantallas de alta fidelidad, conectadas entre sí, en tres tamaños y para cinco perfiles de usuario. Todas usan el mismo sistema visual.</w:t>
      </w:r>
    </w:p>
    <w:p>
      <w:pPr>
        <w:pStyle w:val="BodyText"/>
      </w:pPr>
      <w:r>
        <w:t xml:space="preserve">El uso de variables, componentes y auto layout en Figma nos permitió mantener la coherencia entre las tres vistas y adaptar cada pantalla sin rediseñarla desde cero.</w:t>
      </w:r>
    </w:p>
    <w:p>
      <w:pPr>
        <w:pStyle w:val="BodyText"/>
      </w:pPr>
      <w:r>
        <w:t xml:space="preserve">La paleta basada en el verde salvia del logotipo, junto con las fuentes Fraunces y Geist, le da al producto una identidad propia y cumple el contraste mínimo de accesibilidad.</w:t>
      </w:r>
    </w:p>
    <w:p>
      <w:pPr>
        <w:pStyle w:val="BodyText"/>
      </w:pPr>
      <w:r>
        <w:t xml:space="preserve">Y la evaluación con la Gestalt nos dejó tres mejoras concretas para la siguiente versión.</w:t>
      </w:r>
    </w:p>
    <w:p>
      <w:pPr>
        <w:pStyle w:val="BodyText"/>
      </w:pPr>
      <w:r>
        <w:t xml:space="preserve">El prototipo completo está en el enlace de Figma que ven en pantalla. Muchas gracias por su atención.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2026-10-06T22:58:39Z</dcterms:created>
  <dcterms:modified xsi:type="dcterms:W3CDTF">2026-10-06T22:58:39Z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