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D24D62" w14:textId="28772C41" w:rsidR="00F57F16" w:rsidRPr="00F57F16" w:rsidRDefault="00F57F16" w:rsidP="007334A1">
      <w:pPr>
        <w:pStyle w:val="Ttulo"/>
        <w:rPr>
          <w:b/>
          <w:bCs/>
          <w:sz w:val="40"/>
          <w:szCs w:val="40"/>
          <w:u w:val="single"/>
          <w:lang w:val="en-US"/>
        </w:rPr>
      </w:pPr>
      <w:r w:rsidRPr="00F57F16">
        <w:rPr>
          <w:b/>
          <w:bCs/>
          <w:sz w:val="40"/>
          <w:szCs w:val="40"/>
          <w:u w:val="single"/>
          <w:lang w:val="en-US"/>
        </w:rPr>
        <w:t>Final work 60 p</w:t>
      </w:r>
      <w:r w:rsidR="00FB2D7F">
        <w:rPr>
          <w:b/>
          <w:bCs/>
          <w:sz w:val="40"/>
          <w:szCs w:val="40"/>
          <w:u w:val="single"/>
          <w:lang w:val="en-US"/>
        </w:rPr>
        <w:t>ts</w:t>
      </w:r>
    </w:p>
    <w:p w14:paraId="60A03AEC" w14:textId="77777777" w:rsidR="00F57F16" w:rsidRPr="00F57F16" w:rsidRDefault="00F57F16" w:rsidP="007334A1">
      <w:pPr>
        <w:pStyle w:val="Ttulo"/>
        <w:rPr>
          <w:lang w:val="en-US"/>
        </w:rPr>
      </w:pPr>
    </w:p>
    <w:p w14:paraId="41D94FF6" w14:textId="77777777" w:rsidR="00F57F16" w:rsidRPr="00F57F16" w:rsidRDefault="00F57F16" w:rsidP="007334A1">
      <w:pPr>
        <w:pStyle w:val="Ttulo"/>
        <w:rPr>
          <w:lang w:val="en-US"/>
        </w:rPr>
      </w:pPr>
      <w:r w:rsidRPr="00F57F16">
        <w:rPr>
          <w:lang w:val="en-US"/>
        </w:rPr>
        <w:t xml:space="preserve">Topic: </w:t>
      </w:r>
      <w:r w:rsidR="007334A1" w:rsidRPr="00F57F16">
        <w:rPr>
          <w:lang w:val="en-US"/>
        </w:rPr>
        <w:t>Remote work</w:t>
      </w:r>
    </w:p>
    <w:p w14:paraId="274510F2" w14:textId="77777777" w:rsidR="00F709C4" w:rsidRDefault="00F709C4" w:rsidP="00F709C4">
      <w:pPr>
        <w:rPr>
          <w:lang w:val="en-US"/>
        </w:rPr>
      </w:pPr>
    </w:p>
    <w:p w14:paraId="311480F3" w14:textId="171755D2" w:rsidR="00F709C4" w:rsidRPr="00F709C4" w:rsidRDefault="00F709C4" w:rsidP="00F709C4">
      <w:pPr>
        <w:rPr>
          <w:lang w:val="en"/>
        </w:rPr>
      </w:pPr>
      <w:r>
        <w:rPr>
          <w:lang w:val="en-US"/>
        </w:rPr>
        <w:t>R</w:t>
      </w:r>
      <w:r w:rsidRPr="00F709C4">
        <w:rPr>
          <w:lang w:val="en"/>
        </w:rPr>
        <w:t xml:space="preserve">emote work is a form of work both as an employee and independently in which a significant part of the working time is carried out from a location other than the company office </w:t>
      </w:r>
      <w:proofErr w:type="gramStart"/>
      <w:r w:rsidRPr="00F709C4">
        <w:rPr>
          <w:lang w:val="en"/>
        </w:rPr>
        <w:t>through the use of</w:t>
      </w:r>
      <w:proofErr w:type="gramEnd"/>
      <w:r w:rsidRPr="00F709C4">
        <w:rPr>
          <w:lang w:val="en"/>
        </w:rPr>
        <w:t xml:space="preserve"> new information technologies and communication</w:t>
      </w:r>
      <w:r>
        <w:rPr>
          <w:lang w:val="en"/>
        </w:rPr>
        <w:t xml:space="preserve">. </w:t>
      </w:r>
    </w:p>
    <w:p w14:paraId="7800A08F" w14:textId="77777777" w:rsidR="00F709C4" w:rsidRPr="00F709C4" w:rsidRDefault="00F709C4" w:rsidP="00F709C4">
      <w:pPr>
        <w:rPr>
          <w:lang w:val="en"/>
        </w:rPr>
      </w:pPr>
      <w:r w:rsidRPr="00F709C4">
        <w:rPr>
          <w:lang w:val="en"/>
        </w:rPr>
        <w:t xml:space="preserve">It is the work done remotely using ICTs to produce goods and services on their own or someone else's account and sell products and services to the world. The ICTs necessary for these tasks are mainly PC, Internet, cell phone, </w:t>
      </w:r>
      <w:proofErr w:type="gramStart"/>
      <w:r w:rsidRPr="00F709C4">
        <w:rPr>
          <w:lang w:val="en"/>
        </w:rPr>
        <w:t>telephone</w:t>
      </w:r>
      <w:proofErr w:type="gramEnd"/>
      <w:r w:rsidRPr="00F709C4">
        <w:rPr>
          <w:lang w:val="en"/>
        </w:rPr>
        <w:t xml:space="preserve"> and digital camera, among others. The Internet mainly encompasses web browsing and email. And, depending on the case, blogs, websites, translation software, instant messaging (chat) and IP telephony (</w:t>
      </w:r>
      <w:proofErr w:type="spellStart"/>
      <w:r w:rsidRPr="00F709C4">
        <w:rPr>
          <w:lang w:val="en"/>
        </w:rPr>
        <w:t>voIP</w:t>
      </w:r>
      <w:proofErr w:type="spellEnd"/>
      <w:r w:rsidRPr="00F709C4">
        <w:rPr>
          <w:lang w:val="en"/>
        </w:rPr>
        <w:t>).</w:t>
      </w:r>
    </w:p>
    <w:p w14:paraId="1F92166B" w14:textId="01563FDB" w:rsidR="00F709C4" w:rsidRDefault="00F709C4" w:rsidP="00F709C4">
      <w:pPr>
        <w:rPr>
          <w:lang w:val="en"/>
        </w:rPr>
      </w:pPr>
      <w:r w:rsidRPr="00F709C4">
        <w:rPr>
          <w:lang w:val="en"/>
        </w:rPr>
        <w:t>The International Labor Organization defines teleworking as a form of work that is carried out in a location far from a central office or production facilities, separating the worker from personal contact with work colleagues who are in that office and how new technology does This separation is possible by facilitating communication.</w:t>
      </w:r>
    </w:p>
    <w:p w14:paraId="64DC6AF4" w14:textId="77000DE5" w:rsidR="00081EDF" w:rsidRDefault="00081EDF" w:rsidP="00F709C4">
      <w:pPr>
        <w:rPr>
          <w:lang w:val="en"/>
        </w:rPr>
      </w:pPr>
    </w:p>
    <w:p w14:paraId="3F480835" w14:textId="04C34DEE" w:rsidR="00081EDF" w:rsidRPr="00081EDF" w:rsidRDefault="00081EDF" w:rsidP="00081EDF">
      <w:pPr>
        <w:rPr>
          <w:b/>
          <w:bCs/>
          <w:sz w:val="24"/>
          <w:szCs w:val="24"/>
          <w:u w:val="single"/>
          <w:lang w:val="en-US"/>
        </w:rPr>
      </w:pPr>
      <w:r w:rsidRPr="00081EDF">
        <w:rPr>
          <w:b/>
          <w:bCs/>
          <w:sz w:val="24"/>
          <w:szCs w:val="24"/>
          <w:u w:val="single"/>
          <w:lang w:val="en"/>
        </w:rPr>
        <w:t>Remote work classes or modalities</w:t>
      </w:r>
    </w:p>
    <w:p w14:paraId="392F267F" w14:textId="7CBDD826" w:rsidR="00F709C4" w:rsidRPr="00F709C4" w:rsidRDefault="00F709C4" w:rsidP="00F709C4">
      <w:pPr>
        <w:rPr>
          <w:lang w:val="en"/>
        </w:rPr>
      </w:pPr>
      <w:r w:rsidRPr="00F709C4">
        <w:rPr>
          <w:lang w:val="en"/>
        </w:rPr>
        <w:t>Regarding teleworking, there are different modalities, which are given by various conditions. The most recurrent classification is based on the workplace: at home it is the most common and fastest growing situation, it tends to appear as more flexible working hours, combining it with face-to-face work; The second option is the rental of a position in a telecentre, which has all the necessary services; finally, in the itinerant type, employees carry out their work from any location using mobile devices and telematic means.</w:t>
      </w:r>
    </w:p>
    <w:p w14:paraId="3DE71686" w14:textId="2ED48266" w:rsidR="00F709C4" w:rsidRDefault="00F709C4" w:rsidP="00F709C4">
      <w:pPr>
        <w:rPr>
          <w:lang w:val="en"/>
        </w:rPr>
      </w:pPr>
      <w:r w:rsidRPr="00F709C4">
        <w:rPr>
          <w:lang w:val="en"/>
        </w:rPr>
        <w:t>On the other hand, there is a second classification based on the connection established between the company and the worker during the working day. In this case the following types are given: interactive telework, also called online or in real time, where there is a direct connection between the worker's terminal and the company, which can control the activity carried out; the one-way, in which the connection is unidirectional, therefore the data reaches the company but direct control over the teleworker is not possible; and in the disconnected, in which there is no direct connection, the employee receives prior instructions, with which he will perform the assigned tasks, to finally send the data to the employer.</w:t>
      </w:r>
    </w:p>
    <w:p w14:paraId="299B51CE" w14:textId="469E2201" w:rsidR="00081EDF" w:rsidRDefault="00081EDF" w:rsidP="00F709C4">
      <w:pPr>
        <w:rPr>
          <w:lang w:val="en"/>
        </w:rPr>
      </w:pPr>
    </w:p>
    <w:p w14:paraId="3B8B55DB" w14:textId="6B699610" w:rsidR="00081EDF" w:rsidRDefault="00081EDF" w:rsidP="00F709C4">
      <w:pPr>
        <w:rPr>
          <w:lang w:val="en"/>
        </w:rPr>
      </w:pPr>
    </w:p>
    <w:p w14:paraId="1C83F845" w14:textId="77777777" w:rsidR="00081EDF" w:rsidRDefault="00081EDF" w:rsidP="00081EDF">
      <w:pPr>
        <w:rPr>
          <w:lang w:val="en"/>
        </w:rPr>
      </w:pPr>
    </w:p>
    <w:p w14:paraId="3952CD6B" w14:textId="3EAA8CE7" w:rsidR="00081EDF" w:rsidRPr="00081EDF" w:rsidRDefault="00081EDF" w:rsidP="00081EDF">
      <w:pPr>
        <w:rPr>
          <w:b/>
          <w:bCs/>
          <w:sz w:val="24"/>
          <w:szCs w:val="24"/>
          <w:u w:val="single"/>
          <w:lang w:val="en"/>
        </w:rPr>
      </w:pPr>
      <w:r w:rsidRPr="00081EDF">
        <w:rPr>
          <w:b/>
          <w:bCs/>
          <w:sz w:val="24"/>
          <w:szCs w:val="24"/>
          <w:u w:val="single"/>
          <w:lang w:val="en"/>
        </w:rPr>
        <w:lastRenderedPageBreak/>
        <w:t xml:space="preserve">Remote work description </w:t>
      </w:r>
    </w:p>
    <w:p w14:paraId="5B483FD6" w14:textId="0DD82D69" w:rsidR="00081EDF" w:rsidRPr="00081EDF" w:rsidRDefault="00081EDF" w:rsidP="00081EDF">
      <w:pPr>
        <w:rPr>
          <w:lang w:val="en"/>
        </w:rPr>
      </w:pPr>
      <w:r w:rsidRPr="00081EDF">
        <w:rPr>
          <w:lang w:val="en"/>
        </w:rPr>
        <w:t>Many of the tasks that are carried out in an office do not require the presence of the worker in their position and can be carried out remotely using information and communication technologies (better known as ICTs). In this way, travel times are reduced and downtime without tasks to be carried out is reduced. It also raises a re-planning of work; from office hours to hours spent at work.</w:t>
      </w:r>
    </w:p>
    <w:p w14:paraId="2A47E825" w14:textId="77777777" w:rsidR="00081EDF" w:rsidRPr="00081EDF" w:rsidRDefault="00081EDF" w:rsidP="00081EDF">
      <w:pPr>
        <w:rPr>
          <w:lang w:val="en"/>
        </w:rPr>
      </w:pPr>
      <w:r w:rsidRPr="00081EDF">
        <w:rPr>
          <w:lang w:val="en"/>
        </w:rPr>
        <w:t>ICTs allow information to be processed for work. These can include the computer, the fax, the mobile phone, the Internet itself (email, chat, calls over IP and videoconferencing), etc.</w:t>
      </w:r>
    </w:p>
    <w:p w14:paraId="0A930B13" w14:textId="77777777" w:rsidR="00081EDF" w:rsidRPr="00081EDF" w:rsidRDefault="00081EDF" w:rsidP="00081EDF">
      <w:pPr>
        <w:rPr>
          <w:lang w:val="en"/>
        </w:rPr>
      </w:pPr>
      <w:r w:rsidRPr="00081EDF">
        <w:rPr>
          <w:lang w:val="en"/>
        </w:rPr>
        <w:t>Work can be performed in a home, in a coworking center, in a hotel, in a restaurant, on a bus, in a car, in an internet cafe or anywhere else. Teleworking is also an excellent option for people with some type of limitation who cannot physically transport themselves to their work area, 3 and for people who live in countries other than their work.</w:t>
      </w:r>
    </w:p>
    <w:p w14:paraId="52C7FB21" w14:textId="77777777" w:rsidR="00081EDF" w:rsidRPr="00081EDF" w:rsidRDefault="00081EDF" w:rsidP="00081EDF">
      <w:pPr>
        <w:rPr>
          <w:lang w:val="en"/>
        </w:rPr>
      </w:pPr>
      <w:r w:rsidRPr="00081EDF">
        <w:rPr>
          <w:lang w:val="en"/>
        </w:rPr>
        <w:t xml:space="preserve">Today, teleworkers have access to databases, virtual </w:t>
      </w:r>
      <w:proofErr w:type="gramStart"/>
      <w:r w:rsidRPr="00081EDF">
        <w:rPr>
          <w:lang w:val="en"/>
        </w:rPr>
        <w:t>meetings</w:t>
      </w:r>
      <w:proofErr w:type="gramEnd"/>
      <w:r w:rsidRPr="00081EDF">
        <w:rPr>
          <w:lang w:val="en"/>
        </w:rPr>
        <w:t xml:space="preserve"> and information transfer, which allows them to make decisions in real time, maximizing their efficiency within production processes.</w:t>
      </w:r>
    </w:p>
    <w:p w14:paraId="7F854CC0" w14:textId="77777777" w:rsidR="00081EDF" w:rsidRPr="00081EDF" w:rsidRDefault="00081EDF" w:rsidP="00081EDF">
      <w:pPr>
        <w:rPr>
          <w:lang w:val="en"/>
        </w:rPr>
      </w:pPr>
      <w:r w:rsidRPr="00081EDF">
        <w:rPr>
          <w:lang w:val="en"/>
        </w:rPr>
        <w:t xml:space="preserve">It is common for teleworkers to adopt the freelance work modality, where through different platforms such as Freelancer.com, </w:t>
      </w:r>
      <w:proofErr w:type="spellStart"/>
      <w:r w:rsidRPr="00081EDF">
        <w:rPr>
          <w:lang w:val="en"/>
        </w:rPr>
        <w:t>Nubelo</w:t>
      </w:r>
      <w:proofErr w:type="spellEnd"/>
      <w:r w:rsidRPr="00081EDF">
        <w:rPr>
          <w:lang w:val="en"/>
        </w:rPr>
        <w:t xml:space="preserve"> or Workana.com they find remote clients who are looking for their services.</w:t>
      </w:r>
    </w:p>
    <w:p w14:paraId="68246D9C" w14:textId="2D007B81" w:rsidR="00081EDF" w:rsidRDefault="00081EDF" w:rsidP="00081EDF">
      <w:pPr>
        <w:rPr>
          <w:lang w:val="en"/>
        </w:rPr>
      </w:pPr>
      <w:r w:rsidRPr="00081EDF">
        <w:rPr>
          <w:lang w:val="en"/>
        </w:rPr>
        <w:t>Remote connection systems, communications improvements, the change in mentality of many companies that are beginning to see teleworking as a cost saving, as well as the perception that many employees have of this modality, are some of the factors that are promoting the advancement of this form of work.</w:t>
      </w:r>
    </w:p>
    <w:p w14:paraId="068EC3B5" w14:textId="77777777" w:rsidR="00EB4860" w:rsidRDefault="00EB4860" w:rsidP="00081EDF">
      <w:pPr>
        <w:rPr>
          <w:lang w:val="en"/>
        </w:rPr>
      </w:pPr>
    </w:p>
    <w:p w14:paraId="763A4F03" w14:textId="77777777" w:rsidR="00EB4860" w:rsidRPr="00EB4860" w:rsidRDefault="00EB4860" w:rsidP="00EB4860">
      <w:pPr>
        <w:rPr>
          <w:b/>
          <w:bCs/>
          <w:sz w:val="24"/>
          <w:szCs w:val="24"/>
          <w:u w:val="single"/>
          <w:lang w:val="en-US"/>
        </w:rPr>
      </w:pPr>
      <w:r w:rsidRPr="00EB4860">
        <w:rPr>
          <w:b/>
          <w:bCs/>
          <w:sz w:val="24"/>
          <w:szCs w:val="24"/>
          <w:u w:val="single"/>
          <w:lang w:val="en"/>
        </w:rPr>
        <w:t>Teleworking with a gender perspective</w:t>
      </w:r>
    </w:p>
    <w:p w14:paraId="093726CC" w14:textId="1FA10AF1" w:rsidR="00EB4860" w:rsidRPr="00EB4860" w:rsidRDefault="00EB4860" w:rsidP="00EB4860">
      <w:pPr>
        <w:rPr>
          <w:lang w:val="en"/>
        </w:rPr>
      </w:pPr>
      <w:r w:rsidRPr="00EB4860">
        <w:rPr>
          <w:lang w:val="en"/>
        </w:rPr>
        <w:t xml:space="preserve">According to the European Institute for Gender Equality, the COVID-19 pandemic has demonstrated the potential that teleworking has in companies. However, it has also revealed conflicts to balance work and family life, especially in women with children between 0 and 5 years old. During telework days, mothers handle family interruptions more frequently than fathers. This overload can lead to decreased productivity and affect your career as well as salary progression. </w:t>
      </w:r>
    </w:p>
    <w:p w14:paraId="23D8062D" w14:textId="77777777" w:rsidR="00EB4860" w:rsidRPr="00EB4860" w:rsidRDefault="00EB4860" w:rsidP="00EB4860">
      <w:pPr>
        <w:rPr>
          <w:lang w:val="en"/>
        </w:rPr>
      </w:pPr>
    </w:p>
    <w:p w14:paraId="3171AA51" w14:textId="04257B86" w:rsidR="00EB4860" w:rsidRPr="00EB4860" w:rsidRDefault="00EB4860" w:rsidP="00EB4860">
      <w:pPr>
        <w:rPr>
          <w:lang w:val="en-US"/>
        </w:rPr>
      </w:pPr>
      <w:r w:rsidRPr="00EB4860">
        <w:rPr>
          <w:lang w:val="en"/>
        </w:rPr>
        <w:t xml:space="preserve">Teleworking can entail risks related to work-life balance, co-responsibility and gender </w:t>
      </w:r>
      <w:proofErr w:type="spellStart"/>
      <w:proofErr w:type="gramStart"/>
      <w:r w:rsidRPr="00EB4860">
        <w:rPr>
          <w:lang w:val="en"/>
        </w:rPr>
        <w:t>equality.The</w:t>
      </w:r>
      <w:proofErr w:type="spellEnd"/>
      <w:proofErr w:type="gramEnd"/>
      <w:r w:rsidRPr="00EB4860">
        <w:rPr>
          <w:lang w:val="en"/>
        </w:rPr>
        <w:t xml:space="preserve"> increase in the burden of care and domestic work, an imbalance in working hours and the deterioration of the health of women, due to the lack of rest, are some of the negative aspects of this type of work. For its part, UN Women, in its strategy to promote gender parity, highlights the need to strengthen flexible forms of work, such as teleworking.</w:t>
      </w:r>
    </w:p>
    <w:p w14:paraId="565A59B2" w14:textId="77777777" w:rsidR="00EB4860" w:rsidRPr="00081EDF" w:rsidRDefault="00EB4860" w:rsidP="00081EDF">
      <w:pPr>
        <w:rPr>
          <w:lang w:val="en-US"/>
        </w:rPr>
      </w:pPr>
    </w:p>
    <w:p w14:paraId="4CAEC60B" w14:textId="630AFB1C" w:rsidR="00081EDF" w:rsidRDefault="00081EDF" w:rsidP="00F709C4">
      <w:pPr>
        <w:rPr>
          <w:lang w:val="en-US"/>
        </w:rPr>
      </w:pPr>
    </w:p>
    <w:p w14:paraId="08EC9AC9" w14:textId="27DB5442" w:rsidR="00EB4860" w:rsidRPr="00EB4860" w:rsidRDefault="00EB4860" w:rsidP="00EB4860">
      <w:pPr>
        <w:rPr>
          <w:b/>
          <w:bCs/>
          <w:sz w:val="48"/>
          <w:szCs w:val="48"/>
          <w:lang w:val="en"/>
        </w:rPr>
      </w:pPr>
      <w:r w:rsidRPr="00EB4860">
        <w:rPr>
          <w:b/>
          <w:bCs/>
          <w:sz w:val="48"/>
          <w:szCs w:val="48"/>
          <w:lang w:val="en"/>
        </w:rPr>
        <w:lastRenderedPageBreak/>
        <w:t xml:space="preserve">Instructions: </w:t>
      </w:r>
    </w:p>
    <w:p w14:paraId="77FAB6EE" w14:textId="0B0BE497" w:rsidR="00EB4860" w:rsidRDefault="00EB4860" w:rsidP="00EB4860">
      <w:pPr>
        <w:rPr>
          <w:b/>
          <w:bCs/>
          <w:sz w:val="36"/>
          <w:szCs w:val="36"/>
          <w:u w:val="single"/>
          <w:lang w:val="en"/>
        </w:rPr>
      </w:pPr>
      <w:r w:rsidRPr="00EB4860">
        <w:rPr>
          <w:b/>
          <w:bCs/>
          <w:sz w:val="36"/>
          <w:szCs w:val="36"/>
          <w:u w:val="single"/>
          <w:lang w:val="en"/>
        </w:rPr>
        <w:t>of the text remote work will make a PNI table</w:t>
      </w:r>
      <w:r w:rsidR="001D18A1" w:rsidRPr="001D18A1">
        <w:rPr>
          <w:b/>
          <w:bCs/>
          <w:sz w:val="36"/>
          <w:szCs w:val="36"/>
          <w:u w:val="single"/>
          <w:lang w:val="en-US"/>
        </w:rPr>
        <w:t xml:space="preserve"> with 10 </w:t>
      </w:r>
      <w:proofErr w:type="gramStart"/>
      <w:r w:rsidR="001D18A1" w:rsidRPr="001D18A1">
        <w:rPr>
          <w:b/>
          <w:bCs/>
          <w:sz w:val="36"/>
          <w:szCs w:val="36"/>
          <w:u w:val="single"/>
          <w:lang w:val="en-US"/>
        </w:rPr>
        <w:t>PNI'S</w:t>
      </w:r>
      <w:r w:rsidR="001D18A1">
        <w:rPr>
          <w:b/>
          <w:bCs/>
          <w:sz w:val="36"/>
          <w:szCs w:val="36"/>
          <w:u w:val="single"/>
          <w:lang w:val="en"/>
        </w:rPr>
        <w:t xml:space="preserve"> </w:t>
      </w:r>
      <w:r w:rsidRPr="00EB4860">
        <w:rPr>
          <w:b/>
          <w:bCs/>
          <w:sz w:val="36"/>
          <w:szCs w:val="36"/>
          <w:u w:val="single"/>
          <w:lang w:val="en"/>
        </w:rPr>
        <w:t>.</w:t>
      </w:r>
      <w:proofErr w:type="gramEnd"/>
    </w:p>
    <w:tbl>
      <w:tblPr>
        <w:tblStyle w:val="Tablaconcuadrcula"/>
        <w:tblW w:w="0" w:type="auto"/>
        <w:tblLook w:val="04A0" w:firstRow="1" w:lastRow="0" w:firstColumn="1" w:lastColumn="0" w:noHBand="0" w:noVBand="1"/>
      </w:tblPr>
      <w:tblGrid>
        <w:gridCol w:w="2942"/>
        <w:gridCol w:w="2943"/>
        <w:gridCol w:w="2943"/>
      </w:tblGrid>
      <w:tr w:rsidR="001D18A1" w14:paraId="431A8306" w14:textId="77777777" w:rsidTr="001D18A1">
        <w:tc>
          <w:tcPr>
            <w:tcW w:w="2942" w:type="dxa"/>
          </w:tcPr>
          <w:p w14:paraId="5FB8671D" w14:textId="6E8029AD" w:rsidR="001D18A1" w:rsidRDefault="001D18A1" w:rsidP="00EB4860">
            <w:pPr>
              <w:rPr>
                <w:b/>
                <w:bCs/>
                <w:sz w:val="36"/>
                <w:szCs w:val="36"/>
                <w:u w:val="single"/>
                <w:lang w:val="en-US"/>
              </w:rPr>
            </w:pPr>
            <w:r>
              <w:rPr>
                <w:b/>
                <w:bCs/>
                <w:sz w:val="36"/>
                <w:szCs w:val="36"/>
                <w:u w:val="single"/>
                <w:lang w:val="en-US"/>
              </w:rPr>
              <w:t>POSITIVE</w:t>
            </w:r>
            <w:r w:rsidR="00FB2D7F">
              <w:rPr>
                <w:b/>
                <w:bCs/>
                <w:sz w:val="36"/>
                <w:szCs w:val="36"/>
                <w:u w:val="single"/>
                <w:lang w:val="en-US"/>
              </w:rPr>
              <w:t xml:space="preserve"> (10)</w:t>
            </w:r>
          </w:p>
        </w:tc>
        <w:tc>
          <w:tcPr>
            <w:tcW w:w="2943" w:type="dxa"/>
          </w:tcPr>
          <w:p w14:paraId="4058AB3C" w14:textId="0ABEA6B4" w:rsidR="001D18A1" w:rsidRDefault="001D18A1" w:rsidP="00EB4860">
            <w:pPr>
              <w:rPr>
                <w:b/>
                <w:bCs/>
                <w:sz w:val="36"/>
                <w:szCs w:val="36"/>
                <w:u w:val="single"/>
                <w:lang w:val="en-US"/>
              </w:rPr>
            </w:pPr>
            <w:r>
              <w:rPr>
                <w:b/>
                <w:bCs/>
                <w:sz w:val="36"/>
                <w:szCs w:val="36"/>
                <w:u w:val="single"/>
                <w:lang w:val="en-US"/>
              </w:rPr>
              <w:t>NEGATIVE</w:t>
            </w:r>
            <w:r w:rsidR="00FB2D7F">
              <w:rPr>
                <w:b/>
                <w:bCs/>
                <w:sz w:val="36"/>
                <w:szCs w:val="36"/>
                <w:u w:val="single"/>
                <w:lang w:val="en-US"/>
              </w:rPr>
              <w:t xml:space="preserve"> (10) </w:t>
            </w:r>
          </w:p>
        </w:tc>
        <w:tc>
          <w:tcPr>
            <w:tcW w:w="2943" w:type="dxa"/>
          </w:tcPr>
          <w:p w14:paraId="24AE05A0" w14:textId="3F81ED88" w:rsidR="001D18A1" w:rsidRDefault="001D18A1" w:rsidP="00EB4860">
            <w:pPr>
              <w:rPr>
                <w:b/>
                <w:bCs/>
                <w:sz w:val="36"/>
                <w:szCs w:val="36"/>
                <w:u w:val="single"/>
                <w:lang w:val="en-US"/>
              </w:rPr>
            </w:pPr>
            <w:r>
              <w:rPr>
                <w:b/>
                <w:bCs/>
                <w:sz w:val="36"/>
                <w:szCs w:val="36"/>
                <w:u w:val="single"/>
                <w:lang w:val="en-US"/>
              </w:rPr>
              <w:t xml:space="preserve">INTERESTING </w:t>
            </w:r>
            <w:r w:rsidR="00FB2D7F">
              <w:rPr>
                <w:b/>
                <w:bCs/>
                <w:sz w:val="36"/>
                <w:szCs w:val="36"/>
                <w:u w:val="single"/>
                <w:lang w:val="en-US"/>
              </w:rPr>
              <w:t>(10)</w:t>
            </w:r>
          </w:p>
        </w:tc>
      </w:tr>
      <w:tr w:rsidR="001D18A1" w14:paraId="29374346" w14:textId="77777777" w:rsidTr="001D18A1">
        <w:tc>
          <w:tcPr>
            <w:tcW w:w="2942" w:type="dxa"/>
          </w:tcPr>
          <w:p w14:paraId="43502B2E" w14:textId="77777777" w:rsidR="001D18A1" w:rsidRDefault="001D18A1" w:rsidP="00EB4860">
            <w:pPr>
              <w:rPr>
                <w:b/>
                <w:bCs/>
                <w:sz w:val="36"/>
                <w:szCs w:val="36"/>
                <w:u w:val="single"/>
                <w:lang w:val="en-US"/>
              </w:rPr>
            </w:pPr>
          </w:p>
          <w:p w14:paraId="6B2143FC" w14:textId="09775DA5" w:rsidR="001D18A1" w:rsidRDefault="001D18A1" w:rsidP="00EB4860">
            <w:pPr>
              <w:rPr>
                <w:b/>
                <w:bCs/>
                <w:sz w:val="36"/>
                <w:szCs w:val="36"/>
                <w:u w:val="single"/>
                <w:lang w:val="en-US"/>
              </w:rPr>
            </w:pPr>
          </w:p>
        </w:tc>
        <w:tc>
          <w:tcPr>
            <w:tcW w:w="2943" w:type="dxa"/>
          </w:tcPr>
          <w:p w14:paraId="763A0D56" w14:textId="77777777" w:rsidR="001D18A1" w:rsidRDefault="001D18A1" w:rsidP="00EB4860">
            <w:pPr>
              <w:rPr>
                <w:b/>
                <w:bCs/>
                <w:sz w:val="36"/>
                <w:szCs w:val="36"/>
                <w:u w:val="single"/>
                <w:lang w:val="en-US"/>
              </w:rPr>
            </w:pPr>
          </w:p>
        </w:tc>
        <w:tc>
          <w:tcPr>
            <w:tcW w:w="2943" w:type="dxa"/>
          </w:tcPr>
          <w:p w14:paraId="2C1E8093" w14:textId="77777777" w:rsidR="001D18A1" w:rsidRDefault="001D18A1" w:rsidP="00EB4860">
            <w:pPr>
              <w:rPr>
                <w:b/>
                <w:bCs/>
                <w:sz w:val="36"/>
                <w:szCs w:val="36"/>
                <w:u w:val="single"/>
                <w:lang w:val="en-US"/>
              </w:rPr>
            </w:pPr>
          </w:p>
        </w:tc>
      </w:tr>
      <w:tr w:rsidR="001D18A1" w14:paraId="4A1A20B7" w14:textId="77777777" w:rsidTr="001D18A1">
        <w:tc>
          <w:tcPr>
            <w:tcW w:w="2942" w:type="dxa"/>
          </w:tcPr>
          <w:p w14:paraId="7B8F3A48" w14:textId="77777777" w:rsidR="001D18A1" w:rsidRDefault="001D18A1" w:rsidP="00EB4860">
            <w:pPr>
              <w:rPr>
                <w:b/>
                <w:bCs/>
                <w:sz w:val="36"/>
                <w:szCs w:val="36"/>
                <w:u w:val="single"/>
                <w:lang w:val="en-US"/>
              </w:rPr>
            </w:pPr>
          </w:p>
          <w:p w14:paraId="481C8CED" w14:textId="75954BF0" w:rsidR="001D18A1" w:rsidRDefault="001D18A1" w:rsidP="00EB4860">
            <w:pPr>
              <w:rPr>
                <w:b/>
                <w:bCs/>
                <w:sz w:val="36"/>
                <w:szCs w:val="36"/>
                <w:u w:val="single"/>
                <w:lang w:val="en-US"/>
              </w:rPr>
            </w:pPr>
          </w:p>
        </w:tc>
        <w:tc>
          <w:tcPr>
            <w:tcW w:w="2943" w:type="dxa"/>
          </w:tcPr>
          <w:p w14:paraId="0A57384B" w14:textId="77777777" w:rsidR="001D18A1" w:rsidRDefault="001D18A1" w:rsidP="00EB4860">
            <w:pPr>
              <w:rPr>
                <w:b/>
                <w:bCs/>
                <w:sz w:val="36"/>
                <w:szCs w:val="36"/>
                <w:u w:val="single"/>
                <w:lang w:val="en-US"/>
              </w:rPr>
            </w:pPr>
          </w:p>
        </w:tc>
        <w:tc>
          <w:tcPr>
            <w:tcW w:w="2943" w:type="dxa"/>
          </w:tcPr>
          <w:p w14:paraId="4F1740B4" w14:textId="77777777" w:rsidR="001D18A1" w:rsidRDefault="001D18A1" w:rsidP="00EB4860">
            <w:pPr>
              <w:rPr>
                <w:b/>
                <w:bCs/>
                <w:sz w:val="36"/>
                <w:szCs w:val="36"/>
                <w:u w:val="single"/>
                <w:lang w:val="en-US"/>
              </w:rPr>
            </w:pPr>
          </w:p>
        </w:tc>
      </w:tr>
      <w:tr w:rsidR="001D18A1" w14:paraId="53522D49" w14:textId="77777777" w:rsidTr="001D18A1">
        <w:tc>
          <w:tcPr>
            <w:tcW w:w="2942" w:type="dxa"/>
          </w:tcPr>
          <w:p w14:paraId="035A77A7" w14:textId="77777777" w:rsidR="001D18A1" w:rsidRDefault="001D18A1" w:rsidP="00EB4860">
            <w:pPr>
              <w:rPr>
                <w:b/>
                <w:bCs/>
                <w:sz w:val="36"/>
                <w:szCs w:val="36"/>
                <w:u w:val="single"/>
                <w:lang w:val="en-US"/>
              </w:rPr>
            </w:pPr>
          </w:p>
          <w:p w14:paraId="6765F8D3" w14:textId="40BBE55A" w:rsidR="001D18A1" w:rsidRDefault="001D18A1" w:rsidP="00EB4860">
            <w:pPr>
              <w:rPr>
                <w:b/>
                <w:bCs/>
                <w:sz w:val="36"/>
                <w:szCs w:val="36"/>
                <w:u w:val="single"/>
                <w:lang w:val="en-US"/>
              </w:rPr>
            </w:pPr>
          </w:p>
        </w:tc>
        <w:tc>
          <w:tcPr>
            <w:tcW w:w="2943" w:type="dxa"/>
          </w:tcPr>
          <w:p w14:paraId="4E07A984" w14:textId="77777777" w:rsidR="001D18A1" w:rsidRDefault="001D18A1" w:rsidP="00EB4860">
            <w:pPr>
              <w:rPr>
                <w:b/>
                <w:bCs/>
                <w:sz w:val="36"/>
                <w:szCs w:val="36"/>
                <w:u w:val="single"/>
                <w:lang w:val="en-US"/>
              </w:rPr>
            </w:pPr>
          </w:p>
        </w:tc>
        <w:tc>
          <w:tcPr>
            <w:tcW w:w="2943" w:type="dxa"/>
          </w:tcPr>
          <w:p w14:paraId="16FF1841" w14:textId="77777777" w:rsidR="001D18A1" w:rsidRDefault="001D18A1" w:rsidP="00EB4860">
            <w:pPr>
              <w:rPr>
                <w:b/>
                <w:bCs/>
                <w:sz w:val="36"/>
                <w:szCs w:val="36"/>
                <w:u w:val="single"/>
                <w:lang w:val="en-US"/>
              </w:rPr>
            </w:pPr>
          </w:p>
        </w:tc>
      </w:tr>
      <w:tr w:rsidR="001D18A1" w14:paraId="7E7F3823" w14:textId="77777777" w:rsidTr="001D18A1">
        <w:tc>
          <w:tcPr>
            <w:tcW w:w="2942" w:type="dxa"/>
          </w:tcPr>
          <w:p w14:paraId="47E06B9F" w14:textId="77777777" w:rsidR="001D18A1" w:rsidRDefault="001D18A1" w:rsidP="00EB4860">
            <w:pPr>
              <w:rPr>
                <w:b/>
                <w:bCs/>
                <w:sz w:val="36"/>
                <w:szCs w:val="36"/>
                <w:u w:val="single"/>
                <w:lang w:val="en-US"/>
              </w:rPr>
            </w:pPr>
          </w:p>
          <w:p w14:paraId="12A021CA" w14:textId="40ACFFDC" w:rsidR="001D18A1" w:rsidRDefault="001D18A1" w:rsidP="00EB4860">
            <w:pPr>
              <w:rPr>
                <w:b/>
                <w:bCs/>
                <w:sz w:val="36"/>
                <w:szCs w:val="36"/>
                <w:u w:val="single"/>
                <w:lang w:val="en-US"/>
              </w:rPr>
            </w:pPr>
          </w:p>
        </w:tc>
        <w:tc>
          <w:tcPr>
            <w:tcW w:w="2943" w:type="dxa"/>
          </w:tcPr>
          <w:p w14:paraId="243CF4D0" w14:textId="77777777" w:rsidR="001D18A1" w:rsidRDefault="001D18A1" w:rsidP="00EB4860">
            <w:pPr>
              <w:rPr>
                <w:b/>
                <w:bCs/>
                <w:sz w:val="36"/>
                <w:szCs w:val="36"/>
                <w:u w:val="single"/>
                <w:lang w:val="en-US"/>
              </w:rPr>
            </w:pPr>
          </w:p>
        </w:tc>
        <w:tc>
          <w:tcPr>
            <w:tcW w:w="2943" w:type="dxa"/>
          </w:tcPr>
          <w:p w14:paraId="51888C67" w14:textId="77777777" w:rsidR="001D18A1" w:rsidRDefault="001D18A1" w:rsidP="00EB4860">
            <w:pPr>
              <w:rPr>
                <w:b/>
                <w:bCs/>
                <w:sz w:val="36"/>
                <w:szCs w:val="36"/>
                <w:u w:val="single"/>
                <w:lang w:val="en-US"/>
              </w:rPr>
            </w:pPr>
          </w:p>
        </w:tc>
      </w:tr>
      <w:tr w:rsidR="001D18A1" w14:paraId="6A42FC38" w14:textId="77777777" w:rsidTr="001D18A1">
        <w:tc>
          <w:tcPr>
            <w:tcW w:w="2942" w:type="dxa"/>
          </w:tcPr>
          <w:p w14:paraId="5A32BA51" w14:textId="77777777" w:rsidR="001D18A1" w:rsidRDefault="001D18A1" w:rsidP="00EB4860">
            <w:pPr>
              <w:rPr>
                <w:b/>
                <w:bCs/>
                <w:sz w:val="36"/>
                <w:szCs w:val="36"/>
                <w:u w:val="single"/>
                <w:lang w:val="en-US"/>
              </w:rPr>
            </w:pPr>
          </w:p>
          <w:p w14:paraId="7199860E" w14:textId="078D7E4B" w:rsidR="001D18A1" w:rsidRDefault="001D18A1" w:rsidP="00EB4860">
            <w:pPr>
              <w:rPr>
                <w:b/>
                <w:bCs/>
                <w:sz w:val="36"/>
                <w:szCs w:val="36"/>
                <w:u w:val="single"/>
                <w:lang w:val="en-US"/>
              </w:rPr>
            </w:pPr>
          </w:p>
        </w:tc>
        <w:tc>
          <w:tcPr>
            <w:tcW w:w="2943" w:type="dxa"/>
          </w:tcPr>
          <w:p w14:paraId="29B8C44B" w14:textId="77777777" w:rsidR="001D18A1" w:rsidRDefault="001D18A1" w:rsidP="00EB4860">
            <w:pPr>
              <w:rPr>
                <w:b/>
                <w:bCs/>
                <w:sz w:val="36"/>
                <w:szCs w:val="36"/>
                <w:u w:val="single"/>
                <w:lang w:val="en-US"/>
              </w:rPr>
            </w:pPr>
          </w:p>
        </w:tc>
        <w:tc>
          <w:tcPr>
            <w:tcW w:w="2943" w:type="dxa"/>
          </w:tcPr>
          <w:p w14:paraId="304F38CE" w14:textId="77777777" w:rsidR="001D18A1" w:rsidRDefault="001D18A1" w:rsidP="00EB4860">
            <w:pPr>
              <w:rPr>
                <w:b/>
                <w:bCs/>
                <w:sz w:val="36"/>
                <w:szCs w:val="36"/>
                <w:u w:val="single"/>
                <w:lang w:val="en-US"/>
              </w:rPr>
            </w:pPr>
          </w:p>
        </w:tc>
      </w:tr>
      <w:tr w:rsidR="001D18A1" w14:paraId="6F64DB33" w14:textId="77777777" w:rsidTr="001D18A1">
        <w:tc>
          <w:tcPr>
            <w:tcW w:w="2942" w:type="dxa"/>
          </w:tcPr>
          <w:p w14:paraId="36C773E1" w14:textId="77777777" w:rsidR="001D18A1" w:rsidRDefault="001D18A1" w:rsidP="00EB4860">
            <w:pPr>
              <w:rPr>
                <w:b/>
                <w:bCs/>
                <w:sz w:val="36"/>
                <w:szCs w:val="36"/>
                <w:u w:val="single"/>
                <w:lang w:val="en-US"/>
              </w:rPr>
            </w:pPr>
          </w:p>
          <w:p w14:paraId="26D2D1D4" w14:textId="6722A2AB" w:rsidR="001D18A1" w:rsidRDefault="001D18A1" w:rsidP="00EB4860">
            <w:pPr>
              <w:rPr>
                <w:b/>
                <w:bCs/>
                <w:sz w:val="36"/>
                <w:szCs w:val="36"/>
                <w:u w:val="single"/>
                <w:lang w:val="en-US"/>
              </w:rPr>
            </w:pPr>
          </w:p>
        </w:tc>
        <w:tc>
          <w:tcPr>
            <w:tcW w:w="2943" w:type="dxa"/>
          </w:tcPr>
          <w:p w14:paraId="00C8718F" w14:textId="77777777" w:rsidR="001D18A1" w:rsidRDefault="001D18A1" w:rsidP="00EB4860">
            <w:pPr>
              <w:rPr>
                <w:b/>
                <w:bCs/>
                <w:sz w:val="36"/>
                <w:szCs w:val="36"/>
                <w:u w:val="single"/>
                <w:lang w:val="en-US"/>
              </w:rPr>
            </w:pPr>
          </w:p>
        </w:tc>
        <w:tc>
          <w:tcPr>
            <w:tcW w:w="2943" w:type="dxa"/>
          </w:tcPr>
          <w:p w14:paraId="24B92FA0" w14:textId="77777777" w:rsidR="001D18A1" w:rsidRDefault="001D18A1" w:rsidP="00EB4860">
            <w:pPr>
              <w:rPr>
                <w:b/>
                <w:bCs/>
                <w:sz w:val="36"/>
                <w:szCs w:val="36"/>
                <w:u w:val="single"/>
                <w:lang w:val="en-US"/>
              </w:rPr>
            </w:pPr>
          </w:p>
        </w:tc>
      </w:tr>
      <w:tr w:rsidR="001D18A1" w14:paraId="7C09E060" w14:textId="77777777" w:rsidTr="001D18A1">
        <w:tc>
          <w:tcPr>
            <w:tcW w:w="2942" w:type="dxa"/>
          </w:tcPr>
          <w:p w14:paraId="75084C71" w14:textId="77777777" w:rsidR="001D18A1" w:rsidRDefault="001D18A1" w:rsidP="00EB4860">
            <w:pPr>
              <w:rPr>
                <w:b/>
                <w:bCs/>
                <w:sz w:val="36"/>
                <w:szCs w:val="36"/>
                <w:u w:val="single"/>
                <w:lang w:val="en-US"/>
              </w:rPr>
            </w:pPr>
          </w:p>
          <w:p w14:paraId="0B3A2336" w14:textId="1CB55EF3" w:rsidR="001D18A1" w:rsidRDefault="001D18A1" w:rsidP="00EB4860">
            <w:pPr>
              <w:rPr>
                <w:b/>
                <w:bCs/>
                <w:sz w:val="36"/>
                <w:szCs w:val="36"/>
                <w:u w:val="single"/>
                <w:lang w:val="en-US"/>
              </w:rPr>
            </w:pPr>
          </w:p>
        </w:tc>
        <w:tc>
          <w:tcPr>
            <w:tcW w:w="2943" w:type="dxa"/>
          </w:tcPr>
          <w:p w14:paraId="50658B3C" w14:textId="77777777" w:rsidR="001D18A1" w:rsidRDefault="001D18A1" w:rsidP="00EB4860">
            <w:pPr>
              <w:rPr>
                <w:b/>
                <w:bCs/>
                <w:sz w:val="36"/>
                <w:szCs w:val="36"/>
                <w:u w:val="single"/>
                <w:lang w:val="en-US"/>
              </w:rPr>
            </w:pPr>
          </w:p>
        </w:tc>
        <w:tc>
          <w:tcPr>
            <w:tcW w:w="2943" w:type="dxa"/>
          </w:tcPr>
          <w:p w14:paraId="629B549C" w14:textId="77777777" w:rsidR="001D18A1" w:rsidRDefault="001D18A1" w:rsidP="00EB4860">
            <w:pPr>
              <w:rPr>
                <w:b/>
                <w:bCs/>
                <w:sz w:val="36"/>
                <w:szCs w:val="36"/>
                <w:u w:val="single"/>
                <w:lang w:val="en-US"/>
              </w:rPr>
            </w:pPr>
          </w:p>
        </w:tc>
      </w:tr>
      <w:tr w:rsidR="001D18A1" w14:paraId="1060E5B4" w14:textId="77777777" w:rsidTr="001D18A1">
        <w:tc>
          <w:tcPr>
            <w:tcW w:w="2942" w:type="dxa"/>
          </w:tcPr>
          <w:p w14:paraId="2ED4388D" w14:textId="77777777" w:rsidR="001D18A1" w:rsidRDefault="001D18A1" w:rsidP="00EB4860">
            <w:pPr>
              <w:rPr>
                <w:b/>
                <w:bCs/>
                <w:sz w:val="36"/>
                <w:szCs w:val="36"/>
                <w:u w:val="single"/>
                <w:lang w:val="en-US"/>
              </w:rPr>
            </w:pPr>
          </w:p>
          <w:p w14:paraId="3C20C920" w14:textId="1390A345" w:rsidR="001D18A1" w:rsidRDefault="001D18A1" w:rsidP="00EB4860">
            <w:pPr>
              <w:rPr>
                <w:b/>
                <w:bCs/>
                <w:sz w:val="36"/>
                <w:szCs w:val="36"/>
                <w:u w:val="single"/>
                <w:lang w:val="en-US"/>
              </w:rPr>
            </w:pPr>
          </w:p>
        </w:tc>
        <w:tc>
          <w:tcPr>
            <w:tcW w:w="2943" w:type="dxa"/>
          </w:tcPr>
          <w:p w14:paraId="50D0ACF0" w14:textId="77777777" w:rsidR="001D18A1" w:rsidRDefault="001D18A1" w:rsidP="00EB4860">
            <w:pPr>
              <w:rPr>
                <w:b/>
                <w:bCs/>
                <w:sz w:val="36"/>
                <w:szCs w:val="36"/>
                <w:u w:val="single"/>
                <w:lang w:val="en-US"/>
              </w:rPr>
            </w:pPr>
          </w:p>
        </w:tc>
        <w:tc>
          <w:tcPr>
            <w:tcW w:w="2943" w:type="dxa"/>
          </w:tcPr>
          <w:p w14:paraId="708744A2" w14:textId="77777777" w:rsidR="001D18A1" w:rsidRDefault="001D18A1" w:rsidP="00EB4860">
            <w:pPr>
              <w:rPr>
                <w:b/>
                <w:bCs/>
                <w:sz w:val="36"/>
                <w:szCs w:val="36"/>
                <w:u w:val="single"/>
                <w:lang w:val="en-US"/>
              </w:rPr>
            </w:pPr>
          </w:p>
        </w:tc>
      </w:tr>
      <w:tr w:rsidR="001D18A1" w14:paraId="5755C384" w14:textId="77777777" w:rsidTr="001D18A1">
        <w:tc>
          <w:tcPr>
            <w:tcW w:w="2942" w:type="dxa"/>
          </w:tcPr>
          <w:p w14:paraId="3B92FF22" w14:textId="77777777" w:rsidR="001D18A1" w:rsidRDefault="001D18A1" w:rsidP="00EB4860">
            <w:pPr>
              <w:rPr>
                <w:b/>
                <w:bCs/>
                <w:sz w:val="36"/>
                <w:szCs w:val="36"/>
                <w:u w:val="single"/>
                <w:lang w:val="en-US"/>
              </w:rPr>
            </w:pPr>
          </w:p>
          <w:p w14:paraId="62D2831C" w14:textId="1E8A52B0" w:rsidR="001D18A1" w:rsidRDefault="001D18A1" w:rsidP="00EB4860">
            <w:pPr>
              <w:rPr>
                <w:b/>
                <w:bCs/>
                <w:sz w:val="36"/>
                <w:szCs w:val="36"/>
                <w:u w:val="single"/>
                <w:lang w:val="en-US"/>
              </w:rPr>
            </w:pPr>
          </w:p>
        </w:tc>
        <w:tc>
          <w:tcPr>
            <w:tcW w:w="2943" w:type="dxa"/>
          </w:tcPr>
          <w:p w14:paraId="40FCAF26" w14:textId="77777777" w:rsidR="001D18A1" w:rsidRDefault="001D18A1" w:rsidP="00EB4860">
            <w:pPr>
              <w:rPr>
                <w:b/>
                <w:bCs/>
                <w:sz w:val="36"/>
                <w:szCs w:val="36"/>
                <w:u w:val="single"/>
                <w:lang w:val="en-US"/>
              </w:rPr>
            </w:pPr>
          </w:p>
        </w:tc>
        <w:tc>
          <w:tcPr>
            <w:tcW w:w="2943" w:type="dxa"/>
          </w:tcPr>
          <w:p w14:paraId="38D826D0" w14:textId="77777777" w:rsidR="001D18A1" w:rsidRDefault="001D18A1" w:rsidP="00EB4860">
            <w:pPr>
              <w:rPr>
                <w:b/>
                <w:bCs/>
                <w:sz w:val="36"/>
                <w:szCs w:val="36"/>
                <w:u w:val="single"/>
                <w:lang w:val="en-US"/>
              </w:rPr>
            </w:pPr>
          </w:p>
        </w:tc>
      </w:tr>
      <w:tr w:rsidR="001D18A1" w14:paraId="7802840B" w14:textId="77777777" w:rsidTr="001D18A1">
        <w:tc>
          <w:tcPr>
            <w:tcW w:w="2942" w:type="dxa"/>
          </w:tcPr>
          <w:p w14:paraId="2577C9E7" w14:textId="77777777" w:rsidR="001D18A1" w:rsidRDefault="001D18A1" w:rsidP="00EB4860">
            <w:pPr>
              <w:rPr>
                <w:b/>
                <w:bCs/>
                <w:sz w:val="36"/>
                <w:szCs w:val="36"/>
                <w:u w:val="single"/>
                <w:lang w:val="en-US"/>
              </w:rPr>
            </w:pPr>
          </w:p>
          <w:p w14:paraId="40A1FC90" w14:textId="115282FC" w:rsidR="001D18A1" w:rsidRDefault="001D18A1" w:rsidP="00EB4860">
            <w:pPr>
              <w:rPr>
                <w:b/>
                <w:bCs/>
                <w:sz w:val="36"/>
                <w:szCs w:val="36"/>
                <w:u w:val="single"/>
                <w:lang w:val="en-US"/>
              </w:rPr>
            </w:pPr>
          </w:p>
        </w:tc>
        <w:tc>
          <w:tcPr>
            <w:tcW w:w="2943" w:type="dxa"/>
          </w:tcPr>
          <w:p w14:paraId="2162E746" w14:textId="77777777" w:rsidR="001D18A1" w:rsidRDefault="001D18A1" w:rsidP="00EB4860">
            <w:pPr>
              <w:rPr>
                <w:b/>
                <w:bCs/>
                <w:sz w:val="36"/>
                <w:szCs w:val="36"/>
                <w:u w:val="single"/>
                <w:lang w:val="en-US"/>
              </w:rPr>
            </w:pPr>
          </w:p>
        </w:tc>
        <w:tc>
          <w:tcPr>
            <w:tcW w:w="2943" w:type="dxa"/>
          </w:tcPr>
          <w:p w14:paraId="6A4F1C6D" w14:textId="77777777" w:rsidR="001D18A1" w:rsidRDefault="001D18A1" w:rsidP="00EB4860">
            <w:pPr>
              <w:rPr>
                <w:b/>
                <w:bCs/>
                <w:sz w:val="36"/>
                <w:szCs w:val="36"/>
                <w:u w:val="single"/>
                <w:lang w:val="en-US"/>
              </w:rPr>
            </w:pPr>
          </w:p>
        </w:tc>
      </w:tr>
    </w:tbl>
    <w:p w14:paraId="4263468F" w14:textId="77777777" w:rsidR="001D18A1" w:rsidRPr="00EB4860" w:rsidRDefault="001D18A1" w:rsidP="00EB4860">
      <w:pPr>
        <w:rPr>
          <w:b/>
          <w:bCs/>
          <w:sz w:val="36"/>
          <w:szCs w:val="36"/>
          <w:u w:val="single"/>
          <w:lang w:val="en-US"/>
        </w:rPr>
      </w:pPr>
    </w:p>
    <w:p w14:paraId="3750547D" w14:textId="6848C537" w:rsidR="00EB4860" w:rsidRPr="00081EDF" w:rsidRDefault="00EB4860" w:rsidP="00F709C4">
      <w:pPr>
        <w:rPr>
          <w:lang w:val="en-US"/>
        </w:rPr>
      </w:pPr>
    </w:p>
    <w:p w14:paraId="457A4582" w14:textId="4272DB64" w:rsidR="00E60265" w:rsidRPr="00F709C4" w:rsidRDefault="00E60265" w:rsidP="00F57F16">
      <w:pPr>
        <w:rPr>
          <w:lang w:val="en-US"/>
        </w:rPr>
      </w:pPr>
    </w:p>
    <w:sectPr w:rsidR="00E60265" w:rsidRPr="00F709C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4A1"/>
    <w:rsid w:val="00081EDF"/>
    <w:rsid w:val="001D18A1"/>
    <w:rsid w:val="007334A1"/>
    <w:rsid w:val="00C72DAD"/>
    <w:rsid w:val="00E60265"/>
    <w:rsid w:val="00EB4860"/>
    <w:rsid w:val="00F57F16"/>
    <w:rsid w:val="00F709C4"/>
    <w:rsid w:val="00F913FC"/>
    <w:rsid w:val="00FB2D7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BF090"/>
  <w15:chartTrackingRefBased/>
  <w15:docId w15:val="{3777BE34-2699-4852-A4F1-2BEF7554E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7334A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334A1"/>
    <w:rPr>
      <w:rFonts w:asciiTheme="majorHAnsi" w:eastAsiaTheme="majorEastAsia" w:hAnsiTheme="majorHAnsi" w:cstheme="majorBidi"/>
      <w:spacing w:val="-10"/>
      <w:kern w:val="28"/>
      <w:sz w:val="56"/>
      <w:szCs w:val="56"/>
    </w:rPr>
  </w:style>
  <w:style w:type="paragraph" w:styleId="HTMLconformatoprevio">
    <w:name w:val="HTML Preformatted"/>
    <w:basedOn w:val="Normal"/>
    <w:link w:val="HTMLconformatoprevioCar"/>
    <w:uiPriority w:val="99"/>
    <w:semiHidden/>
    <w:unhideWhenUsed/>
    <w:rsid w:val="00F709C4"/>
    <w:pPr>
      <w:spacing w:after="0" w:line="240" w:lineRule="auto"/>
    </w:pPr>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F709C4"/>
    <w:rPr>
      <w:rFonts w:ascii="Consolas" w:hAnsi="Consolas"/>
      <w:sz w:val="20"/>
      <w:szCs w:val="20"/>
    </w:rPr>
  </w:style>
  <w:style w:type="table" w:styleId="Tablaconcuadrcula">
    <w:name w:val="Table Grid"/>
    <w:basedOn w:val="Tablanormal"/>
    <w:uiPriority w:val="39"/>
    <w:rsid w:val="001D18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931684">
      <w:bodyDiv w:val="1"/>
      <w:marLeft w:val="0"/>
      <w:marRight w:val="0"/>
      <w:marTop w:val="0"/>
      <w:marBottom w:val="0"/>
      <w:divBdr>
        <w:top w:val="none" w:sz="0" w:space="0" w:color="auto"/>
        <w:left w:val="none" w:sz="0" w:space="0" w:color="auto"/>
        <w:bottom w:val="none" w:sz="0" w:space="0" w:color="auto"/>
        <w:right w:val="none" w:sz="0" w:space="0" w:color="auto"/>
      </w:divBdr>
    </w:div>
    <w:div w:id="346635952">
      <w:bodyDiv w:val="1"/>
      <w:marLeft w:val="0"/>
      <w:marRight w:val="0"/>
      <w:marTop w:val="0"/>
      <w:marBottom w:val="0"/>
      <w:divBdr>
        <w:top w:val="none" w:sz="0" w:space="0" w:color="auto"/>
        <w:left w:val="none" w:sz="0" w:space="0" w:color="auto"/>
        <w:bottom w:val="none" w:sz="0" w:space="0" w:color="auto"/>
        <w:right w:val="none" w:sz="0" w:space="0" w:color="auto"/>
      </w:divBdr>
    </w:div>
    <w:div w:id="495999517">
      <w:bodyDiv w:val="1"/>
      <w:marLeft w:val="0"/>
      <w:marRight w:val="0"/>
      <w:marTop w:val="0"/>
      <w:marBottom w:val="0"/>
      <w:divBdr>
        <w:top w:val="none" w:sz="0" w:space="0" w:color="auto"/>
        <w:left w:val="none" w:sz="0" w:space="0" w:color="auto"/>
        <w:bottom w:val="none" w:sz="0" w:space="0" w:color="auto"/>
        <w:right w:val="none" w:sz="0" w:space="0" w:color="auto"/>
      </w:divBdr>
    </w:div>
    <w:div w:id="1054701307">
      <w:bodyDiv w:val="1"/>
      <w:marLeft w:val="0"/>
      <w:marRight w:val="0"/>
      <w:marTop w:val="0"/>
      <w:marBottom w:val="0"/>
      <w:divBdr>
        <w:top w:val="none" w:sz="0" w:space="0" w:color="auto"/>
        <w:left w:val="none" w:sz="0" w:space="0" w:color="auto"/>
        <w:bottom w:val="none" w:sz="0" w:space="0" w:color="auto"/>
        <w:right w:val="none" w:sz="0" w:space="0" w:color="auto"/>
      </w:divBdr>
    </w:div>
    <w:div w:id="1425877296">
      <w:bodyDiv w:val="1"/>
      <w:marLeft w:val="0"/>
      <w:marRight w:val="0"/>
      <w:marTop w:val="0"/>
      <w:marBottom w:val="0"/>
      <w:divBdr>
        <w:top w:val="none" w:sz="0" w:space="0" w:color="auto"/>
        <w:left w:val="none" w:sz="0" w:space="0" w:color="auto"/>
        <w:bottom w:val="none" w:sz="0" w:space="0" w:color="auto"/>
        <w:right w:val="none" w:sz="0" w:space="0" w:color="auto"/>
      </w:divBdr>
    </w:div>
    <w:div w:id="1450390706">
      <w:bodyDiv w:val="1"/>
      <w:marLeft w:val="0"/>
      <w:marRight w:val="0"/>
      <w:marTop w:val="0"/>
      <w:marBottom w:val="0"/>
      <w:divBdr>
        <w:top w:val="none" w:sz="0" w:space="0" w:color="auto"/>
        <w:left w:val="none" w:sz="0" w:space="0" w:color="auto"/>
        <w:bottom w:val="none" w:sz="0" w:space="0" w:color="auto"/>
        <w:right w:val="none" w:sz="0" w:space="0" w:color="auto"/>
      </w:divBdr>
    </w:div>
    <w:div w:id="1597515651">
      <w:bodyDiv w:val="1"/>
      <w:marLeft w:val="0"/>
      <w:marRight w:val="0"/>
      <w:marTop w:val="0"/>
      <w:marBottom w:val="0"/>
      <w:divBdr>
        <w:top w:val="none" w:sz="0" w:space="0" w:color="auto"/>
        <w:left w:val="none" w:sz="0" w:space="0" w:color="auto"/>
        <w:bottom w:val="none" w:sz="0" w:space="0" w:color="auto"/>
        <w:right w:val="none" w:sz="0" w:space="0" w:color="auto"/>
      </w:divBdr>
    </w:div>
    <w:div w:id="1607271702">
      <w:bodyDiv w:val="1"/>
      <w:marLeft w:val="0"/>
      <w:marRight w:val="0"/>
      <w:marTop w:val="0"/>
      <w:marBottom w:val="0"/>
      <w:divBdr>
        <w:top w:val="none" w:sz="0" w:space="0" w:color="auto"/>
        <w:left w:val="none" w:sz="0" w:space="0" w:color="auto"/>
        <w:bottom w:val="none" w:sz="0" w:space="0" w:color="auto"/>
        <w:right w:val="none" w:sz="0" w:space="0" w:color="auto"/>
      </w:divBdr>
    </w:div>
    <w:div w:id="1653289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B479C2F413235C4AA2B97AD97FDFDED8" ma:contentTypeVersion="7" ma:contentTypeDescription="Crear nuevo documento." ma:contentTypeScope="" ma:versionID="c24fb0607738d73f314d28baa4c6e6d5">
  <xsd:schema xmlns:xsd="http://www.w3.org/2001/XMLSchema" xmlns:xs="http://www.w3.org/2001/XMLSchema" xmlns:p="http://schemas.microsoft.com/office/2006/metadata/properties" xmlns:ns2="064a8efa-9a7b-4cbb-88b5-8c690db56d1f" targetNamespace="http://schemas.microsoft.com/office/2006/metadata/properties" ma:root="true" ma:fieldsID="fc1255c259e81b2f675f4e1c917d4d59" ns2:_="">
    <xsd:import namespace="064a8efa-9a7b-4cbb-88b5-8c690db56d1f"/>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64a8efa-9a7b-4cbb-88b5-8c690db56d1f"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064a8efa-9a7b-4cbb-88b5-8c690db56d1f" xsi:nil="true"/>
  </documentManagement>
</p:properties>
</file>

<file path=customXml/itemProps1.xml><?xml version="1.0" encoding="utf-8"?>
<ds:datastoreItem xmlns:ds="http://schemas.openxmlformats.org/officeDocument/2006/customXml" ds:itemID="{1AEA2AD8-43B4-42BF-B9BD-28F1DEDAE68F}"/>
</file>

<file path=customXml/itemProps2.xml><?xml version="1.0" encoding="utf-8"?>
<ds:datastoreItem xmlns:ds="http://schemas.openxmlformats.org/officeDocument/2006/customXml" ds:itemID="{ED984102-BBC3-4390-B900-A4F84B63BD79}"/>
</file>

<file path=customXml/itemProps3.xml><?xml version="1.0" encoding="utf-8"?>
<ds:datastoreItem xmlns:ds="http://schemas.openxmlformats.org/officeDocument/2006/customXml" ds:itemID="{DE715D86-BE01-4709-8C95-FAB8EC7E62F6}"/>
</file>

<file path=docProps/app.xml><?xml version="1.0" encoding="utf-8"?>
<Properties xmlns="http://schemas.openxmlformats.org/officeDocument/2006/extended-properties" xmlns:vt="http://schemas.openxmlformats.org/officeDocument/2006/docPropsVTypes">
  <Template>Normal</Template>
  <TotalTime>1</TotalTime>
  <Pages>3</Pages>
  <Words>792</Words>
  <Characters>4358</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Xiomara Quiroga García</dc:creator>
  <cp:keywords/>
  <dc:description/>
  <cp:lastModifiedBy>Xiomara Quiroga García</cp:lastModifiedBy>
  <cp:revision>3</cp:revision>
  <dcterms:created xsi:type="dcterms:W3CDTF">2021-11-30T18:03:00Z</dcterms:created>
  <dcterms:modified xsi:type="dcterms:W3CDTF">2021-11-30T18:03:00Z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0x010100B479C2F413235C4AA2B97AD97FDFDED8</vt:lpwstr>
  </property>
</Properties>
</file>