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detailed Figma-ready visual redesign specification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Danucite360</w:t>
      </w:r>
      <w:r w:rsidDel="00000000" w:rsidR="00000000" w:rsidRPr="00000000">
        <w:rPr>
          <w:rtl w:val="0"/>
        </w:rPr>
        <w:t xml:space="preserve">, based on the civic budget transparency app brief.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msw78lt58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Danucite360 Visual Redesign Specification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cqotr2jx6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Style Name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3kvbmzqxd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Civic Clarity SaaS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premium civic-tech dashboard style that combines the credibility of a public-sector platform with the polish of a modern SaaS analytics product.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feel: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Data-rich but easy to understand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Investor-demo ready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 ordinary citizens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Serious, but not bureaucratic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visual keywords: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ztsiuy90v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Moodboard Description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Figma design should visually combine three references: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msxhe0u9s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Public-sector trust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information portals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EU-style public data dashboards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 transparency platforms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reporting websites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traits: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navy headers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white content areas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source labels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but modern color usage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hierarchy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flashy gradients or gimmicks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bp7zk0y42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Premium SaaS dashboard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dashboard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analytics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Figma dashboard templates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 / Tailwind dashboard UI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traits: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dashboard cards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KPI cards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Beautiful empty states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data tables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charts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spacing and alignment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zp7c8tel7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Public finance storytelling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journalism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explainers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 education websites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traits: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Plain-language summaries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does this mean?” explanation blocks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sections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transparency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visual storytelling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3lhxkmgwi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Color Palette With Hex Codes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em5upfv1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colors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Civic Navy:        #1E3A5F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Blue:  #2563EB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Blue:         #EFF6FF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Ink:          #0F172A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7of4f9rbb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Neutral colors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Background:   #F8FAFC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Background:   #FFFFFF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Light:      #E5E7EB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Medium:     #CBD5E1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Primary:      #111827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Secondary:    #475569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Muted:        #6B7280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Disabled:     #9CA3AF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bnda68ps8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colors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Green:    #16A34A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Soft:     #DCFCE7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Amber:        #F59E0B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Soft:         #FEF3C7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Blue Gray:   #64748B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Soft:        #E2E8F0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Red:        #DC2626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Soft:       #FEE2E2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60rs4o4jq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Chart colors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restrained, accessible chart colors.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Blue:      #2563EB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 Navy:      #1E3A5F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Green:     #16A34A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 Amber:     #F59E0B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Purple:   #7C3AED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Cyan:     #0891B2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Slate:    #64748B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5xgb82us3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usage rules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navy</w:t>
      </w:r>
      <w:r w:rsidDel="00000000" w:rsidR="00000000" w:rsidRPr="00000000">
        <w:rPr>
          <w:rtl w:val="0"/>
        </w:rPr>
        <w:t xml:space="preserve"> for identity, header, footer, and serious institutional elements.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for primary buttons, selected filters, links, and active chart elements.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only for official/verified data or positive balance.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 only for demo/prototype warnings.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only for errors, missing data, or records needing review.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bright gradients, neon colors, or decorative effects that reduce trust.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vawsmsqsj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Typography System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wua9im87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font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Noto Sans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Noto Sans</w:t>
      </w:r>
      <w:r w:rsidDel="00000000" w:rsidR="00000000" w:rsidRPr="00000000">
        <w:rPr>
          <w:rtl w:val="0"/>
        </w:rPr>
        <w:t xml:space="preserve"> if Bulgarian Cyrillic rendering needs maximum reliability.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qjqgm5nng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scale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Display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48px / 56px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700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32px / 40px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700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Heading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24px / 32px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600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Title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18px / 28px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600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Large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18px / 28px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400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Default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16px / 24px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400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Small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14px / 20px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400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/ Metadata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13px / 18px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500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Header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12px / 16px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600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optional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Number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36px / 44px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700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 Label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12px / 16px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Weight: 500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br6qoy0kx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behavior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dense text blocks.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plain-language explanations next to financial terms.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tabular numbers for budget values.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number formatting: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BGN 12.4B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BGN 845M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BGN 1,240 per person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laucs5mpj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Layout Grid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0kiigqekd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grid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width: 1440px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max width: 1200px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12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Gutter: 24px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Margins: 80px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84eguf5ka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layout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width: 260px for admin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pages: top navigation only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content max width: 1200px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gap: 24px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gap: 48px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sz1qpz8e5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 grid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Width: 768px–1024px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8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Gutter: 20px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Margins: 32px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vw3oxiv8u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grid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Width: 360px–430px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4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Gutter: 16px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Margins: 16px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ht4mi7ovl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Spacing scale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4px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64px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96px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7xbrwjnzi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styling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#FFFFFF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Border: 1px solid #E5E7EB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Radius: 16px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Shadow: 0 8px 24px rgba(15, 23, 42, 0.06)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Padding: 24px desktop, 16px mobile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naf92bolb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 Library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n9gwget5z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components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top navigation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sidebar navigation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switcher BG / EN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input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menu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User/admin profile menu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ou65vxgak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components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card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KPI card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 card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card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badge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bar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Segmented control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Date/year selector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selector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selector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table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dropdown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button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tuphd8h2n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Civic trust components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Data badge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Data badge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Sources badge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Review badge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 label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reference panel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Methodology callout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trail timeline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freshness indicator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warning banner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n6lf7evyc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Citizen education components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this mean? accordion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Plain-language summary card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 icon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Glossary drawer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Explainer card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insight card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gy0v7s5h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Feedback states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skeleton card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 loading skeleton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state card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alert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toast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 banner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Inline validation message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tthzydbhl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components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metric card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record table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edit form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log timeline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management panel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queue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action toolbar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xe562d59t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Page-by-Page Redesign Instructions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lfavafovc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1: Home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ajvuhh5pv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citizens immediately understand what Danucite360 is and guide them into exploring Bulgaria’s public budget.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1sakup51p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Navigation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Budget Figures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Your Money Go?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Comparison Preview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Highlights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&amp; Sources Section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CTA Section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ori2hd03k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v26wslasf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side: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CTA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status label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side: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dashboard card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spending chart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Official/demo badge examples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c13ky0gj5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copywriting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where Bulgaria’s public money goes.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Danucite360 turns public budget data into clear, citizen-friendly insights about taxes, spending, regions, and sources.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National Budget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CTA: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Regions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notice: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notice: Some figures may use demo data and are clearly marked.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kv51u6g7y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navigation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dashboard preview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status badge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Donut chart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category bars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cards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preview cards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nvbv88rs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simplified homepage visual stack: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Donut chart: spending distribution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bar chart: top categories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map preview: regional comparison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overload the homepage with complex tables.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g38mfwdas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“Start here” guidance for non-technical citizens.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visible demo-data warning.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top 3–4 insights only.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“View sources” CTA near the data.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language switcher in the header.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ankne1s5r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order: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warning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figures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chart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categories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comparison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section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should become full-width cards. Navigation should collapse into a hamburger menu.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19nbx1933a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2: National Budget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nlvhigjyb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users understand national revenue, expenses, balance, and changes over time.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u3yz53oyj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Header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Plain-language Summary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Bar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vs Expenses Chart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Breakdown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Year-over-Year Trend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Confidence Panel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Sources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87wn5b0ew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copywriting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National Budget Overview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much public money is collected, how much is spent, and whether the budget shows a surplus or deficit.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 summary example: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selected year, expenses are higher than revenue. The largest spending areas are healthcare, education, and infrastructure.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in8uucw0j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header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filter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Official/demo filter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bar chart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bar chart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confidence card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Methodology accordion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button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insight button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y4dvjj5gx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vs expenses vs balance: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bar chart for revenue and expenses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Overlay line for balance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breakdown: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bar chart sorted highest to lowest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Year-over-year: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chart or grouped bars by year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Official/demo mix: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Stacked confidence bar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f6x4lfzhv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explanations for “revenue,” “expenses,” and “balance.”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“last updated” near the title.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source status per chart.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export options: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CSV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chart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link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s6now66ee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 stack vertically.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become scrollable if needed.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collapse into a “Filter data” button.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summary appears before charts.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7uuz1y8dl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3: Regions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15qjygkn4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compare how budget money is distributed across Bulgarian regions.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8q67nqyb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Header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Search / Selector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Bulgaria Map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KPI Cards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Ranked Region Table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Per-Capita Spending Chart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Detail Preview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Panel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unndl0j74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copywriting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Regions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how public money is distributed across Bulgaria and compare regions by total funding, spending category, and per-person allocation.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 copy: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Per-capita spending means total spending divided by the population of the region.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wq378uj6x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map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selector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input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card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Ranked table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Per-capita bar chart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detail card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bar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badge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8vqfqwf7u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overview: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map of Bulgaria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Precise comparison: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Ranked table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Per-capita comparison: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 horizontal bar chart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by region: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Stacked bar chart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g7qn9pi9o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users compare 2–3 regions side by side.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per-capita metrics to avoid misleading total-only comparisons.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“Why does this region differ?” explanation area.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filtering by category and year.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official/demo status for every regional value.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83tascz22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map-first layout with searchable region list.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can become a secondary collapsible section.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comparison table becomes stacked cards.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cards should show: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name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funding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Per-capita spending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category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status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jx901qyaaf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4: Categories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oog2c3jbr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users understand which public spending categories receive the most funding.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xevxwya65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Header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Card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Filter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Spending Categories Chart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Cards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Detail Panel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Year-over-Year Category Trends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References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s4ylvutqcg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copywriting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Categories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public money is allocated across areas such as healthcare, education, infrastructure, social support, and administration.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explanation example: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includes public spending related to hospitals, medical programs, health administration, and related services.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v40iwbw9d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cards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bar chart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chart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icon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detail drawer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badge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Search/filter input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w6pb23501s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category comparison: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bar chart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share: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Donut chart only as secondary visual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Trends: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chart by category over time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category distribution: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Stacked bar chart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lj8d2xz4x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plain-language definitions for every category.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users sort by amount, percentage, or growth.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“compare categories” feature.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whether each category uses official or demo data.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icons for faster recognition.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category icons: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Healthcare: cross / heart pulse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Education: book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Infrastructure: road / bridge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support: users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Administration: building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Environment: leaf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 shield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i4h7ap5ak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category cards instead of dense charts first.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top 5 categories, then “View all.”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detail opens as full-screen bottom sheet.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fo3q8cgrn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5: Sources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lug8jkuj0d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 by showing where the data comes from and how reliable it is.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n6d5ktye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Header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Explanation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Status Overview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Sources List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Data Notice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Methodology Section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Freshness Table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/ Export Area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i0yymhlft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copywriting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and Methodology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number in Danucite360 should be connected to a source, a freshness date, and a confidence label.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warning: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data is used for prototype and design testing. It is clearly marked and should not be treated as an official figure.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data label: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data comes from a confirmed public institution or published public finance source.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zjfkkguch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card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badge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freshness badge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Methodology accordion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table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warning banner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button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link button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n3ab4qoq1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confidence: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Stacked bar showing official, demo, mixed, needs review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Freshness: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or status table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coverage: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progress bars by data area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r8bgyo6zxj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source confidence labels globally.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users filter sources by institution, year, region, and status.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“last checked” date.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methodology notes written in simple language.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source URLs or document references visible.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xm4vtv29i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2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table becomes source cards.</w:t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 sections collapse into accordions.</w:t>
      </w:r>
    </w:p>
    <w:p w:rsidR="00000000" w:rsidDel="00000000" w:rsidP="00000000" w:rsidRDefault="00000000" w:rsidRPr="00000000" w14:paraId="000002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warning should stay near the top.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r5jx6z8ga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6: Admin Dashboard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kt7mm92lpb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admins manage records, monitor data quality, and identify items needing review.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dhze12cn56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Sidebar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Header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Metric Cards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Needing Review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Changes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Health Panel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 Preview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vupzredb8n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copywriting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budget records, review source quality, and track changes to public finance data.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 buttons: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Budget Record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Demo Records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Sources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Change Log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p4g7k5qgav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sidebar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metric card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queue table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changes timeline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health card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 button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badges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 preview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fpe2ctade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quality: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Stacked status bar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/ Demo / Mixed / Needs Review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health: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cards or small progress indicators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r8fmqieuw8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2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records needing review.</w:t>
      </w:r>
    </w:p>
    <w:p w:rsidR="00000000" w:rsidDel="00000000" w:rsidP="00000000" w:rsidRDefault="00000000" w:rsidRPr="00000000" w14:paraId="000002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recent admin changes.</w:t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source quality summary.</w:t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demo records from official records.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role-based controls if multiple admins exist.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t2syum2gcq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mobile can be simplified but should not be the primary admin experience.</w:t>
      </w:r>
    </w:p>
    <w:p w:rsidR="00000000" w:rsidDel="00000000" w:rsidP="00000000" w:rsidRDefault="00000000" w:rsidRPr="00000000" w14:paraId="000002A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becomes drawer.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become cards.</w:t>
      </w:r>
    </w:p>
    <w:p w:rsidR="00000000" w:rsidDel="00000000" w:rsidP="00000000" w:rsidRDefault="00000000" w:rsidRPr="00000000" w14:paraId="000002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 appear at top.</w:t>
      </w:r>
    </w:p>
    <w:p w:rsidR="00000000" w:rsidDel="00000000" w:rsidP="00000000" w:rsidRDefault="00000000" w:rsidRPr="00000000" w14:paraId="000002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should be prioritized.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t4wmgazpzu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7: Budget Records Table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g1ys8jgbr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admins to find, filter, edit, verify, and manage budget records efficiently.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knudwukw8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Sidebar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Header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+ Filters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Action Bar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Table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Controls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fni1i1qwa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table columns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Name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Type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Status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6qeyg63tc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copywriting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Records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Search, review, and manage all public finance records used across Danucite360.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state: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budget records match your filters.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changing the year, region, category, or data status.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kzjne8yyeu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input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dropdown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selector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selector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selector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Official/demo filter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table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actions menu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action toolbar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button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dft7ggxd7k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be table-first. Keep charts minimal.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mini visual: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status summary above table: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Official: 124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Demo: 38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Review: 12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m10fev40ea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saved filters.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bulk status update.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row-level source preview.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“Needs Review” quick filter.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inline validation warnings.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export to CSV.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poqb8axmhi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table rows into record cards: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title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/ region / category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status badge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should collapse into a drawer.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xedhpvbrmn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8: Budget Record Details</w:t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jxmvxy5hq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user goal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admins to inspect, verify, edit, and audit one budget record.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t10k8n2ku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layout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Sidebar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Header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Summary Card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Details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Details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Status Panel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Form / View Mode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History Timeline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Records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fy0q2urnnu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copywriting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title example: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Spending — Sofia Region, 2026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explanation: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 is marked as Demo Data. It is used for prototype testing and should not appear as an official figure without verification.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source explanation: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value is linked to an official public source and was last checked on 28 May 2026.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yjn2nhstj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needed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header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card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list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reference card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form fields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timeline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records card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Save/cancel buttons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alert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32b7mx9wic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recommendations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page focused. Use small supporting visuals only: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category comparison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year trend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confidence indicator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lr59tdkfl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improvements</w:t>
      </w:r>
    </w:p>
    <w:p w:rsidR="00000000" w:rsidDel="00000000" w:rsidP="00000000" w:rsidRDefault="00000000" w:rsidRPr="00000000" w14:paraId="000003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previous and new values in audit history.</w:t>
      </w:r>
    </w:p>
    <w:p w:rsidR="00000000" w:rsidDel="00000000" w:rsidP="00000000" w:rsidRDefault="00000000" w:rsidRPr="00000000" w14:paraId="000003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admin note when changing official data.</w:t>
      </w:r>
    </w:p>
    <w:p w:rsidR="00000000" w:rsidDel="00000000" w:rsidP="00000000" w:rsidRDefault="00000000" w:rsidRPr="00000000" w14:paraId="000003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separate public-facing fields from internal admin notes.</w:t>
      </w:r>
    </w:p>
    <w:p w:rsidR="00000000" w:rsidDel="00000000" w:rsidP="00000000" w:rsidRDefault="00000000" w:rsidRPr="00000000" w14:paraId="000003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validation for missing source references.</w:t>
      </w:r>
    </w:p>
    <w:p w:rsidR="00000000" w:rsidDel="00000000" w:rsidP="00000000" w:rsidRDefault="00000000" w:rsidRPr="00000000" w14:paraId="000003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warning before converting demo data to official data.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fxr7ypie2r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3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all sections vertically.</w:t>
      </w:r>
    </w:p>
    <w:p w:rsidR="00000000" w:rsidDel="00000000" w:rsidP="00000000" w:rsidRDefault="00000000" w:rsidRPr="00000000" w14:paraId="000003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form becomes single-column.</w:t>
      </w:r>
    </w:p>
    <w:p w:rsidR="00000000" w:rsidDel="00000000" w:rsidP="00000000" w:rsidRDefault="00000000" w:rsidRPr="00000000" w14:paraId="000003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timeline remains readable.</w:t>
      </w:r>
    </w:p>
    <w:p w:rsidR="00000000" w:rsidDel="00000000" w:rsidP="00000000" w:rsidRDefault="00000000" w:rsidRPr="00000000" w14:paraId="000003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save button at bottom if editing.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gbhsfv8s7e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Figma Frame Checklist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Figma frames: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 Home - Desktop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 Home - Mobile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 National Budget - Desktop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 National Budget - Mobile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05 Regions - Desktop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06 Regions - Mobile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 Categories - Desktop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 Categories - Mobile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09 Sources - Desktop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Sources - Mobile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 Admin Dashboard - Desktop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Budget Records Table - Desktop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Budget Record Details - Desktop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 Component Library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Design Tokens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Empty / Loading / Error States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f79symibpx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 Status Badge System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ufnsj42pgd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Data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Official Data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#DCFCE7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 #166534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 Check circle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chvvbwo56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Data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Demo Data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#FEF3C7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 #92400E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 Alert triangle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ee4w8tc8p3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Mixed Sources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Mixed Sources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#E2E8F0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 #334155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 Layers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sazftzwsh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Needs Review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Needs Review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#FEE2E2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 #991B1B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 Alert circle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cbi2crhmgc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Example UI Copywriting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7nox7v88hd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where Bulgaria’s public money goes.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Danucite360 helps citizens understand how taxes and public budget money are collected, distributed, and spent across Bulgaria.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70mvri6k5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Budget summary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overview shows the relationship between public revenue, expenses, and balance for the selected year.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4njyxzrixh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 comparison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regions by total funding, per-person spending, and major spending categories.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7nlx3isos5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page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how public money is distributed across healthcare, education, infrastructure, social support, and other public services.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e94lxd6lb1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 page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number should be connected to a source, a freshness date, and a confidence label.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rhp3o4eqty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warning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data shown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figures in this view are demo values used for design and testing. They are clearly marked and should not be treated as official public data.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co5yls14w6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Accessibility Requirements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Figma designer should apply: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contrast ratio: 4.5:1 for normal text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keyboard focus states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color alone for status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icons plus labels for data badges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 table text at 14px minimum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Touch targets minimum 44px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Plain-language explanations for finance terms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Mobile-first stacking behavior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status labels such as: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Data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Data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communicate data status by color alone.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x31la5kop4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Visual Direction Summary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Danucite360 should look like a </w:t>
      </w:r>
      <w:r w:rsidDel="00000000" w:rsidR="00000000" w:rsidRPr="00000000">
        <w:rPr>
          <w:b w:val="1"/>
          <w:bCs w:val="1"/>
          <w:rtl w:val="0"/>
        </w:rPr>
        <w:t xml:space="preserve">premium civic transparency dashboard</w:t>
      </w:r>
      <w:r w:rsidDel="00000000" w:rsidR="00000000" w:rsidRPr="00000000">
        <w:rPr>
          <w:rtl w:val="0"/>
        </w:rPr>
        <w:t xml:space="preserve">, not a generic admin panel.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redesign should prioritize: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hierarchy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Trustworthy source labeling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but restrained charts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Citizen-friendly explanations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SaaS-quality cards and tables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distinction between public pages and admin pages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 Bulgarian/English experience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Investor-ready polish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finished Figma design should feel credible enough for public institutions, clear enough for ordinary citizens, and polished enough for a startup portfolio or investor demo.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